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ook w:val="04A0" w:firstRow="1" w:lastRow="0" w:firstColumn="1" w:lastColumn="0" w:noHBand="0" w:noVBand="1"/>
      </w:tblPr>
      <w:tblGrid>
        <w:gridCol w:w="3261"/>
        <w:gridCol w:w="3359"/>
        <w:gridCol w:w="3304"/>
      </w:tblGrid>
      <w:tr w:rsidR="002C2123" w:rsidRPr="00BC070C" w14:paraId="028883B0" w14:textId="77777777" w:rsidTr="00341B6B">
        <w:trPr>
          <w:trHeight w:val="851"/>
        </w:trPr>
        <w:tc>
          <w:tcPr>
            <w:tcW w:w="3261" w:type="dxa"/>
          </w:tcPr>
          <w:p w14:paraId="5D23F0B6" w14:textId="77777777" w:rsidR="002C2123" w:rsidRPr="00000D7E" w:rsidRDefault="002C2123" w:rsidP="006D4E39">
            <w:pPr>
              <w:rPr>
                <w:sz w:val="28"/>
                <w:szCs w:val="28"/>
              </w:rPr>
            </w:pPr>
            <w:bookmarkStart w:id="0" w:name="_GoBack"/>
            <w:bookmarkEnd w:id="0"/>
            <w:r w:rsidRPr="00000D7E">
              <w:rPr>
                <w:sz w:val="28"/>
                <w:szCs w:val="28"/>
              </w:rPr>
              <w:t>Anrhydeddus Gymdeithas</w:t>
            </w:r>
          </w:p>
          <w:p w14:paraId="46D66E01" w14:textId="77777777" w:rsidR="002C2123" w:rsidRPr="00000D7E" w:rsidRDefault="002C2123" w:rsidP="00341B6B">
            <w:pPr>
              <w:jc w:val="center"/>
              <w:rPr>
                <w:sz w:val="28"/>
                <w:szCs w:val="28"/>
              </w:rPr>
            </w:pPr>
            <w:r w:rsidRPr="00000D7E">
              <w:rPr>
                <w:sz w:val="28"/>
                <w:szCs w:val="28"/>
              </w:rPr>
              <w:t>Y Cymmrodorion</w:t>
            </w:r>
          </w:p>
        </w:tc>
        <w:tc>
          <w:tcPr>
            <w:tcW w:w="3359" w:type="dxa"/>
            <w:vMerge w:val="restart"/>
          </w:tcPr>
          <w:p w14:paraId="2B46E7D1" w14:textId="77777777" w:rsidR="002C2123" w:rsidRPr="00000D7E" w:rsidRDefault="002C2123" w:rsidP="00341B6B">
            <w:pPr>
              <w:ind w:left="318" w:right="-151" w:hanging="1"/>
            </w:pPr>
            <w:r w:rsidRPr="00041C8C">
              <w:rPr>
                <w:rFonts w:ascii="Calibri" w:hAnsi="Calibri"/>
                <w:noProof/>
                <w:lang w:eastAsia="en-GB"/>
              </w:rPr>
              <w:drawing>
                <wp:inline distT="0" distB="0" distL="0" distR="0" wp14:anchorId="32CBB8B3" wp14:editId="4C798B16">
                  <wp:extent cx="1257300" cy="1266444"/>
                  <wp:effectExtent l="0" t="0" r="0" b="3810"/>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tc>
        <w:tc>
          <w:tcPr>
            <w:tcW w:w="3304" w:type="dxa"/>
          </w:tcPr>
          <w:p w14:paraId="5A381364" w14:textId="77777777" w:rsidR="002C2123" w:rsidRPr="00000D7E" w:rsidRDefault="002C2123" w:rsidP="00341B6B">
            <w:pPr>
              <w:jc w:val="center"/>
              <w:rPr>
                <w:sz w:val="28"/>
                <w:szCs w:val="28"/>
              </w:rPr>
            </w:pPr>
            <w:r w:rsidRPr="00000D7E">
              <w:rPr>
                <w:sz w:val="28"/>
                <w:szCs w:val="28"/>
              </w:rPr>
              <w:t xml:space="preserve">The Honourable Society </w:t>
            </w:r>
          </w:p>
          <w:p w14:paraId="344CD4B2" w14:textId="77777777" w:rsidR="002C2123" w:rsidRPr="00000D7E" w:rsidRDefault="002C2123" w:rsidP="00341B6B">
            <w:pPr>
              <w:jc w:val="center"/>
              <w:rPr>
                <w:sz w:val="28"/>
                <w:szCs w:val="28"/>
              </w:rPr>
            </w:pPr>
            <w:r w:rsidRPr="00000D7E">
              <w:rPr>
                <w:sz w:val="28"/>
                <w:szCs w:val="28"/>
              </w:rPr>
              <w:t>Of Cymmrodorion</w:t>
            </w:r>
          </w:p>
        </w:tc>
      </w:tr>
      <w:tr w:rsidR="002C2123" w:rsidRPr="00BC070C" w14:paraId="726D32BB" w14:textId="77777777" w:rsidTr="00341B6B">
        <w:trPr>
          <w:trHeight w:val="492"/>
        </w:trPr>
        <w:tc>
          <w:tcPr>
            <w:tcW w:w="3261" w:type="dxa"/>
          </w:tcPr>
          <w:p w14:paraId="4A30B44E" w14:textId="77777777" w:rsidR="002C2123" w:rsidRPr="00000D7E" w:rsidRDefault="002C2123" w:rsidP="00341B6B">
            <w:pPr>
              <w:jc w:val="center"/>
              <w:rPr>
                <w:sz w:val="24"/>
                <w:szCs w:val="24"/>
              </w:rPr>
            </w:pPr>
            <w:r w:rsidRPr="00000D7E">
              <w:rPr>
                <w:sz w:val="24"/>
                <w:szCs w:val="24"/>
              </w:rPr>
              <w:t>Sefydlwyd 1751</w:t>
            </w:r>
          </w:p>
        </w:tc>
        <w:tc>
          <w:tcPr>
            <w:tcW w:w="3359" w:type="dxa"/>
            <w:vMerge/>
          </w:tcPr>
          <w:p w14:paraId="4981E51C" w14:textId="77777777" w:rsidR="002C2123" w:rsidRPr="00000D7E" w:rsidRDefault="002C2123" w:rsidP="00341B6B"/>
        </w:tc>
        <w:tc>
          <w:tcPr>
            <w:tcW w:w="3304" w:type="dxa"/>
          </w:tcPr>
          <w:p w14:paraId="173F4CAC" w14:textId="77777777" w:rsidR="002C2123" w:rsidRPr="00000D7E" w:rsidRDefault="002C2123" w:rsidP="00341B6B">
            <w:pPr>
              <w:jc w:val="center"/>
              <w:rPr>
                <w:sz w:val="24"/>
                <w:szCs w:val="24"/>
              </w:rPr>
            </w:pPr>
            <w:r w:rsidRPr="00000D7E">
              <w:rPr>
                <w:sz w:val="24"/>
                <w:szCs w:val="24"/>
              </w:rPr>
              <w:t>Founded 1751</w:t>
            </w:r>
          </w:p>
        </w:tc>
      </w:tr>
      <w:tr w:rsidR="002C2123" w:rsidRPr="00BC070C" w14:paraId="06C91803" w14:textId="77777777" w:rsidTr="00341B6B">
        <w:tc>
          <w:tcPr>
            <w:tcW w:w="3261" w:type="dxa"/>
          </w:tcPr>
          <w:p w14:paraId="62401E60" w14:textId="77777777" w:rsidR="002C2123" w:rsidRPr="00000D7E" w:rsidRDefault="002C2123" w:rsidP="00341B6B"/>
        </w:tc>
        <w:tc>
          <w:tcPr>
            <w:tcW w:w="3359" w:type="dxa"/>
            <w:vMerge/>
          </w:tcPr>
          <w:p w14:paraId="50DA3F30" w14:textId="77777777" w:rsidR="002C2123" w:rsidRPr="00000D7E" w:rsidRDefault="002C2123" w:rsidP="00341B6B"/>
        </w:tc>
        <w:tc>
          <w:tcPr>
            <w:tcW w:w="3304" w:type="dxa"/>
          </w:tcPr>
          <w:p w14:paraId="5FB6E702" w14:textId="77777777" w:rsidR="002C2123" w:rsidRPr="00000D7E" w:rsidRDefault="002C2123" w:rsidP="00341B6B"/>
        </w:tc>
      </w:tr>
      <w:tr w:rsidR="002C2123" w:rsidRPr="00BC070C" w14:paraId="5D3836AE" w14:textId="77777777" w:rsidTr="00341B6B">
        <w:trPr>
          <w:trHeight w:val="141"/>
        </w:trPr>
        <w:tc>
          <w:tcPr>
            <w:tcW w:w="3261" w:type="dxa"/>
          </w:tcPr>
          <w:p w14:paraId="6BAAEE39" w14:textId="77777777" w:rsidR="002C2123" w:rsidRPr="00000D7E" w:rsidRDefault="002C2123" w:rsidP="00341B6B"/>
        </w:tc>
        <w:tc>
          <w:tcPr>
            <w:tcW w:w="3359" w:type="dxa"/>
          </w:tcPr>
          <w:p w14:paraId="1781F752" w14:textId="77777777" w:rsidR="002C2123" w:rsidRPr="00000D7E" w:rsidRDefault="002C2123" w:rsidP="00341B6B"/>
        </w:tc>
        <w:tc>
          <w:tcPr>
            <w:tcW w:w="3304" w:type="dxa"/>
          </w:tcPr>
          <w:p w14:paraId="6FF9CCF1" w14:textId="77777777" w:rsidR="002C2123" w:rsidRPr="00000D7E" w:rsidRDefault="002C2123" w:rsidP="00341B6B"/>
        </w:tc>
      </w:tr>
      <w:tr w:rsidR="002C2123" w:rsidRPr="00BC070C" w14:paraId="3C5B2CA2" w14:textId="77777777" w:rsidTr="00341B6B">
        <w:tc>
          <w:tcPr>
            <w:tcW w:w="9924" w:type="dxa"/>
            <w:gridSpan w:val="3"/>
          </w:tcPr>
          <w:p w14:paraId="5096983D" w14:textId="77777777" w:rsidR="002C2123" w:rsidRPr="00272690" w:rsidRDefault="002C2123" w:rsidP="00341B6B">
            <w:pPr>
              <w:jc w:val="center"/>
              <w:rPr>
                <w:b/>
                <w:color w:val="FF0000"/>
                <w:sz w:val="20"/>
                <w:szCs w:val="20"/>
              </w:rPr>
            </w:pPr>
            <w:r w:rsidRPr="00BA3163">
              <w:rPr>
                <w:b/>
                <w:color w:val="000000" w:themeColor="text1"/>
                <w:sz w:val="20"/>
                <w:szCs w:val="20"/>
              </w:rPr>
              <w:t xml:space="preserve">NODDWR/PATRON: </w:t>
            </w:r>
            <w:r w:rsidR="009C5E49">
              <w:rPr>
                <w:b/>
                <w:color w:val="000000" w:themeColor="text1"/>
                <w:sz w:val="20"/>
                <w:szCs w:val="20"/>
              </w:rPr>
              <w:t>CYN-</w:t>
            </w:r>
            <w:r w:rsidR="009C5E49" w:rsidRPr="009C5E49">
              <w:rPr>
                <w:b/>
                <w:color w:val="000000" w:themeColor="text1"/>
                <w:sz w:val="20"/>
                <w:szCs w:val="20"/>
              </w:rPr>
              <w:t>D</w:t>
            </w:r>
            <w:r w:rsidRPr="009C5E49">
              <w:rPr>
                <w:b/>
                <w:color w:val="000000" w:themeColor="text1"/>
                <w:sz w:val="20"/>
                <w:szCs w:val="20"/>
              </w:rPr>
              <w:t>YWYSOG CYMRU</w:t>
            </w:r>
            <w:r w:rsidRPr="00BA3163">
              <w:rPr>
                <w:b/>
                <w:color w:val="000000" w:themeColor="text1"/>
                <w:sz w:val="20"/>
                <w:szCs w:val="20"/>
              </w:rPr>
              <w:t xml:space="preserve">/ </w:t>
            </w:r>
            <w:r w:rsidR="00BA3163" w:rsidRPr="00BA3163">
              <w:rPr>
                <w:b/>
                <w:color w:val="000000" w:themeColor="text1"/>
                <w:sz w:val="20"/>
                <w:szCs w:val="20"/>
              </w:rPr>
              <w:t>THE FORMER PRINCE OF WALES</w:t>
            </w:r>
          </w:p>
        </w:tc>
      </w:tr>
      <w:tr w:rsidR="002C2123" w:rsidRPr="00BC070C" w14:paraId="01EE3E8C" w14:textId="77777777" w:rsidTr="00341B6B">
        <w:tc>
          <w:tcPr>
            <w:tcW w:w="9924" w:type="dxa"/>
            <w:gridSpan w:val="3"/>
          </w:tcPr>
          <w:p w14:paraId="10CC1FD7" w14:textId="77777777" w:rsidR="002C2123" w:rsidRPr="00BC070C" w:rsidRDefault="002C2123" w:rsidP="00341B6B">
            <w:pPr>
              <w:jc w:val="center"/>
            </w:pPr>
          </w:p>
        </w:tc>
      </w:tr>
    </w:tbl>
    <w:p w14:paraId="2BE22042" w14:textId="77777777" w:rsidR="002C2123" w:rsidRPr="002C2123" w:rsidRDefault="002C2123"/>
    <w:p w14:paraId="1CFC3B94" w14:textId="77777777" w:rsidR="002C2123" w:rsidRPr="002C2123" w:rsidRDefault="002C2123"/>
    <w:p w14:paraId="13865EB5" w14:textId="77777777" w:rsidR="002C2123" w:rsidRPr="002C2123" w:rsidRDefault="002C2123"/>
    <w:p w14:paraId="24EBF33D" w14:textId="77777777" w:rsidR="00F05A0C" w:rsidRDefault="00F05A0C" w:rsidP="002C2123">
      <w:pPr>
        <w:jc w:val="center"/>
        <w:rPr>
          <w:rFonts w:ascii="Calibri" w:hAnsi="Calibri"/>
          <w:b/>
          <w:sz w:val="56"/>
          <w:szCs w:val="56"/>
        </w:rPr>
      </w:pPr>
    </w:p>
    <w:p w14:paraId="0ADF2874" w14:textId="77777777" w:rsidR="002C2123" w:rsidRPr="00117009" w:rsidRDefault="002C2123" w:rsidP="002C2123">
      <w:pPr>
        <w:jc w:val="center"/>
        <w:rPr>
          <w:rFonts w:ascii="Calibri" w:hAnsi="Calibri"/>
          <w:b/>
          <w:sz w:val="56"/>
          <w:szCs w:val="56"/>
        </w:rPr>
      </w:pPr>
      <w:r w:rsidRPr="00117009">
        <w:rPr>
          <w:rFonts w:ascii="Calibri" w:hAnsi="Calibri"/>
          <w:b/>
          <w:sz w:val="56"/>
          <w:szCs w:val="56"/>
        </w:rPr>
        <w:t>Trustees’ Annual Report and Accounts</w:t>
      </w:r>
    </w:p>
    <w:p w14:paraId="2E1FB3F2" w14:textId="77777777" w:rsidR="002C2123" w:rsidRPr="00117009" w:rsidRDefault="002C2123" w:rsidP="002C2123">
      <w:pPr>
        <w:jc w:val="center"/>
        <w:rPr>
          <w:rFonts w:ascii="Calibri" w:hAnsi="Calibri"/>
          <w:b/>
          <w:sz w:val="44"/>
          <w:szCs w:val="44"/>
        </w:rPr>
      </w:pPr>
    </w:p>
    <w:p w14:paraId="70DE3758" w14:textId="77777777" w:rsidR="00842636" w:rsidRPr="00117009" w:rsidRDefault="00842636" w:rsidP="002C2123">
      <w:pPr>
        <w:jc w:val="center"/>
        <w:rPr>
          <w:rFonts w:ascii="Calibri" w:hAnsi="Calibri"/>
          <w:b/>
          <w:sz w:val="44"/>
          <w:szCs w:val="44"/>
        </w:rPr>
      </w:pPr>
    </w:p>
    <w:p w14:paraId="17FE1C1D" w14:textId="77777777" w:rsidR="002C2123" w:rsidRPr="00117009" w:rsidRDefault="002C2123" w:rsidP="002C2123">
      <w:pPr>
        <w:spacing w:after="120"/>
        <w:jc w:val="center"/>
        <w:rPr>
          <w:rFonts w:ascii="Calibri" w:hAnsi="Calibri"/>
          <w:b/>
          <w:sz w:val="44"/>
          <w:szCs w:val="44"/>
        </w:rPr>
      </w:pPr>
      <w:r w:rsidRPr="00117009">
        <w:rPr>
          <w:rFonts w:ascii="Calibri" w:hAnsi="Calibri"/>
          <w:b/>
          <w:sz w:val="44"/>
          <w:szCs w:val="44"/>
        </w:rPr>
        <w:t>for the period</w:t>
      </w:r>
    </w:p>
    <w:p w14:paraId="0A8942CE" w14:textId="7AEBC570" w:rsidR="002C2123" w:rsidRPr="00BA3163" w:rsidRDefault="002C2123" w:rsidP="002C2123">
      <w:pPr>
        <w:spacing w:after="120"/>
        <w:jc w:val="center"/>
        <w:rPr>
          <w:rFonts w:ascii="Calibri" w:hAnsi="Calibri"/>
          <w:b/>
          <w:color w:val="000000" w:themeColor="text1"/>
          <w:sz w:val="44"/>
          <w:szCs w:val="44"/>
        </w:rPr>
      </w:pPr>
      <w:r w:rsidRPr="00117009">
        <w:rPr>
          <w:rFonts w:ascii="Calibri" w:hAnsi="Calibri"/>
          <w:b/>
          <w:sz w:val="44"/>
          <w:szCs w:val="44"/>
        </w:rPr>
        <w:t xml:space="preserve">1 </w:t>
      </w:r>
      <w:r w:rsidRPr="00BA3163">
        <w:rPr>
          <w:rFonts w:ascii="Calibri" w:hAnsi="Calibri"/>
          <w:b/>
          <w:color w:val="000000" w:themeColor="text1"/>
          <w:sz w:val="44"/>
          <w:szCs w:val="44"/>
        </w:rPr>
        <w:t xml:space="preserve">January </w:t>
      </w:r>
      <w:r w:rsidR="00EB1EA5" w:rsidRPr="00BA3163">
        <w:rPr>
          <w:rFonts w:ascii="Calibri" w:hAnsi="Calibri"/>
          <w:b/>
          <w:color w:val="000000" w:themeColor="text1"/>
          <w:sz w:val="44"/>
          <w:szCs w:val="44"/>
        </w:rPr>
        <w:t>202</w:t>
      </w:r>
      <w:r w:rsidR="00282FAE">
        <w:rPr>
          <w:rFonts w:ascii="Calibri" w:hAnsi="Calibri"/>
          <w:b/>
          <w:color w:val="000000" w:themeColor="text1"/>
          <w:sz w:val="44"/>
          <w:szCs w:val="44"/>
        </w:rPr>
        <w:t>3</w:t>
      </w:r>
    </w:p>
    <w:p w14:paraId="4ED48A23" w14:textId="77777777" w:rsidR="002C2123" w:rsidRPr="00BA3163" w:rsidRDefault="002C2123" w:rsidP="002C2123">
      <w:pPr>
        <w:spacing w:after="120"/>
        <w:jc w:val="center"/>
        <w:rPr>
          <w:rFonts w:ascii="Calibri" w:hAnsi="Calibri"/>
          <w:b/>
          <w:color w:val="000000" w:themeColor="text1"/>
          <w:sz w:val="44"/>
          <w:szCs w:val="44"/>
        </w:rPr>
      </w:pPr>
      <w:r w:rsidRPr="00BA3163">
        <w:rPr>
          <w:rFonts w:ascii="Calibri" w:hAnsi="Calibri"/>
          <w:b/>
          <w:color w:val="000000" w:themeColor="text1"/>
          <w:sz w:val="44"/>
          <w:szCs w:val="44"/>
        </w:rPr>
        <w:t>to</w:t>
      </w:r>
    </w:p>
    <w:p w14:paraId="4AC44E7C" w14:textId="6E7BDA5E" w:rsidR="002C2123" w:rsidRPr="00BA3163" w:rsidRDefault="002C2123" w:rsidP="002C2123">
      <w:pPr>
        <w:jc w:val="center"/>
        <w:rPr>
          <w:rFonts w:ascii="Calibri" w:hAnsi="Calibri"/>
          <w:b/>
          <w:color w:val="000000" w:themeColor="text1"/>
          <w:sz w:val="44"/>
          <w:szCs w:val="44"/>
        </w:rPr>
      </w:pPr>
      <w:r w:rsidRPr="00BA3163">
        <w:rPr>
          <w:rFonts w:ascii="Calibri" w:hAnsi="Calibri"/>
          <w:b/>
          <w:color w:val="000000" w:themeColor="text1"/>
          <w:sz w:val="44"/>
          <w:szCs w:val="44"/>
        </w:rPr>
        <w:t xml:space="preserve">31 December </w:t>
      </w:r>
      <w:r w:rsidR="00EB1EA5" w:rsidRPr="00BA3163">
        <w:rPr>
          <w:rFonts w:ascii="Calibri" w:hAnsi="Calibri"/>
          <w:b/>
          <w:color w:val="000000" w:themeColor="text1"/>
          <w:sz w:val="44"/>
          <w:szCs w:val="44"/>
        </w:rPr>
        <w:t>202</w:t>
      </w:r>
      <w:r w:rsidR="00282FAE">
        <w:rPr>
          <w:rFonts w:ascii="Calibri" w:hAnsi="Calibri"/>
          <w:b/>
          <w:color w:val="000000" w:themeColor="text1"/>
          <w:sz w:val="44"/>
          <w:szCs w:val="44"/>
        </w:rPr>
        <w:t>3</w:t>
      </w:r>
    </w:p>
    <w:p w14:paraId="6803C8DB" w14:textId="77777777" w:rsidR="002C2123" w:rsidRPr="00BA3163" w:rsidRDefault="002C2123" w:rsidP="002C2123">
      <w:pPr>
        <w:rPr>
          <w:color w:val="000000" w:themeColor="text1"/>
        </w:rPr>
      </w:pPr>
    </w:p>
    <w:p w14:paraId="743D6348" w14:textId="77777777" w:rsidR="002C2123" w:rsidRPr="00BA3163" w:rsidRDefault="002C2123" w:rsidP="002C2123">
      <w:pPr>
        <w:widowControl w:val="0"/>
        <w:rPr>
          <w:color w:val="000000" w:themeColor="text1"/>
          <w:sz w:val="20"/>
          <w:szCs w:val="20"/>
        </w:rPr>
      </w:pPr>
    </w:p>
    <w:p w14:paraId="7216A64F" w14:textId="77777777" w:rsidR="002C2123" w:rsidRPr="00BA3163" w:rsidRDefault="002C2123" w:rsidP="002C2123">
      <w:pPr>
        <w:rPr>
          <w:color w:val="000000" w:themeColor="text1"/>
        </w:rPr>
      </w:pPr>
    </w:p>
    <w:p w14:paraId="69F706EE" w14:textId="77777777" w:rsidR="002C2123" w:rsidRPr="00117009" w:rsidRDefault="002C2123" w:rsidP="002C2123"/>
    <w:p w14:paraId="44D1B765" w14:textId="77777777" w:rsidR="002C2123" w:rsidRPr="00117009" w:rsidRDefault="002C2123" w:rsidP="002C2123"/>
    <w:p w14:paraId="3C757CDA" w14:textId="77777777" w:rsidR="002C2123" w:rsidRPr="00117009" w:rsidRDefault="002C2123" w:rsidP="002C2123"/>
    <w:p w14:paraId="024384E6" w14:textId="77777777" w:rsidR="002C2123" w:rsidRDefault="002C2123" w:rsidP="002C2123"/>
    <w:p w14:paraId="734E2CE4" w14:textId="77777777" w:rsidR="005C3C25" w:rsidRDefault="005C3C25" w:rsidP="002C2123"/>
    <w:p w14:paraId="191D0FA8" w14:textId="77777777" w:rsidR="005C3C25" w:rsidRPr="00117009" w:rsidRDefault="005C3C25" w:rsidP="002C2123"/>
    <w:p w14:paraId="0AEE6EEF" w14:textId="77777777" w:rsidR="002C2123" w:rsidRPr="00117009" w:rsidRDefault="002C2123" w:rsidP="002C2123"/>
    <w:p w14:paraId="78228490" w14:textId="77777777" w:rsidR="002C2123" w:rsidRPr="00117009" w:rsidRDefault="002C2123" w:rsidP="002C2123"/>
    <w:p w14:paraId="5F447BED" w14:textId="77777777" w:rsidR="002C2123" w:rsidRPr="00117009" w:rsidRDefault="002C2123" w:rsidP="002C2123"/>
    <w:p w14:paraId="6153176D" w14:textId="77777777" w:rsidR="002C2123" w:rsidRPr="00117009" w:rsidRDefault="002C2123" w:rsidP="002C2123"/>
    <w:p w14:paraId="4BB692C1" w14:textId="77777777" w:rsidR="002C2123" w:rsidRPr="00117009" w:rsidRDefault="002C2123" w:rsidP="002C2123"/>
    <w:p w14:paraId="3628CE01" w14:textId="77777777" w:rsidR="002C2123" w:rsidRPr="00117009" w:rsidRDefault="002C2123" w:rsidP="002C2123">
      <w:pPr>
        <w:jc w:val="center"/>
        <w:rPr>
          <w:rFonts w:ascii="Calibri" w:hAnsi="Calibri"/>
          <w:b/>
          <w:sz w:val="24"/>
          <w:szCs w:val="24"/>
        </w:rPr>
      </w:pPr>
      <w:r w:rsidRPr="00117009">
        <w:rPr>
          <w:rFonts w:ascii="Calibri" w:hAnsi="Calibri"/>
          <w:b/>
          <w:sz w:val="24"/>
          <w:szCs w:val="24"/>
        </w:rPr>
        <w:t>The Honourable Society of Cymmrodorion</w:t>
      </w:r>
    </w:p>
    <w:p w14:paraId="5673D8AD" w14:textId="77777777" w:rsidR="002C2123" w:rsidRPr="00117009" w:rsidRDefault="002C2123" w:rsidP="002C2123">
      <w:pPr>
        <w:widowControl w:val="0"/>
        <w:autoSpaceDE w:val="0"/>
        <w:autoSpaceDN w:val="0"/>
        <w:adjustRightInd w:val="0"/>
        <w:jc w:val="center"/>
        <w:rPr>
          <w:rFonts w:ascii="Calibri" w:hAnsi="Calibri" w:cs="Times New Roman"/>
          <w:b/>
          <w:sz w:val="24"/>
          <w:szCs w:val="24"/>
        </w:rPr>
      </w:pPr>
      <w:r w:rsidRPr="00117009">
        <w:rPr>
          <w:rFonts w:ascii="Calibri" w:hAnsi="Calibri" w:cs="Times New Roman"/>
          <w:b/>
          <w:sz w:val="24"/>
          <w:szCs w:val="24"/>
        </w:rPr>
        <w:t>157-163 Gray</w:t>
      </w:r>
      <w:r w:rsidR="002C08E3">
        <w:rPr>
          <w:rFonts w:ascii="Calibri" w:hAnsi="Calibri" w:cs="Times New Roman"/>
          <w:b/>
          <w:sz w:val="24"/>
          <w:szCs w:val="24"/>
        </w:rPr>
        <w:t>’</w:t>
      </w:r>
      <w:r w:rsidRPr="00117009">
        <w:rPr>
          <w:rFonts w:ascii="Calibri" w:hAnsi="Calibri" w:cs="Times New Roman"/>
          <w:b/>
          <w:sz w:val="24"/>
          <w:szCs w:val="24"/>
        </w:rPr>
        <w:t>s Inn Road, London WC1X 8UE</w:t>
      </w:r>
    </w:p>
    <w:p w14:paraId="354C364C" w14:textId="77777777" w:rsidR="002C2123" w:rsidRPr="00117009" w:rsidRDefault="002C2123" w:rsidP="002C2123">
      <w:pPr>
        <w:jc w:val="center"/>
        <w:rPr>
          <w:rFonts w:ascii="Calibri" w:hAnsi="Calibri"/>
          <w:b/>
          <w:sz w:val="24"/>
          <w:szCs w:val="24"/>
        </w:rPr>
      </w:pPr>
    </w:p>
    <w:p w14:paraId="47CBC618" w14:textId="77777777" w:rsidR="002C2123" w:rsidRPr="00117009" w:rsidRDefault="002C2123" w:rsidP="002C2123">
      <w:pPr>
        <w:jc w:val="center"/>
        <w:rPr>
          <w:rFonts w:ascii="Calibri" w:hAnsi="Calibri"/>
          <w:b/>
          <w:sz w:val="24"/>
          <w:szCs w:val="24"/>
        </w:rPr>
      </w:pPr>
    </w:p>
    <w:p w14:paraId="6F7B614E" w14:textId="77777777" w:rsidR="002C2123" w:rsidRPr="00117009" w:rsidRDefault="002C2123" w:rsidP="002C2123">
      <w:pPr>
        <w:jc w:val="center"/>
        <w:rPr>
          <w:rFonts w:ascii="Calibri" w:hAnsi="Calibri"/>
          <w:b/>
          <w:sz w:val="24"/>
          <w:szCs w:val="24"/>
        </w:rPr>
      </w:pPr>
      <w:r w:rsidRPr="00117009">
        <w:rPr>
          <w:rFonts w:ascii="Calibri" w:hAnsi="Calibri"/>
          <w:b/>
          <w:sz w:val="24"/>
          <w:szCs w:val="24"/>
        </w:rPr>
        <w:t>Registered Charity Number 313141</w:t>
      </w:r>
    </w:p>
    <w:p w14:paraId="6B50DE53" w14:textId="77777777" w:rsidR="002C2123" w:rsidRPr="00117009" w:rsidRDefault="00A20A4A" w:rsidP="002C2123">
      <w:pPr>
        <w:jc w:val="center"/>
        <w:rPr>
          <w:rFonts w:ascii="Calibri" w:hAnsi="Calibri" w:cs="Times New Roman"/>
          <w:b/>
          <w:sz w:val="24"/>
          <w:szCs w:val="24"/>
        </w:rPr>
      </w:pPr>
      <w:hyperlink r:id="rId10" w:history="1">
        <w:r w:rsidR="002C2123" w:rsidRPr="00117009">
          <w:rPr>
            <w:rStyle w:val="Hyperlink"/>
            <w:rFonts w:ascii="Calibri" w:hAnsi="Calibri" w:cs="Times New Roman"/>
            <w:b/>
            <w:color w:val="auto"/>
            <w:sz w:val="24"/>
            <w:szCs w:val="24"/>
            <w:u w:val="none"/>
          </w:rPr>
          <w:t>www.cymmrodorion.org</w:t>
        </w:r>
      </w:hyperlink>
      <w:r w:rsidR="002C2123" w:rsidRPr="00117009">
        <w:rPr>
          <w:rFonts w:ascii="Calibri" w:hAnsi="Calibri" w:cs="Times New Roman"/>
          <w:b/>
          <w:sz w:val="24"/>
          <w:szCs w:val="24"/>
        </w:rPr>
        <w:br w:type="page"/>
      </w:r>
    </w:p>
    <w:p w14:paraId="186E1310" w14:textId="77777777" w:rsidR="002C2123" w:rsidRPr="00117009" w:rsidRDefault="002C2123" w:rsidP="00B72DCD">
      <w:pPr>
        <w:jc w:val="center"/>
        <w:rPr>
          <w:b/>
          <w:sz w:val="24"/>
          <w:szCs w:val="24"/>
        </w:rPr>
      </w:pPr>
      <w:r w:rsidRPr="00117009">
        <w:rPr>
          <w:rFonts w:ascii="Calibri" w:hAnsi="Calibri"/>
          <w:noProof/>
          <w:lang w:eastAsia="en-GB"/>
        </w:rPr>
        <w:lastRenderedPageBreak/>
        <w:drawing>
          <wp:inline distT="0" distB="0" distL="0" distR="0" wp14:anchorId="6DD99F95" wp14:editId="50CC1A1A">
            <wp:extent cx="1257300" cy="1266444"/>
            <wp:effectExtent l="0" t="0" r="0" b="3810"/>
            <wp:docPr id="2"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p w14:paraId="51DDF87F" w14:textId="77777777" w:rsidR="002C2123" w:rsidRPr="00117009" w:rsidRDefault="002C2123" w:rsidP="00B72DCD">
      <w:pPr>
        <w:jc w:val="center"/>
        <w:rPr>
          <w:rFonts w:ascii="Calibri" w:hAnsi="Calibri"/>
          <w:b/>
          <w:sz w:val="28"/>
          <w:szCs w:val="28"/>
        </w:rPr>
      </w:pPr>
    </w:p>
    <w:p w14:paraId="4B92F601" w14:textId="77777777" w:rsidR="002C2123" w:rsidRPr="00117009" w:rsidRDefault="002C2123" w:rsidP="00B72DCD">
      <w:pPr>
        <w:jc w:val="center"/>
        <w:rPr>
          <w:b/>
          <w:sz w:val="32"/>
          <w:szCs w:val="32"/>
        </w:rPr>
      </w:pPr>
      <w:r w:rsidRPr="00117009">
        <w:rPr>
          <w:rFonts w:ascii="Calibri" w:hAnsi="Calibri"/>
          <w:b/>
          <w:sz w:val="32"/>
          <w:szCs w:val="32"/>
        </w:rPr>
        <w:t>The Honourable Society of Cymmrodorion</w:t>
      </w:r>
    </w:p>
    <w:p w14:paraId="5FF46458" w14:textId="77777777" w:rsidR="002C2123" w:rsidRPr="00117009" w:rsidRDefault="002C2123" w:rsidP="00B72DCD">
      <w:pPr>
        <w:jc w:val="center"/>
        <w:rPr>
          <w:b/>
          <w:sz w:val="32"/>
          <w:szCs w:val="32"/>
        </w:rPr>
      </w:pPr>
    </w:p>
    <w:p w14:paraId="3DBA77F5" w14:textId="77777777" w:rsidR="002C2123" w:rsidRPr="00117009" w:rsidRDefault="002C2123" w:rsidP="00B72DCD">
      <w:pPr>
        <w:jc w:val="center"/>
        <w:rPr>
          <w:b/>
          <w:sz w:val="32"/>
          <w:szCs w:val="32"/>
        </w:rPr>
      </w:pPr>
      <w:r w:rsidRPr="00117009">
        <w:rPr>
          <w:b/>
          <w:sz w:val="32"/>
          <w:szCs w:val="32"/>
        </w:rPr>
        <w:t>Report and Accounts</w:t>
      </w:r>
    </w:p>
    <w:p w14:paraId="3598D2BD" w14:textId="6DD17ABD" w:rsidR="002C2123" w:rsidRDefault="002C2123" w:rsidP="00B72DCD">
      <w:pPr>
        <w:jc w:val="center"/>
        <w:rPr>
          <w:b/>
          <w:sz w:val="32"/>
          <w:szCs w:val="32"/>
        </w:rPr>
      </w:pPr>
      <w:r w:rsidRPr="00117009">
        <w:rPr>
          <w:b/>
          <w:sz w:val="32"/>
          <w:szCs w:val="32"/>
        </w:rPr>
        <w:t xml:space="preserve">for the period 1 January </w:t>
      </w:r>
      <w:r w:rsidR="00080CAC" w:rsidRPr="00117009">
        <w:rPr>
          <w:b/>
          <w:sz w:val="32"/>
          <w:szCs w:val="32"/>
        </w:rPr>
        <w:t>20</w:t>
      </w:r>
      <w:r w:rsidR="00080CAC">
        <w:rPr>
          <w:b/>
          <w:sz w:val="32"/>
          <w:szCs w:val="32"/>
        </w:rPr>
        <w:t>2</w:t>
      </w:r>
      <w:r w:rsidR="009E6F52">
        <w:rPr>
          <w:b/>
          <w:sz w:val="32"/>
          <w:szCs w:val="32"/>
        </w:rPr>
        <w:t>3</w:t>
      </w:r>
      <w:r w:rsidR="00080CAC" w:rsidRPr="00117009">
        <w:rPr>
          <w:b/>
          <w:sz w:val="32"/>
          <w:szCs w:val="32"/>
        </w:rPr>
        <w:t xml:space="preserve"> </w:t>
      </w:r>
      <w:r w:rsidRPr="00117009">
        <w:rPr>
          <w:b/>
          <w:sz w:val="32"/>
          <w:szCs w:val="32"/>
        </w:rPr>
        <w:t xml:space="preserve">to 31 December </w:t>
      </w:r>
      <w:r w:rsidR="00080CAC" w:rsidRPr="00117009">
        <w:rPr>
          <w:b/>
          <w:sz w:val="32"/>
          <w:szCs w:val="32"/>
        </w:rPr>
        <w:t>20</w:t>
      </w:r>
      <w:r w:rsidR="00080CAC">
        <w:rPr>
          <w:b/>
          <w:sz w:val="32"/>
          <w:szCs w:val="32"/>
        </w:rPr>
        <w:t>2</w:t>
      </w:r>
      <w:r w:rsidR="009E6F52">
        <w:rPr>
          <w:b/>
          <w:sz w:val="32"/>
          <w:szCs w:val="32"/>
        </w:rPr>
        <w:t>3</w:t>
      </w:r>
    </w:p>
    <w:p w14:paraId="42D9633E" w14:textId="77777777" w:rsidR="000B3514" w:rsidRDefault="000B3514" w:rsidP="00B72DCD">
      <w:pPr>
        <w:jc w:val="center"/>
        <w:rPr>
          <w:b/>
          <w:sz w:val="32"/>
          <w:szCs w:val="32"/>
        </w:rPr>
      </w:pPr>
    </w:p>
    <w:p w14:paraId="28C11F69" w14:textId="77777777" w:rsidR="000B3514" w:rsidRDefault="000B3514" w:rsidP="00B72DCD">
      <w:pPr>
        <w:jc w:val="center"/>
        <w:rPr>
          <w:b/>
          <w:color w:val="FF0000"/>
          <w:sz w:val="32"/>
          <w:szCs w:val="32"/>
        </w:rPr>
      </w:pPr>
    </w:p>
    <w:p w14:paraId="13DEC97A" w14:textId="77777777" w:rsidR="005C3C25" w:rsidRDefault="005C3C25" w:rsidP="00B72DCD">
      <w:pPr>
        <w:jc w:val="center"/>
        <w:rPr>
          <w:b/>
          <w:color w:val="FF0000"/>
          <w:sz w:val="32"/>
          <w:szCs w:val="32"/>
        </w:rPr>
      </w:pPr>
    </w:p>
    <w:p w14:paraId="64E407FD" w14:textId="77777777" w:rsidR="005C3C25" w:rsidRDefault="005C3C25" w:rsidP="00B72DCD">
      <w:pPr>
        <w:jc w:val="center"/>
        <w:rPr>
          <w:b/>
          <w:color w:val="FF0000"/>
          <w:sz w:val="32"/>
          <w:szCs w:val="32"/>
        </w:rPr>
      </w:pPr>
    </w:p>
    <w:p w14:paraId="1B13575E" w14:textId="77777777" w:rsidR="005C3C25" w:rsidRPr="000B3514" w:rsidRDefault="005C3C25" w:rsidP="00B72DCD">
      <w:pPr>
        <w:jc w:val="center"/>
        <w:rPr>
          <w:b/>
          <w:color w:val="FF0000"/>
          <w:sz w:val="32"/>
          <w:szCs w:val="32"/>
        </w:rPr>
      </w:pPr>
    </w:p>
    <w:p w14:paraId="500B7E8C" w14:textId="77777777" w:rsidR="002C2123" w:rsidRPr="000B3514" w:rsidRDefault="002C2123" w:rsidP="002C2123">
      <w:pPr>
        <w:rPr>
          <w:b/>
          <w:color w:val="FF0000"/>
          <w:sz w:val="24"/>
          <w:szCs w:val="24"/>
        </w:rPr>
      </w:pPr>
    </w:p>
    <w:tbl>
      <w:tblPr>
        <w:tblW w:w="0" w:type="auto"/>
        <w:tblInd w:w="-142" w:type="dxa"/>
        <w:tblLayout w:type="fixed"/>
        <w:tblLook w:val="01E0" w:firstRow="1" w:lastRow="1" w:firstColumn="1" w:lastColumn="1" w:noHBand="0" w:noVBand="0"/>
      </w:tblPr>
      <w:tblGrid>
        <w:gridCol w:w="7513"/>
        <w:gridCol w:w="1655"/>
      </w:tblGrid>
      <w:tr w:rsidR="002C2123" w:rsidRPr="00F6070D" w14:paraId="6880EAFE" w14:textId="77777777" w:rsidTr="00095F01">
        <w:trPr>
          <w:trHeight w:val="517"/>
        </w:trPr>
        <w:tc>
          <w:tcPr>
            <w:tcW w:w="7513" w:type="dxa"/>
            <w:shd w:val="clear" w:color="auto" w:fill="auto"/>
          </w:tcPr>
          <w:p w14:paraId="6402B30C" w14:textId="77777777" w:rsidR="002C2123" w:rsidRPr="00117009" w:rsidRDefault="002C2123" w:rsidP="002C2123">
            <w:pPr>
              <w:ind w:left="28"/>
              <w:rPr>
                <w:rFonts w:ascii="Calibri" w:hAnsi="Calibri"/>
                <w:b/>
              </w:rPr>
            </w:pPr>
            <w:r w:rsidRPr="00117009">
              <w:rPr>
                <w:rFonts w:ascii="Calibri" w:hAnsi="Calibri"/>
                <w:b/>
              </w:rPr>
              <w:t>Contents</w:t>
            </w:r>
          </w:p>
          <w:p w14:paraId="569BCCAB" w14:textId="77777777" w:rsidR="002C2123" w:rsidRPr="00117009" w:rsidRDefault="002C2123" w:rsidP="002C2123">
            <w:pPr>
              <w:ind w:left="28"/>
              <w:rPr>
                <w:rFonts w:ascii="Calibri" w:hAnsi="Calibri"/>
                <w:b/>
              </w:rPr>
            </w:pPr>
          </w:p>
        </w:tc>
        <w:tc>
          <w:tcPr>
            <w:tcW w:w="1655" w:type="dxa"/>
            <w:shd w:val="clear" w:color="auto" w:fill="auto"/>
          </w:tcPr>
          <w:p w14:paraId="320798E2" w14:textId="77777777" w:rsidR="002C2123" w:rsidRPr="00F6070D" w:rsidRDefault="002C2123" w:rsidP="00341B6B">
            <w:pPr>
              <w:jc w:val="right"/>
              <w:rPr>
                <w:rFonts w:ascii="Calibri" w:hAnsi="Calibri"/>
                <w:b/>
              </w:rPr>
            </w:pPr>
            <w:r w:rsidRPr="00F6070D">
              <w:rPr>
                <w:rFonts w:ascii="Calibri" w:hAnsi="Calibri"/>
                <w:b/>
              </w:rPr>
              <w:t>Page</w:t>
            </w:r>
          </w:p>
        </w:tc>
      </w:tr>
      <w:tr w:rsidR="00F17E6A" w:rsidRPr="00F17E6A" w14:paraId="521C85EC" w14:textId="77777777" w:rsidTr="005E7948">
        <w:tc>
          <w:tcPr>
            <w:tcW w:w="7513" w:type="dxa"/>
            <w:shd w:val="clear" w:color="auto" w:fill="auto"/>
          </w:tcPr>
          <w:p w14:paraId="34C40AC2" w14:textId="77777777" w:rsidR="002C2123" w:rsidRPr="00885E51" w:rsidRDefault="00572E6D" w:rsidP="005E7948">
            <w:pPr>
              <w:spacing w:after="60"/>
              <w:ind w:left="28"/>
              <w:rPr>
                <w:rFonts w:ascii="Calibri" w:hAnsi="Calibri"/>
                <w:color w:val="000000" w:themeColor="text1"/>
              </w:rPr>
            </w:pPr>
            <w:r>
              <w:rPr>
                <w:rFonts w:ascii="Calibri" w:hAnsi="Calibri"/>
                <w:color w:val="000000" w:themeColor="text1"/>
              </w:rPr>
              <w:t>Reference and Administrative Information</w:t>
            </w:r>
          </w:p>
        </w:tc>
        <w:tc>
          <w:tcPr>
            <w:tcW w:w="1655" w:type="dxa"/>
            <w:shd w:val="clear" w:color="auto" w:fill="auto"/>
          </w:tcPr>
          <w:p w14:paraId="5FDD9150" w14:textId="77777777" w:rsidR="002C2123" w:rsidRPr="00F17E6A" w:rsidRDefault="00DB32E3" w:rsidP="005E7948">
            <w:pPr>
              <w:spacing w:after="60"/>
              <w:jc w:val="right"/>
              <w:rPr>
                <w:rFonts w:ascii="Calibri" w:hAnsi="Calibri"/>
                <w:color w:val="000000" w:themeColor="text1"/>
              </w:rPr>
            </w:pPr>
            <w:r w:rsidRPr="00F17E6A">
              <w:rPr>
                <w:rFonts w:ascii="Calibri" w:hAnsi="Calibri"/>
                <w:color w:val="000000" w:themeColor="text1"/>
              </w:rPr>
              <w:t>1</w:t>
            </w:r>
          </w:p>
        </w:tc>
      </w:tr>
      <w:tr w:rsidR="00F17E6A" w:rsidRPr="00F17E6A" w14:paraId="1C39BC97" w14:textId="77777777" w:rsidTr="005E7948">
        <w:tc>
          <w:tcPr>
            <w:tcW w:w="7513" w:type="dxa"/>
            <w:shd w:val="clear" w:color="auto" w:fill="auto"/>
          </w:tcPr>
          <w:p w14:paraId="2B4AA319" w14:textId="77777777" w:rsidR="005E7948" w:rsidRPr="00885E51" w:rsidRDefault="005E7948" w:rsidP="005E7948">
            <w:pPr>
              <w:spacing w:after="60"/>
              <w:ind w:left="28"/>
              <w:rPr>
                <w:rFonts w:ascii="Calibri" w:hAnsi="Calibri"/>
                <w:color w:val="000000" w:themeColor="text1"/>
              </w:rPr>
            </w:pPr>
            <w:r w:rsidRPr="00885E51">
              <w:rPr>
                <w:rFonts w:ascii="Calibri" w:hAnsi="Calibri"/>
                <w:color w:val="000000" w:themeColor="text1"/>
              </w:rPr>
              <w:t>Charitable Objects</w:t>
            </w:r>
          </w:p>
        </w:tc>
        <w:tc>
          <w:tcPr>
            <w:tcW w:w="1655" w:type="dxa"/>
            <w:shd w:val="clear" w:color="auto" w:fill="auto"/>
          </w:tcPr>
          <w:p w14:paraId="695FD34A" w14:textId="77777777" w:rsidR="005E7948" w:rsidRPr="00F17E6A" w:rsidRDefault="00DB32E3" w:rsidP="005E7948">
            <w:pPr>
              <w:spacing w:after="60"/>
              <w:jc w:val="right"/>
              <w:rPr>
                <w:rFonts w:ascii="Calibri" w:hAnsi="Calibri"/>
                <w:color w:val="000000" w:themeColor="text1"/>
              </w:rPr>
            </w:pPr>
            <w:r w:rsidRPr="00F17E6A">
              <w:rPr>
                <w:rFonts w:ascii="Calibri" w:hAnsi="Calibri"/>
                <w:color w:val="000000" w:themeColor="text1"/>
              </w:rPr>
              <w:t>2</w:t>
            </w:r>
          </w:p>
        </w:tc>
      </w:tr>
      <w:tr w:rsidR="00F17E6A" w:rsidRPr="00F17E6A" w14:paraId="71FADE0C" w14:textId="77777777" w:rsidTr="005E7948">
        <w:tc>
          <w:tcPr>
            <w:tcW w:w="7513" w:type="dxa"/>
            <w:shd w:val="clear" w:color="auto" w:fill="auto"/>
          </w:tcPr>
          <w:p w14:paraId="6E04A640" w14:textId="77777777" w:rsidR="005E7948" w:rsidRPr="00885E51" w:rsidRDefault="005E7948" w:rsidP="005E7948">
            <w:pPr>
              <w:spacing w:after="60"/>
              <w:ind w:left="28"/>
              <w:rPr>
                <w:rFonts w:ascii="Calibri" w:hAnsi="Calibri"/>
                <w:color w:val="000000" w:themeColor="text1"/>
              </w:rPr>
            </w:pPr>
            <w:r w:rsidRPr="00885E51">
              <w:rPr>
                <w:rFonts w:ascii="Calibri" w:hAnsi="Calibri"/>
                <w:color w:val="000000" w:themeColor="text1"/>
              </w:rPr>
              <w:t>Activities and Achievements</w:t>
            </w:r>
          </w:p>
        </w:tc>
        <w:tc>
          <w:tcPr>
            <w:tcW w:w="1655" w:type="dxa"/>
            <w:shd w:val="clear" w:color="auto" w:fill="auto"/>
          </w:tcPr>
          <w:p w14:paraId="436AC456" w14:textId="77777777" w:rsidR="005E7948" w:rsidRPr="00F17E6A" w:rsidRDefault="003C20F9" w:rsidP="005E7948">
            <w:pPr>
              <w:spacing w:after="60"/>
              <w:jc w:val="right"/>
              <w:rPr>
                <w:rFonts w:ascii="Calibri" w:hAnsi="Calibri"/>
                <w:color w:val="000000" w:themeColor="text1"/>
              </w:rPr>
            </w:pPr>
            <w:r w:rsidRPr="00F17E6A">
              <w:rPr>
                <w:rFonts w:ascii="Calibri" w:hAnsi="Calibri"/>
                <w:color w:val="000000" w:themeColor="text1"/>
              </w:rPr>
              <w:t>2</w:t>
            </w:r>
          </w:p>
        </w:tc>
      </w:tr>
      <w:tr w:rsidR="00F17E6A" w:rsidRPr="00F17E6A" w14:paraId="0703C583" w14:textId="77777777" w:rsidTr="005E7948">
        <w:tc>
          <w:tcPr>
            <w:tcW w:w="7513" w:type="dxa"/>
            <w:shd w:val="clear" w:color="auto" w:fill="auto"/>
          </w:tcPr>
          <w:p w14:paraId="40256526" w14:textId="77777777" w:rsidR="005E7948" w:rsidRPr="00E571EB" w:rsidRDefault="00572E6D" w:rsidP="005E7948">
            <w:pPr>
              <w:spacing w:after="60"/>
              <w:ind w:left="28"/>
              <w:rPr>
                <w:rFonts w:ascii="Calibri" w:hAnsi="Calibri"/>
                <w:color w:val="000000" w:themeColor="text1"/>
              </w:rPr>
            </w:pPr>
            <w:r w:rsidRPr="00885E51">
              <w:rPr>
                <w:rFonts w:ascii="Calibri" w:hAnsi="Calibri"/>
                <w:color w:val="000000" w:themeColor="text1"/>
              </w:rPr>
              <w:t>Governance</w:t>
            </w:r>
            <w:r>
              <w:rPr>
                <w:rFonts w:ascii="Calibri" w:hAnsi="Calibri"/>
                <w:color w:val="000000" w:themeColor="text1"/>
              </w:rPr>
              <w:t xml:space="preserve"> and Structure</w:t>
            </w:r>
          </w:p>
        </w:tc>
        <w:tc>
          <w:tcPr>
            <w:tcW w:w="1655" w:type="dxa"/>
            <w:shd w:val="clear" w:color="auto" w:fill="auto"/>
          </w:tcPr>
          <w:p w14:paraId="75A64721" w14:textId="77777777" w:rsidR="005E7948" w:rsidRPr="00F17E6A" w:rsidRDefault="003C20F9" w:rsidP="005E7948">
            <w:pPr>
              <w:spacing w:after="60"/>
              <w:jc w:val="right"/>
              <w:rPr>
                <w:rFonts w:ascii="Calibri" w:hAnsi="Calibri"/>
                <w:color w:val="000000" w:themeColor="text1"/>
              </w:rPr>
            </w:pPr>
            <w:r w:rsidRPr="00F17E6A">
              <w:rPr>
                <w:rFonts w:ascii="Calibri" w:hAnsi="Calibri"/>
                <w:color w:val="000000" w:themeColor="text1"/>
              </w:rPr>
              <w:t>5</w:t>
            </w:r>
          </w:p>
        </w:tc>
      </w:tr>
      <w:tr w:rsidR="00F17E6A" w:rsidRPr="00F17E6A" w14:paraId="14A8C8B9" w14:textId="77777777" w:rsidTr="005E7948">
        <w:tc>
          <w:tcPr>
            <w:tcW w:w="7513" w:type="dxa"/>
            <w:shd w:val="clear" w:color="auto" w:fill="auto"/>
          </w:tcPr>
          <w:p w14:paraId="36BCE445" w14:textId="77777777" w:rsidR="004F2E60" w:rsidRDefault="005E7948" w:rsidP="00095F01">
            <w:pPr>
              <w:spacing w:after="60"/>
              <w:ind w:left="28"/>
              <w:rPr>
                <w:rFonts w:ascii="Calibri" w:hAnsi="Calibri"/>
                <w:color w:val="000000" w:themeColor="text1"/>
              </w:rPr>
            </w:pPr>
            <w:r w:rsidRPr="00E571EB">
              <w:rPr>
                <w:rFonts w:ascii="Calibri" w:hAnsi="Calibri"/>
                <w:color w:val="000000" w:themeColor="text1"/>
              </w:rPr>
              <w:t>Financial Review</w:t>
            </w:r>
            <w:r w:rsidR="00572E6D">
              <w:rPr>
                <w:rFonts w:ascii="Calibri" w:hAnsi="Calibri"/>
                <w:color w:val="000000" w:themeColor="text1"/>
              </w:rPr>
              <w:t xml:space="preserve"> </w:t>
            </w:r>
          </w:p>
          <w:p w14:paraId="078DEEF5" w14:textId="1B05CFFF" w:rsidR="00203079" w:rsidRPr="00E571EB" w:rsidRDefault="00203079" w:rsidP="00095F01">
            <w:pPr>
              <w:spacing w:after="60"/>
              <w:ind w:left="28"/>
              <w:rPr>
                <w:rFonts w:ascii="Calibri" w:hAnsi="Calibri"/>
                <w:color w:val="000000" w:themeColor="text1"/>
              </w:rPr>
            </w:pPr>
            <w:r>
              <w:rPr>
                <w:rFonts w:ascii="Calibri" w:hAnsi="Calibri"/>
                <w:color w:val="000000" w:themeColor="text1"/>
              </w:rPr>
              <w:t>Declaration</w:t>
            </w:r>
          </w:p>
        </w:tc>
        <w:tc>
          <w:tcPr>
            <w:tcW w:w="1655" w:type="dxa"/>
            <w:shd w:val="clear" w:color="auto" w:fill="auto"/>
          </w:tcPr>
          <w:p w14:paraId="6B14CFD8" w14:textId="77777777" w:rsidR="004F2E60" w:rsidRPr="00F17E6A" w:rsidRDefault="00095F01" w:rsidP="005E7948">
            <w:pPr>
              <w:spacing w:after="60"/>
              <w:jc w:val="right"/>
              <w:rPr>
                <w:rFonts w:ascii="Calibri" w:hAnsi="Calibri"/>
                <w:color w:val="000000" w:themeColor="text1"/>
              </w:rPr>
            </w:pPr>
            <w:r w:rsidRPr="00F17E6A">
              <w:rPr>
                <w:rFonts w:ascii="Calibri" w:hAnsi="Calibri"/>
                <w:color w:val="000000" w:themeColor="text1"/>
              </w:rPr>
              <w:t>8</w:t>
            </w:r>
          </w:p>
          <w:p w14:paraId="18767D12" w14:textId="663DFEF1" w:rsidR="00203079" w:rsidRPr="00F17E6A" w:rsidRDefault="00F17E6A" w:rsidP="005E7948">
            <w:pPr>
              <w:spacing w:after="60"/>
              <w:jc w:val="right"/>
              <w:rPr>
                <w:rFonts w:ascii="Calibri" w:hAnsi="Calibri"/>
                <w:color w:val="000000" w:themeColor="text1"/>
              </w:rPr>
            </w:pPr>
            <w:r w:rsidRPr="00F17E6A">
              <w:rPr>
                <w:rFonts w:ascii="Calibri" w:hAnsi="Calibri"/>
                <w:color w:val="000000" w:themeColor="text1"/>
              </w:rPr>
              <w:t>9</w:t>
            </w:r>
          </w:p>
        </w:tc>
      </w:tr>
      <w:tr w:rsidR="00F17E6A" w:rsidRPr="00F17E6A" w14:paraId="5A7615A5" w14:textId="77777777" w:rsidTr="005E7948">
        <w:tc>
          <w:tcPr>
            <w:tcW w:w="7513" w:type="dxa"/>
            <w:shd w:val="clear" w:color="auto" w:fill="auto"/>
          </w:tcPr>
          <w:p w14:paraId="2A2928FD" w14:textId="77777777" w:rsidR="005E7948" w:rsidRPr="00E571EB" w:rsidRDefault="005E7948" w:rsidP="00CC6DF6">
            <w:pPr>
              <w:spacing w:after="60"/>
              <w:rPr>
                <w:rFonts w:ascii="Calibri" w:hAnsi="Calibri"/>
                <w:color w:val="000000" w:themeColor="text1"/>
              </w:rPr>
            </w:pPr>
            <w:r w:rsidRPr="00E571EB">
              <w:rPr>
                <w:rFonts w:ascii="Calibri" w:hAnsi="Calibri"/>
                <w:color w:val="000000" w:themeColor="text1"/>
              </w:rPr>
              <w:t xml:space="preserve">Financial Statements </w:t>
            </w:r>
          </w:p>
        </w:tc>
        <w:tc>
          <w:tcPr>
            <w:tcW w:w="1655" w:type="dxa"/>
            <w:shd w:val="clear" w:color="auto" w:fill="auto"/>
          </w:tcPr>
          <w:p w14:paraId="7A6448FB" w14:textId="77777777" w:rsidR="00BF57E6" w:rsidRDefault="00507739" w:rsidP="005E7948">
            <w:pPr>
              <w:spacing w:after="60"/>
              <w:jc w:val="right"/>
              <w:rPr>
                <w:rFonts w:ascii="Calibri" w:hAnsi="Calibri"/>
                <w:color w:val="000000" w:themeColor="text1"/>
              </w:rPr>
            </w:pPr>
            <w:r>
              <w:rPr>
                <w:rFonts w:ascii="Calibri" w:hAnsi="Calibri"/>
                <w:color w:val="000000" w:themeColor="text1"/>
              </w:rPr>
              <w:t>11</w:t>
            </w:r>
          </w:p>
          <w:p w14:paraId="08164C34" w14:textId="39DD5074" w:rsidR="00507739" w:rsidRPr="00F17E6A" w:rsidRDefault="00507739" w:rsidP="005E7948">
            <w:pPr>
              <w:spacing w:after="60"/>
              <w:jc w:val="right"/>
              <w:rPr>
                <w:rFonts w:ascii="Calibri" w:hAnsi="Calibri"/>
                <w:color w:val="000000" w:themeColor="text1"/>
              </w:rPr>
            </w:pPr>
          </w:p>
        </w:tc>
      </w:tr>
    </w:tbl>
    <w:p w14:paraId="7F2941F7" w14:textId="77777777" w:rsidR="00842636" w:rsidRPr="00117009" w:rsidRDefault="00842636" w:rsidP="005C3C25">
      <w:pPr>
        <w:jc w:val="center"/>
        <w:rPr>
          <w:b/>
          <w:sz w:val="24"/>
          <w:szCs w:val="24"/>
        </w:rPr>
        <w:sectPr w:rsidR="00842636" w:rsidRPr="00117009" w:rsidSect="006B651C">
          <w:footerReference w:type="even" r:id="rId11"/>
          <w:footerReference w:type="default" r:id="rId12"/>
          <w:pgSz w:w="11906" w:h="16838"/>
          <w:pgMar w:top="737" w:right="1440" w:bottom="737" w:left="1440" w:header="709" w:footer="709" w:gutter="0"/>
          <w:pgNumType w:fmt="lowerRoman"/>
          <w:cols w:space="708"/>
          <w:titlePg/>
          <w:docGrid w:linePitch="360"/>
        </w:sectPr>
      </w:pPr>
    </w:p>
    <w:p w14:paraId="6CD49790" w14:textId="77777777" w:rsidR="00A733B0" w:rsidRDefault="00A733B0" w:rsidP="00572E6D">
      <w:pPr>
        <w:spacing w:after="120"/>
        <w:rPr>
          <w:rFonts w:ascii="Calibri" w:hAnsi="Calibri" w:cs="Calibri"/>
        </w:rPr>
      </w:pPr>
      <w:r w:rsidRPr="00A733B0">
        <w:rPr>
          <w:rFonts w:ascii="Calibri" w:hAnsi="Calibri" w:cs="Calibri"/>
          <w:b/>
          <w:sz w:val="40"/>
          <w:szCs w:val="40"/>
        </w:rPr>
        <w:lastRenderedPageBreak/>
        <w:t>Reference and Administrative Information</w:t>
      </w:r>
      <w:r>
        <w:rPr>
          <w:rFonts w:ascii="Calibri" w:hAnsi="Calibri" w:cs="Calibri"/>
        </w:rPr>
        <w:t xml:space="preserve"> </w:t>
      </w:r>
    </w:p>
    <w:p w14:paraId="32C772D0" w14:textId="77777777" w:rsidR="00572E6D" w:rsidRPr="00117009" w:rsidRDefault="00572E6D" w:rsidP="00572E6D">
      <w:pPr>
        <w:spacing w:after="120"/>
        <w:rPr>
          <w:rFonts w:ascii="Calibri" w:hAnsi="Calibri" w:cs="Calibri"/>
        </w:rPr>
      </w:pPr>
      <w:r w:rsidRPr="00117009">
        <w:rPr>
          <w:rFonts w:ascii="Calibri" w:hAnsi="Calibri" w:cs="Calibri"/>
        </w:rPr>
        <w:t>Charity Name: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Calibri"/>
        </w:rPr>
        <w:tab/>
        <w:t>The Honourable Society of Cymmrodorion</w:t>
      </w:r>
    </w:p>
    <w:p w14:paraId="288C6703" w14:textId="77777777" w:rsidR="00572E6D" w:rsidRPr="00117009" w:rsidRDefault="00572E6D" w:rsidP="00572E6D">
      <w:pPr>
        <w:spacing w:after="120"/>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117009">
        <w:rPr>
          <w:rFonts w:ascii="Calibri" w:hAnsi="Calibri" w:cs="Calibri"/>
        </w:rPr>
        <w:tab/>
      </w:r>
      <w:r w:rsidRPr="00117009">
        <w:rPr>
          <w:rFonts w:ascii="Calibri" w:hAnsi="Calibri" w:cs="Calibri"/>
        </w:rPr>
        <w:tab/>
        <w:t>Anrhydeddus Gymdeithas y Cymmrodorion</w:t>
      </w:r>
    </w:p>
    <w:p w14:paraId="2D58A293" w14:textId="77777777" w:rsidR="00572E6D" w:rsidRPr="00117009" w:rsidRDefault="00572E6D" w:rsidP="00572E6D">
      <w:pPr>
        <w:spacing w:after="120"/>
        <w:rPr>
          <w:rFonts w:ascii="Calibri" w:hAnsi="Calibri" w:cs="Calibri"/>
        </w:rPr>
      </w:pPr>
      <w:r w:rsidRPr="00117009">
        <w:rPr>
          <w:rFonts w:ascii="Calibri" w:hAnsi="Calibri" w:cs="Calibri"/>
        </w:rPr>
        <w:t>Charity Registration Number:</w:t>
      </w:r>
      <w:r w:rsidRPr="00117009">
        <w:rPr>
          <w:rFonts w:ascii="Calibri" w:hAnsi="Calibri" w:cs="Calibri"/>
        </w:rPr>
        <w:tab/>
      </w:r>
      <w:r w:rsidRPr="00117009">
        <w:rPr>
          <w:rFonts w:ascii="Calibri" w:hAnsi="Calibri" w:cs="Calibri"/>
        </w:rPr>
        <w:tab/>
        <w:t>313141</w:t>
      </w:r>
    </w:p>
    <w:p w14:paraId="3C61BBFE" w14:textId="77777777" w:rsidR="00572E6D" w:rsidRPr="00A733B0" w:rsidRDefault="00572E6D" w:rsidP="00A733B0">
      <w:pPr>
        <w:rPr>
          <w:rFonts w:ascii="Calibri" w:hAnsi="Calibri" w:cs="Times New Roman"/>
        </w:rPr>
      </w:pPr>
      <w:r w:rsidRPr="00117009">
        <w:rPr>
          <w:rFonts w:ascii="Calibri" w:hAnsi="Calibri" w:cs="Calibri"/>
        </w:rPr>
        <w:t>Registered Office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Times New Roman"/>
        </w:rPr>
        <w:t>157-163 Gray</w:t>
      </w:r>
      <w:r>
        <w:rPr>
          <w:rFonts w:ascii="Calibri" w:hAnsi="Calibri" w:cs="Times New Roman"/>
        </w:rPr>
        <w:t>’</w:t>
      </w:r>
      <w:r w:rsidRPr="00117009">
        <w:rPr>
          <w:rFonts w:ascii="Calibri" w:hAnsi="Calibri" w:cs="Times New Roman"/>
        </w:rPr>
        <w:t>s Inn Road</w:t>
      </w:r>
      <w:r w:rsidR="00A733B0">
        <w:rPr>
          <w:rFonts w:ascii="Calibri" w:hAnsi="Calibri" w:cs="Times New Roman"/>
        </w:rPr>
        <w:t xml:space="preserve">, </w:t>
      </w:r>
      <w:r w:rsidRPr="00117009">
        <w:rPr>
          <w:rFonts w:ascii="Calibri" w:hAnsi="Calibri" w:cs="Times New Roman"/>
        </w:rPr>
        <w:t>London WC1X 8UE</w:t>
      </w:r>
    </w:p>
    <w:p w14:paraId="0C75C9E8" w14:textId="77777777" w:rsidR="00A733B0" w:rsidRDefault="00A733B0" w:rsidP="00572E6D">
      <w:pPr>
        <w:rPr>
          <w:rFonts w:ascii="Calibri" w:hAnsi="Calibri" w:cs="Calibri"/>
        </w:rPr>
      </w:pPr>
    </w:p>
    <w:p w14:paraId="1DCF7976" w14:textId="77777777" w:rsidR="00572E6D" w:rsidRPr="00117009" w:rsidRDefault="00572E6D" w:rsidP="00572E6D">
      <w:pPr>
        <w:rPr>
          <w:rFonts w:ascii="Calibri" w:hAnsi="Calibri" w:cs="Calibri"/>
        </w:rPr>
      </w:pPr>
      <w:r w:rsidRPr="00117009">
        <w:rPr>
          <w:rFonts w:ascii="Calibri" w:hAnsi="Calibri" w:cs="Calibri"/>
        </w:rPr>
        <w:t>Website: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Calibri"/>
        </w:rPr>
        <w:tab/>
      </w:r>
      <w:hyperlink r:id="rId13" w:history="1">
        <w:r w:rsidRPr="000A10CC">
          <w:rPr>
            <w:rStyle w:val="Hyperlink"/>
            <w:rFonts w:ascii="Calibri" w:hAnsi="Calibri" w:cs="Calibri"/>
          </w:rPr>
          <w:t>www.cymmrodorion.org</w:t>
        </w:r>
      </w:hyperlink>
    </w:p>
    <w:p w14:paraId="3B7375D7" w14:textId="77777777" w:rsidR="00572E6D" w:rsidRPr="00C81F50" w:rsidRDefault="00572E6D" w:rsidP="00572E6D">
      <w:pPr>
        <w:rPr>
          <w:rFonts w:ascii="Calibri" w:hAnsi="Calibri" w:cs="Calibri"/>
          <w:color w:val="FF0000"/>
        </w:rPr>
      </w:pPr>
    </w:p>
    <w:p w14:paraId="577C8801" w14:textId="17177B76" w:rsidR="00BA3163" w:rsidRPr="00E72BC0" w:rsidRDefault="00572E6D" w:rsidP="00BA3163">
      <w:pPr>
        <w:rPr>
          <w:rFonts w:eastAsia="Times New Roman" w:cstheme="minorHAnsi"/>
          <w:color w:val="000000" w:themeColor="text1"/>
        </w:rPr>
      </w:pPr>
      <w:r w:rsidRPr="00E72BC0">
        <w:rPr>
          <w:rFonts w:cs="Calibri"/>
          <w:color w:val="000000" w:themeColor="text1"/>
        </w:rPr>
        <w:t xml:space="preserve">Royal Patron: </w:t>
      </w:r>
      <w:r w:rsidRPr="00E72BC0">
        <w:rPr>
          <w:rFonts w:cs="Calibri"/>
          <w:color w:val="000000" w:themeColor="text1"/>
        </w:rPr>
        <w:tab/>
      </w:r>
      <w:r w:rsidRPr="00E72BC0">
        <w:rPr>
          <w:rFonts w:cs="Calibri"/>
          <w:color w:val="000000" w:themeColor="text1"/>
        </w:rPr>
        <w:tab/>
      </w:r>
      <w:r w:rsidRPr="00E72BC0">
        <w:rPr>
          <w:rFonts w:cs="Calibri"/>
          <w:color w:val="000000" w:themeColor="text1"/>
        </w:rPr>
        <w:tab/>
      </w:r>
      <w:r w:rsidRPr="00E72BC0">
        <w:rPr>
          <w:rFonts w:cs="Calibri"/>
          <w:color w:val="000000" w:themeColor="text1"/>
        </w:rPr>
        <w:tab/>
      </w:r>
      <w:r w:rsidR="00BA3163" w:rsidRPr="00E72BC0">
        <w:rPr>
          <w:rFonts w:eastAsia="Times New Roman" w:cstheme="minorHAnsi"/>
          <w:color w:val="000000" w:themeColor="text1"/>
        </w:rPr>
        <w:t xml:space="preserve">Patron, </w:t>
      </w:r>
      <w:r w:rsidR="00346C2E" w:rsidRPr="00E72BC0">
        <w:rPr>
          <w:rFonts w:eastAsia="Times New Roman" w:cstheme="minorHAnsi"/>
          <w:color w:val="000000" w:themeColor="text1"/>
        </w:rPr>
        <w:t>T</w:t>
      </w:r>
      <w:r w:rsidR="00BA3163" w:rsidRPr="00E72BC0">
        <w:rPr>
          <w:rFonts w:eastAsia="Times New Roman" w:cstheme="minorHAnsi"/>
          <w:color w:val="000000" w:themeColor="text1"/>
        </w:rPr>
        <w:t>he former Prince of Wales</w:t>
      </w:r>
      <w:r w:rsidR="006C13ED" w:rsidRPr="00E72BC0">
        <w:rPr>
          <w:rFonts w:eastAsia="Times New Roman" w:cstheme="minorHAnsi"/>
          <w:color w:val="000000" w:themeColor="text1"/>
        </w:rPr>
        <w:t xml:space="preserve"> </w:t>
      </w:r>
    </w:p>
    <w:p w14:paraId="5F7A7277" w14:textId="77777777" w:rsidR="00572E6D" w:rsidRDefault="00572E6D" w:rsidP="00572E6D">
      <w:pPr>
        <w:rPr>
          <w:rFonts w:ascii="Calibri" w:hAnsi="Calibri" w:cs="Calibri"/>
        </w:rPr>
      </w:pPr>
    </w:p>
    <w:p w14:paraId="778632D7" w14:textId="77777777" w:rsidR="005F4160" w:rsidRPr="00A733B0" w:rsidRDefault="005F4160" w:rsidP="005F4160">
      <w:pPr>
        <w:jc w:val="center"/>
        <w:rPr>
          <w:b/>
        </w:rPr>
      </w:pPr>
      <w:r w:rsidRPr="00A733B0">
        <w:rPr>
          <w:b/>
        </w:rPr>
        <w:t>President</w:t>
      </w:r>
    </w:p>
    <w:p w14:paraId="72596CB8" w14:textId="77777777" w:rsidR="005F4160" w:rsidRDefault="005F4160" w:rsidP="005F4160">
      <w:pPr>
        <w:jc w:val="center"/>
      </w:pPr>
    </w:p>
    <w:p w14:paraId="48D61F0E" w14:textId="73EC50AD" w:rsidR="00CA4160" w:rsidRPr="00230BB5" w:rsidRDefault="00CA4160" w:rsidP="001F56E9">
      <w:pPr>
        <w:jc w:val="center"/>
        <w:rPr>
          <w:color w:val="000000" w:themeColor="text1"/>
        </w:rPr>
      </w:pPr>
      <w:r w:rsidRPr="00230BB5">
        <w:rPr>
          <w:color w:val="000000" w:themeColor="text1"/>
        </w:rPr>
        <w:t>Professor Sir Deian Hopkin PhD Hon D</w:t>
      </w:r>
      <w:r w:rsidR="00A733B0">
        <w:rPr>
          <w:color w:val="000000" w:themeColor="text1"/>
        </w:rPr>
        <w:t>Li</w:t>
      </w:r>
      <w:r w:rsidRPr="00230BB5">
        <w:rPr>
          <w:color w:val="000000" w:themeColor="text1"/>
        </w:rPr>
        <w:t>tt L</w:t>
      </w:r>
      <w:r w:rsidR="00A733B0">
        <w:rPr>
          <w:color w:val="000000" w:themeColor="text1"/>
        </w:rPr>
        <w:t>L</w:t>
      </w:r>
      <w:r w:rsidRPr="00230BB5">
        <w:rPr>
          <w:color w:val="000000" w:themeColor="text1"/>
        </w:rPr>
        <w:t>D D</w:t>
      </w:r>
      <w:r w:rsidR="00A733B0">
        <w:rPr>
          <w:color w:val="000000" w:themeColor="text1"/>
        </w:rPr>
        <w:t>U</w:t>
      </w:r>
      <w:r w:rsidRPr="00230BB5">
        <w:rPr>
          <w:color w:val="000000" w:themeColor="text1"/>
        </w:rPr>
        <w:t xml:space="preserve">niv FRHistS FRSA FCGI </w:t>
      </w:r>
      <w:r w:rsidR="005F73C0" w:rsidRPr="00230BB5">
        <w:rPr>
          <w:color w:val="000000" w:themeColor="text1"/>
        </w:rPr>
        <w:t xml:space="preserve"> </w:t>
      </w:r>
    </w:p>
    <w:p w14:paraId="597234A6" w14:textId="77777777" w:rsidR="005F4160" w:rsidRPr="004D7EC0" w:rsidRDefault="005F4160" w:rsidP="005F4160"/>
    <w:p w14:paraId="0D5AB8F9" w14:textId="4B60394E" w:rsidR="005F4160" w:rsidRPr="00A733B0" w:rsidRDefault="005F4160" w:rsidP="00B97139">
      <w:pPr>
        <w:jc w:val="center"/>
        <w:rPr>
          <w:b/>
        </w:rPr>
      </w:pPr>
      <w:r w:rsidRPr="00A733B0">
        <w:rPr>
          <w:b/>
        </w:rPr>
        <w:t>Vice Presidents</w:t>
      </w:r>
      <w:r w:rsidR="00607FB4" w:rsidRPr="00A733B0">
        <w:rPr>
          <w:b/>
        </w:rPr>
        <w:t>, at 31 December 202</w:t>
      </w:r>
      <w:r w:rsidR="00282FAE">
        <w:rPr>
          <w:b/>
        </w:rPr>
        <w:t>3</w:t>
      </w:r>
    </w:p>
    <w:p w14:paraId="6C76D4D0" w14:textId="77777777" w:rsidR="00B97139" w:rsidRPr="004D7EC0" w:rsidRDefault="00B97139" w:rsidP="00B97139">
      <w:pPr>
        <w:jc w:val="cente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5F4160" w:rsidRPr="00B97139" w14:paraId="04F34547" w14:textId="77777777" w:rsidTr="00DE3180">
        <w:tc>
          <w:tcPr>
            <w:tcW w:w="5103" w:type="dxa"/>
          </w:tcPr>
          <w:p w14:paraId="11005BE1" w14:textId="77777777" w:rsidR="005F4160" w:rsidRPr="00607FB4" w:rsidRDefault="005F4160" w:rsidP="00F952D2">
            <w:pPr>
              <w:rPr>
                <w:rFonts w:asciiTheme="minorHAnsi" w:hAnsiTheme="minorHAnsi" w:cstheme="minorHAnsi"/>
                <w:sz w:val="22"/>
                <w:szCs w:val="22"/>
              </w:rPr>
            </w:pPr>
            <w:r w:rsidRPr="00607FB4">
              <w:rPr>
                <w:rFonts w:asciiTheme="minorHAnsi" w:hAnsiTheme="minorHAnsi" w:cstheme="minorHAnsi"/>
                <w:sz w:val="22"/>
                <w:szCs w:val="22"/>
              </w:rPr>
              <w:t xml:space="preserve">The Rt Hon Sir Anthony Evans RD MA LLB FCIArb </w:t>
            </w:r>
          </w:p>
          <w:p w14:paraId="61B4915B" w14:textId="69D00E47" w:rsidR="005F4160" w:rsidRDefault="005F4160" w:rsidP="00F952D2">
            <w:pPr>
              <w:rPr>
                <w:rFonts w:asciiTheme="minorHAnsi" w:hAnsiTheme="minorHAnsi" w:cstheme="minorHAnsi"/>
                <w:sz w:val="22"/>
                <w:szCs w:val="22"/>
              </w:rPr>
            </w:pPr>
            <w:r w:rsidRPr="00607FB4">
              <w:rPr>
                <w:rFonts w:asciiTheme="minorHAnsi" w:hAnsiTheme="minorHAnsi" w:cstheme="minorHAnsi"/>
                <w:sz w:val="22"/>
                <w:szCs w:val="22"/>
              </w:rPr>
              <w:t>The Rt Hon Mr Alun Michael BA FRSA</w:t>
            </w:r>
          </w:p>
          <w:p w14:paraId="13EEB15B" w14:textId="77777777" w:rsidR="003F7DD6" w:rsidRDefault="003F7DD6" w:rsidP="003F7DD6">
            <w:pPr>
              <w:rPr>
                <w:rFonts w:asciiTheme="minorHAnsi" w:hAnsiTheme="minorHAnsi" w:cstheme="minorHAnsi"/>
                <w:sz w:val="22"/>
                <w:szCs w:val="22"/>
              </w:rPr>
            </w:pPr>
            <w:r w:rsidRPr="00607FB4">
              <w:rPr>
                <w:rFonts w:asciiTheme="minorHAnsi" w:hAnsiTheme="minorHAnsi" w:cstheme="minorHAnsi"/>
                <w:sz w:val="22"/>
                <w:szCs w:val="22"/>
              </w:rPr>
              <w:t>The Rt Hon The Lord Morris of Aberavon KG KC LLD</w:t>
            </w:r>
            <w:r>
              <w:rPr>
                <w:rFonts w:asciiTheme="minorHAnsi" w:hAnsiTheme="minorHAnsi" w:cstheme="minorHAnsi"/>
                <w:sz w:val="22"/>
                <w:szCs w:val="22"/>
              </w:rPr>
              <w:t xml:space="preserve"> </w:t>
            </w:r>
          </w:p>
          <w:p w14:paraId="4716BC1C" w14:textId="23CA83CE" w:rsidR="003F7DD6" w:rsidRPr="00607FB4" w:rsidRDefault="008F7E41" w:rsidP="003F7DD6">
            <w:pPr>
              <w:rPr>
                <w:rFonts w:asciiTheme="minorHAnsi" w:hAnsiTheme="minorHAnsi" w:cstheme="minorHAnsi"/>
                <w:sz w:val="22"/>
                <w:szCs w:val="22"/>
              </w:rPr>
            </w:pPr>
            <w:r>
              <w:rPr>
                <w:rFonts w:asciiTheme="minorHAnsi" w:hAnsiTheme="minorHAnsi" w:cstheme="minorHAnsi"/>
                <w:sz w:val="22"/>
                <w:szCs w:val="22"/>
              </w:rPr>
              <w:t>(</w:t>
            </w:r>
            <w:r w:rsidR="00940AF1">
              <w:rPr>
                <w:rFonts w:asciiTheme="minorHAnsi" w:hAnsiTheme="minorHAnsi" w:cstheme="minorHAnsi"/>
                <w:sz w:val="22"/>
                <w:szCs w:val="22"/>
              </w:rPr>
              <w:t>o</w:t>
            </w:r>
            <w:r w:rsidR="003F7DD6">
              <w:rPr>
                <w:rFonts w:asciiTheme="minorHAnsi" w:hAnsiTheme="minorHAnsi" w:cstheme="minorHAnsi"/>
                <w:sz w:val="22"/>
                <w:szCs w:val="22"/>
              </w:rPr>
              <w:t>b. 5 June 2023</w:t>
            </w:r>
            <w:r>
              <w:rPr>
                <w:rFonts w:asciiTheme="minorHAnsi" w:hAnsiTheme="minorHAnsi" w:cstheme="minorHAnsi"/>
                <w:sz w:val="22"/>
                <w:szCs w:val="22"/>
              </w:rPr>
              <w:t>)</w:t>
            </w:r>
          </w:p>
          <w:p w14:paraId="4E3B6606" w14:textId="77777777" w:rsidR="003F7DD6" w:rsidRPr="00607FB4" w:rsidRDefault="003F7DD6" w:rsidP="003F7DD6">
            <w:pPr>
              <w:rPr>
                <w:rFonts w:asciiTheme="minorHAnsi" w:hAnsiTheme="minorHAnsi" w:cstheme="minorHAnsi"/>
                <w:sz w:val="22"/>
                <w:szCs w:val="22"/>
              </w:rPr>
            </w:pPr>
            <w:r w:rsidRPr="00607FB4">
              <w:rPr>
                <w:rFonts w:asciiTheme="minorHAnsi" w:hAnsiTheme="minorHAnsi" w:cstheme="minorHAnsi"/>
                <w:sz w:val="22"/>
                <w:szCs w:val="22"/>
              </w:rPr>
              <w:t>The Rt Hon The Lord Murphy of Torfaen MA</w:t>
            </w:r>
          </w:p>
          <w:p w14:paraId="57C5C494" w14:textId="77777777" w:rsidR="003F7DD6" w:rsidRPr="00607FB4" w:rsidRDefault="003F7DD6" w:rsidP="003F7DD6">
            <w:pPr>
              <w:rPr>
                <w:rFonts w:asciiTheme="minorHAnsi" w:hAnsiTheme="minorHAnsi" w:cstheme="minorHAnsi"/>
                <w:sz w:val="22"/>
                <w:szCs w:val="22"/>
              </w:rPr>
            </w:pPr>
            <w:r w:rsidRPr="00607FB4">
              <w:rPr>
                <w:rFonts w:asciiTheme="minorHAnsi" w:hAnsiTheme="minorHAnsi" w:cstheme="minorHAnsi"/>
                <w:sz w:val="22"/>
                <w:szCs w:val="22"/>
              </w:rPr>
              <w:t>Sir Keith Thomas DLitt LLD FBA FLSW</w:t>
            </w:r>
          </w:p>
          <w:p w14:paraId="6DC0AE61" w14:textId="77777777" w:rsidR="003F7DD6" w:rsidRDefault="003F7DD6" w:rsidP="00F952D2">
            <w:pPr>
              <w:rPr>
                <w:rFonts w:asciiTheme="minorHAnsi" w:hAnsiTheme="minorHAnsi" w:cstheme="minorHAnsi"/>
                <w:sz w:val="22"/>
                <w:szCs w:val="22"/>
              </w:rPr>
            </w:pPr>
          </w:p>
          <w:p w14:paraId="460F3718" w14:textId="0E39BE70" w:rsidR="005F4160" w:rsidRPr="00607FB4" w:rsidRDefault="005F4160" w:rsidP="00282FAE"/>
        </w:tc>
        <w:tc>
          <w:tcPr>
            <w:tcW w:w="5387" w:type="dxa"/>
          </w:tcPr>
          <w:p w14:paraId="44C34D6F" w14:textId="5818C520" w:rsidR="005F4160" w:rsidRPr="00607FB4" w:rsidRDefault="005F4160" w:rsidP="00F952D2">
            <w:pPr>
              <w:rPr>
                <w:rFonts w:asciiTheme="minorHAnsi" w:hAnsiTheme="minorHAnsi" w:cstheme="minorHAnsi"/>
                <w:sz w:val="22"/>
                <w:szCs w:val="22"/>
              </w:rPr>
            </w:pPr>
            <w:r w:rsidRPr="00607FB4">
              <w:rPr>
                <w:rFonts w:asciiTheme="minorHAnsi" w:hAnsiTheme="minorHAnsi" w:cstheme="minorHAnsi"/>
                <w:sz w:val="22"/>
                <w:szCs w:val="22"/>
              </w:rPr>
              <w:t xml:space="preserve">The Rt Hon The Lord Thomas of Cwmgiedd PC </w:t>
            </w:r>
            <w:r w:rsidR="007557D9" w:rsidRPr="00607FB4">
              <w:rPr>
                <w:rFonts w:asciiTheme="minorHAnsi" w:hAnsiTheme="minorHAnsi" w:cstheme="minorHAnsi"/>
                <w:sz w:val="22"/>
                <w:szCs w:val="22"/>
              </w:rPr>
              <w:t>K</w:t>
            </w:r>
            <w:r w:rsidRPr="00607FB4">
              <w:rPr>
                <w:rFonts w:asciiTheme="minorHAnsi" w:hAnsiTheme="minorHAnsi" w:cstheme="minorHAnsi"/>
                <w:sz w:val="22"/>
                <w:szCs w:val="22"/>
              </w:rPr>
              <w:t>C</w:t>
            </w:r>
          </w:p>
          <w:p w14:paraId="137E6F2C" w14:textId="77777777" w:rsidR="00C375E4" w:rsidRPr="00607FB4" w:rsidRDefault="005F4160" w:rsidP="00C375E4">
            <w:pPr>
              <w:rPr>
                <w:rFonts w:asciiTheme="minorHAnsi" w:hAnsiTheme="minorHAnsi" w:cstheme="minorHAnsi"/>
                <w:sz w:val="22"/>
                <w:szCs w:val="22"/>
              </w:rPr>
            </w:pPr>
            <w:r w:rsidRPr="00607FB4">
              <w:rPr>
                <w:rFonts w:asciiTheme="minorHAnsi" w:hAnsiTheme="minorHAnsi" w:cstheme="minorHAnsi"/>
                <w:sz w:val="22"/>
                <w:szCs w:val="22"/>
              </w:rPr>
              <w:t>The Rt Hon The Lord Wigley of Caernarfon BSc</w:t>
            </w:r>
          </w:p>
          <w:p w14:paraId="747BA846" w14:textId="72860896" w:rsidR="00C375E4" w:rsidRDefault="00C375E4" w:rsidP="00C375E4">
            <w:pPr>
              <w:rPr>
                <w:rFonts w:asciiTheme="minorHAnsi" w:hAnsiTheme="minorHAnsi" w:cstheme="minorHAnsi"/>
                <w:color w:val="000000"/>
                <w:sz w:val="22"/>
                <w:szCs w:val="22"/>
              </w:rPr>
            </w:pPr>
            <w:r w:rsidRPr="00607FB4">
              <w:rPr>
                <w:rFonts w:asciiTheme="minorHAnsi" w:hAnsiTheme="minorHAnsi" w:cstheme="minorHAnsi"/>
                <w:color w:val="000000"/>
                <w:sz w:val="22"/>
                <w:szCs w:val="22"/>
              </w:rPr>
              <w:t xml:space="preserve">Dr Carol Bell PhD DLitt FLSW </w:t>
            </w:r>
          </w:p>
          <w:p w14:paraId="0EBBE17C" w14:textId="77777777" w:rsidR="003F7DD6" w:rsidRDefault="003F7DD6" w:rsidP="003F7DD6">
            <w:pPr>
              <w:rPr>
                <w:rFonts w:asciiTheme="minorHAnsi" w:hAnsiTheme="minorHAnsi" w:cstheme="minorHAnsi"/>
                <w:sz w:val="22"/>
                <w:szCs w:val="22"/>
              </w:rPr>
            </w:pPr>
            <w:r>
              <w:rPr>
                <w:rFonts w:asciiTheme="minorHAnsi" w:hAnsiTheme="minorHAnsi" w:cstheme="minorHAnsi"/>
                <w:sz w:val="22"/>
                <w:szCs w:val="22"/>
              </w:rPr>
              <w:t>Professor Dame Elan Closs Stephens DBE FLSW DL</w:t>
            </w:r>
          </w:p>
          <w:p w14:paraId="58C61508" w14:textId="519E1D80" w:rsidR="003F7DD6" w:rsidRDefault="003F7DD6" w:rsidP="003F7DD6">
            <w:pPr>
              <w:rPr>
                <w:rFonts w:asciiTheme="minorHAnsi" w:hAnsiTheme="minorHAnsi" w:cstheme="minorHAnsi"/>
                <w:sz w:val="22"/>
                <w:szCs w:val="22"/>
              </w:rPr>
            </w:pPr>
            <w:r>
              <w:rPr>
                <w:rFonts w:asciiTheme="minorHAnsi" w:hAnsiTheme="minorHAnsi" w:cstheme="minorHAnsi"/>
                <w:sz w:val="22"/>
                <w:szCs w:val="22"/>
              </w:rPr>
              <w:t>Professor Laura McAllister C</w:t>
            </w:r>
            <w:r w:rsidR="00131697">
              <w:rPr>
                <w:rFonts w:asciiTheme="minorHAnsi" w:hAnsiTheme="minorHAnsi" w:cstheme="minorHAnsi"/>
                <w:sz w:val="22"/>
                <w:szCs w:val="22"/>
              </w:rPr>
              <w:t xml:space="preserve">BE </w:t>
            </w:r>
            <w:r>
              <w:rPr>
                <w:rFonts w:asciiTheme="minorHAnsi" w:hAnsiTheme="minorHAnsi" w:cstheme="minorHAnsi"/>
                <w:sz w:val="22"/>
                <w:szCs w:val="22"/>
              </w:rPr>
              <w:t>FLSW</w:t>
            </w:r>
          </w:p>
          <w:p w14:paraId="4221BC95" w14:textId="77777777" w:rsidR="003F7DD6" w:rsidRPr="00607FB4" w:rsidRDefault="003F7DD6" w:rsidP="003F7DD6">
            <w:pPr>
              <w:rPr>
                <w:rFonts w:asciiTheme="minorHAnsi" w:hAnsiTheme="minorHAnsi" w:cstheme="minorHAnsi"/>
                <w:sz w:val="22"/>
                <w:szCs w:val="22"/>
              </w:rPr>
            </w:pPr>
            <w:r>
              <w:rPr>
                <w:rFonts w:asciiTheme="minorHAnsi" w:hAnsiTheme="minorHAnsi" w:cstheme="minorHAnsi"/>
                <w:sz w:val="22"/>
                <w:szCs w:val="22"/>
              </w:rPr>
              <w:t>Elinor Bennett, Lady Wigley, OBE</w:t>
            </w:r>
          </w:p>
          <w:p w14:paraId="1B044AF2" w14:textId="77777777" w:rsidR="003F7DD6" w:rsidRPr="00607FB4" w:rsidRDefault="003F7DD6" w:rsidP="00C375E4">
            <w:pPr>
              <w:rPr>
                <w:rFonts w:asciiTheme="minorHAnsi" w:hAnsiTheme="minorHAnsi" w:cstheme="minorHAnsi"/>
                <w:sz w:val="22"/>
                <w:szCs w:val="22"/>
              </w:rPr>
            </w:pPr>
          </w:p>
          <w:p w14:paraId="46F37599" w14:textId="77777777" w:rsidR="005F4160" w:rsidRPr="00607FB4" w:rsidRDefault="005F4160" w:rsidP="00C375E4"/>
        </w:tc>
      </w:tr>
      <w:tr w:rsidR="003F7DD6" w:rsidRPr="00B97139" w14:paraId="6CB14934" w14:textId="77777777" w:rsidTr="00DE3180">
        <w:tc>
          <w:tcPr>
            <w:tcW w:w="5103" w:type="dxa"/>
          </w:tcPr>
          <w:p w14:paraId="496A735B" w14:textId="77777777" w:rsidR="003F7DD6" w:rsidRPr="00607FB4" w:rsidRDefault="003F7DD6" w:rsidP="00F952D2">
            <w:pPr>
              <w:rPr>
                <w:rFonts w:cstheme="minorHAnsi"/>
              </w:rPr>
            </w:pPr>
          </w:p>
        </w:tc>
        <w:tc>
          <w:tcPr>
            <w:tcW w:w="5387" w:type="dxa"/>
          </w:tcPr>
          <w:p w14:paraId="13D8513D" w14:textId="77777777" w:rsidR="003F7DD6" w:rsidRPr="00607FB4" w:rsidRDefault="003F7DD6" w:rsidP="00F952D2">
            <w:pPr>
              <w:rPr>
                <w:rFonts w:cstheme="minorHAnsi"/>
              </w:rPr>
            </w:pPr>
          </w:p>
        </w:tc>
      </w:tr>
    </w:tbl>
    <w:p w14:paraId="03B56E58" w14:textId="77777777" w:rsidR="00F952D2" w:rsidRPr="00A733B0" w:rsidRDefault="00373DA1" w:rsidP="00A16079">
      <w:pPr>
        <w:spacing w:after="120"/>
        <w:ind w:right="227"/>
        <w:jc w:val="center"/>
        <w:rPr>
          <w:rFonts w:ascii="Calibri" w:hAnsi="Calibri" w:cs="Calibri"/>
          <w:b/>
          <w:color w:val="000000" w:themeColor="text1"/>
        </w:rPr>
      </w:pPr>
      <w:r>
        <w:rPr>
          <w:rFonts w:ascii="Calibri" w:hAnsi="Calibri" w:cs="Calibri"/>
          <w:b/>
          <w:color w:val="000000" w:themeColor="text1"/>
        </w:rPr>
        <w:t>Members of Council (Charity Trustees) at date of signing Annual Report</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572E6D" w:rsidRPr="00D42C3C" w14:paraId="4DFA6CCD" w14:textId="77777777" w:rsidTr="00B97139">
        <w:trPr>
          <w:trHeight w:val="2683"/>
        </w:trPr>
        <w:tc>
          <w:tcPr>
            <w:tcW w:w="5103" w:type="dxa"/>
          </w:tcPr>
          <w:p w14:paraId="6256C643" w14:textId="77777777"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Mrs Sioned Bowen (202</w:t>
            </w:r>
            <w:r w:rsidR="00A93EC1">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14:paraId="606656EB" w14:textId="7110589A"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Professor W Stuart Cole CBE FCIT FILT (202</w:t>
            </w:r>
            <w:r w:rsidR="00373DA1">
              <w:rPr>
                <w:rFonts w:asciiTheme="minorHAnsi" w:hAnsiTheme="minorHAnsi"/>
                <w:color w:val="000000" w:themeColor="text1"/>
                <w:sz w:val="22"/>
                <w:szCs w:val="22"/>
              </w:rPr>
              <w:t>6</w:t>
            </w:r>
            <w:r w:rsidRPr="00D42C3C">
              <w:rPr>
                <w:rFonts w:asciiTheme="minorHAnsi" w:hAnsiTheme="minorHAnsi"/>
                <w:color w:val="000000" w:themeColor="text1"/>
                <w:sz w:val="22"/>
                <w:szCs w:val="22"/>
              </w:rPr>
              <w:t>)</w:t>
            </w:r>
          </w:p>
          <w:p w14:paraId="5121544E" w14:textId="77777777"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 Rhys David (2024)</w:t>
            </w:r>
          </w:p>
          <w:p w14:paraId="06AC1380" w14:textId="77777777"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 Theo Davies-Lewis (2024)</w:t>
            </w:r>
          </w:p>
          <w:p w14:paraId="1274BCD7" w14:textId="77777777"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Mrs Elinor Talfan Delaney (2024)</w:t>
            </w:r>
          </w:p>
          <w:p w14:paraId="237D4572" w14:textId="77777777"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Professor Helen Fulton FLSW (202</w:t>
            </w:r>
            <w:r w:rsidR="00373DA1">
              <w:rPr>
                <w:rFonts w:asciiTheme="minorHAnsi" w:hAnsiTheme="minorHAnsi"/>
                <w:color w:val="000000" w:themeColor="text1"/>
                <w:sz w:val="22"/>
                <w:szCs w:val="22"/>
              </w:rPr>
              <w:t>6</w:t>
            </w:r>
            <w:r w:rsidRPr="00D42C3C">
              <w:rPr>
                <w:rFonts w:asciiTheme="minorHAnsi" w:hAnsiTheme="minorHAnsi"/>
                <w:color w:val="000000" w:themeColor="text1"/>
                <w:sz w:val="22"/>
                <w:szCs w:val="22"/>
              </w:rPr>
              <w:t>)</w:t>
            </w:r>
          </w:p>
          <w:p w14:paraId="17DDE8E1" w14:textId="77777777" w:rsidR="00572E6D"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Mr Michael Gibbon </w:t>
            </w:r>
            <w:r w:rsidR="007557D9">
              <w:rPr>
                <w:rFonts w:asciiTheme="minorHAnsi" w:hAnsiTheme="minorHAnsi"/>
                <w:color w:val="000000" w:themeColor="text1"/>
                <w:sz w:val="22"/>
                <w:szCs w:val="22"/>
              </w:rPr>
              <w:t>K</w:t>
            </w:r>
            <w:r w:rsidRPr="00D42C3C">
              <w:rPr>
                <w:rFonts w:asciiTheme="minorHAnsi" w:hAnsiTheme="minorHAnsi"/>
                <w:color w:val="000000" w:themeColor="text1"/>
                <w:sz w:val="22"/>
                <w:szCs w:val="22"/>
              </w:rPr>
              <w:t>C (202</w:t>
            </w:r>
            <w:r w:rsidR="00A93EC1">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14:paraId="3AF10C9E" w14:textId="4BDE3671" w:rsidR="00115D0F" w:rsidRDefault="00E72BC0" w:rsidP="00115D0F">
            <w:pPr>
              <w:rPr>
                <w:rFonts w:asciiTheme="minorHAnsi" w:hAnsiTheme="minorHAnsi"/>
                <w:color w:val="000000" w:themeColor="text1"/>
                <w:sz w:val="22"/>
                <w:szCs w:val="22"/>
              </w:rPr>
            </w:pPr>
            <w:r w:rsidRPr="00E72BC0">
              <w:rPr>
                <w:rFonts w:asciiTheme="minorHAnsi" w:hAnsiTheme="minorHAnsi" w:cstheme="minorHAnsi"/>
                <w:color w:val="000000" w:themeColor="text1"/>
                <w:sz w:val="22"/>
                <w:szCs w:val="22"/>
              </w:rPr>
              <w:t xml:space="preserve">Professor </w:t>
            </w:r>
            <w:r w:rsidR="00115D0F" w:rsidRPr="00E72BC0">
              <w:rPr>
                <w:rFonts w:asciiTheme="minorHAnsi" w:hAnsiTheme="minorHAnsi"/>
                <w:color w:val="000000" w:themeColor="text1"/>
                <w:sz w:val="22"/>
                <w:szCs w:val="22"/>
              </w:rPr>
              <w:t>Sir Deian Hopkin (</w:t>
            </w:r>
            <w:r w:rsidRPr="00E72BC0">
              <w:rPr>
                <w:rFonts w:asciiTheme="minorHAnsi" w:hAnsiTheme="minorHAnsi"/>
                <w:color w:val="000000" w:themeColor="text1"/>
                <w:sz w:val="22"/>
                <w:szCs w:val="22"/>
              </w:rPr>
              <w:t>co-opted 11 July 2024)</w:t>
            </w:r>
            <w:r w:rsidR="00115D0F" w:rsidRPr="00E72BC0">
              <w:rPr>
                <w:rFonts w:asciiTheme="minorHAnsi" w:hAnsiTheme="minorHAnsi"/>
                <w:color w:val="000000" w:themeColor="text1"/>
                <w:sz w:val="22"/>
                <w:szCs w:val="22"/>
              </w:rPr>
              <w:t xml:space="preserve"> </w:t>
            </w:r>
          </w:p>
          <w:p w14:paraId="4812E101" w14:textId="77777777" w:rsidR="00F17E6A" w:rsidRDefault="00F17E6A" w:rsidP="00F17E6A">
            <w:pPr>
              <w:rPr>
                <w:rFonts w:asciiTheme="minorHAnsi" w:hAnsiTheme="minorHAnsi" w:cstheme="minorHAnsi"/>
                <w:color w:val="000000" w:themeColor="text1"/>
                <w:sz w:val="22"/>
                <w:szCs w:val="22"/>
              </w:rPr>
            </w:pPr>
            <w:r w:rsidRPr="00D42C3C">
              <w:rPr>
                <w:rFonts w:asciiTheme="minorHAnsi" w:hAnsiTheme="minorHAnsi" w:cstheme="minorHAnsi"/>
                <w:color w:val="000000" w:themeColor="text1"/>
                <w:sz w:val="22"/>
                <w:szCs w:val="22"/>
              </w:rPr>
              <w:t>Mr Robert John (2024)</w:t>
            </w:r>
          </w:p>
          <w:p w14:paraId="26DB59DB" w14:textId="77777777" w:rsidR="00F17E6A" w:rsidRPr="00E72BC0" w:rsidRDefault="00F17E6A" w:rsidP="00115D0F">
            <w:pPr>
              <w:rPr>
                <w:rFonts w:asciiTheme="minorHAnsi" w:hAnsiTheme="minorHAnsi"/>
                <w:color w:val="000000" w:themeColor="text1"/>
                <w:sz w:val="22"/>
                <w:szCs w:val="22"/>
              </w:rPr>
            </w:pPr>
          </w:p>
          <w:p w14:paraId="7A47459A" w14:textId="18072228" w:rsidR="00115D0F" w:rsidRPr="00B97139" w:rsidRDefault="00115D0F" w:rsidP="00F952D2">
            <w:pPr>
              <w:rPr>
                <w:rFonts w:asciiTheme="minorHAnsi" w:hAnsiTheme="minorHAnsi" w:cstheme="minorHAnsi"/>
                <w:color w:val="000000" w:themeColor="text1"/>
                <w:sz w:val="22"/>
                <w:szCs w:val="22"/>
              </w:rPr>
            </w:pPr>
          </w:p>
        </w:tc>
        <w:tc>
          <w:tcPr>
            <w:tcW w:w="5245" w:type="dxa"/>
          </w:tcPr>
          <w:p w14:paraId="6E9E6271" w14:textId="2904E984" w:rsidR="00607FB4" w:rsidRPr="00154C97" w:rsidRDefault="00607FB4" w:rsidP="00F952D2">
            <w:pPr>
              <w:rPr>
                <w:rFonts w:asciiTheme="minorHAnsi" w:hAnsiTheme="minorHAnsi" w:cstheme="minorHAnsi"/>
                <w:color w:val="000000" w:themeColor="text1"/>
                <w:sz w:val="22"/>
                <w:szCs w:val="22"/>
              </w:rPr>
            </w:pPr>
            <w:r w:rsidRPr="00154C97">
              <w:rPr>
                <w:rFonts w:asciiTheme="minorHAnsi" w:hAnsiTheme="minorHAnsi" w:cstheme="minorHAnsi"/>
                <w:color w:val="000000" w:themeColor="text1"/>
                <w:sz w:val="22"/>
                <w:szCs w:val="22"/>
              </w:rPr>
              <w:t>Mr Dafydd Lewis (</w:t>
            </w:r>
            <w:r w:rsidR="004A0066" w:rsidRPr="00154C97">
              <w:rPr>
                <w:rFonts w:asciiTheme="minorHAnsi" w:hAnsiTheme="minorHAnsi" w:cstheme="minorHAnsi"/>
                <w:color w:val="000000" w:themeColor="text1"/>
                <w:sz w:val="22"/>
                <w:szCs w:val="22"/>
              </w:rPr>
              <w:t>from</w:t>
            </w:r>
            <w:r w:rsidRPr="00154C97">
              <w:rPr>
                <w:rFonts w:asciiTheme="minorHAnsi" w:hAnsiTheme="minorHAnsi" w:cstheme="minorHAnsi"/>
                <w:color w:val="000000" w:themeColor="text1"/>
                <w:sz w:val="22"/>
                <w:szCs w:val="22"/>
              </w:rPr>
              <w:t xml:space="preserve"> 2</w:t>
            </w:r>
            <w:r w:rsidR="00FE3719" w:rsidRPr="00154C97">
              <w:rPr>
                <w:rFonts w:asciiTheme="minorHAnsi" w:hAnsiTheme="minorHAnsi" w:cstheme="minorHAnsi"/>
                <w:color w:val="000000" w:themeColor="text1"/>
                <w:sz w:val="22"/>
                <w:szCs w:val="22"/>
              </w:rPr>
              <w:t>5</w:t>
            </w:r>
            <w:r w:rsidRPr="00154C97">
              <w:rPr>
                <w:rFonts w:asciiTheme="minorHAnsi" w:hAnsiTheme="minorHAnsi" w:cstheme="minorHAnsi"/>
                <w:color w:val="000000" w:themeColor="text1"/>
                <w:sz w:val="22"/>
                <w:szCs w:val="22"/>
              </w:rPr>
              <w:t xml:space="preserve"> May 2023)</w:t>
            </w:r>
            <w:r w:rsidR="00722C67" w:rsidRPr="00154C97">
              <w:rPr>
                <w:rFonts w:asciiTheme="minorHAnsi" w:hAnsiTheme="minorHAnsi" w:cstheme="minorHAnsi"/>
                <w:color w:val="000000" w:themeColor="text1"/>
                <w:sz w:val="22"/>
                <w:szCs w:val="22"/>
              </w:rPr>
              <w:t xml:space="preserve"> (2024)</w:t>
            </w:r>
          </w:p>
          <w:p w14:paraId="4D338E46" w14:textId="77777777" w:rsidR="00F952D2" w:rsidRPr="00154C97" w:rsidRDefault="00F952D2" w:rsidP="00F952D2">
            <w:pPr>
              <w:rPr>
                <w:rFonts w:asciiTheme="minorHAnsi" w:hAnsiTheme="minorHAnsi" w:cstheme="minorHAnsi"/>
                <w:color w:val="000000" w:themeColor="text1"/>
                <w:sz w:val="22"/>
                <w:szCs w:val="22"/>
              </w:rPr>
            </w:pPr>
            <w:r w:rsidRPr="00154C97">
              <w:rPr>
                <w:rFonts w:asciiTheme="minorHAnsi" w:hAnsiTheme="minorHAnsi" w:cstheme="minorHAnsi"/>
                <w:color w:val="000000" w:themeColor="text1"/>
                <w:sz w:val="22"/>
                <w:szCs w:val="22"/>
              </w:rPr>
              <w:t>Mr Tomos Packer (</w:t>
            </w:r>
            <w:r w:rsidR="00607FB4" w:rsidRPr="00154C97">
              <w:rPr>
                <w:rFonts w:asciiTheme="minorHAnsi" w:hAnsiTheme="minorHAnsi" w:cstheme="minorHAnsi"/>
                <w:color w:val="000000" w:themeColor="text1"/>
                <w:sz w:val="22"/>
                <w:szCs w:val="22"/>
              </w:rPr>
              <w:t>to 2</w:t>
            </w:r>
            <w:r w:rsidR="00FE3719" w:rsidRPr="00154C97">
              <w:rPr>
                <w:rFonts w:asciiTheme="minorHAnsi" w:hAnsiTheme="minorHAnsi" w:cstheme="minorHAnsi"/>
                <w:color w:val="000000" w:themeColor="text1"/>
                <w:sz w:val="22"/>
                <w:szCs w:val="22"/>
              </w:rPr>
              <w:t>5</w:t>
            </w:r>
            <w:r w:rsidR="00607FB4" w:rsidRPr="00154C97">
              <w:rPr>
                <w:rFonts w:asciiTheme="minorHAnsi" w:hAnsiTheme="minorHAnsi" w:cstheme="minorHAnsi"/>
                <w:color w:val="000000" w:themeColor="text1"/>
                <w:sz w:val="22"/>
                <w:szCs w:val="22"/>
              </w:rPr>
              <w:t xml:space="preserve"> May </w:t>
            </w:r>
            <w:r w:rsidRPr="00154C97">
              <w:rPr>
                <w:rFonts w:asciiTheme="minorHAnsi" w:hAnsiTheme="minorHAnsi" w:cstheme="minorHAnsi"/>
                <w:color w:val="000000" w:themeColor="text1"/>
                <w:sz w:val="22"/>
                <w:szCs w:val="22"/>
              </w:rPr>
              <w:t>202</w:t>
            </w:r>
            <w:r w:rsidR="00607FB4" w:rsidRPr="00154C97">
              <w:rPr>
                <w:rFonts w:asciiTheme="minorHAnsi" w:hAnsiTheme="minorHAnsi" w:cstheme="minorHAnsi"/>
                <w:color w:val="000000" w:themeColor="text1"/>
                <w:sz w:val="22"/>
                <w:szCs w:val="22"/>
              </w:rPr>
              <w:t>3</w:t>
            </w:r>
            <w:r w:rsidRPr="00154C97">
              <w:rPr>
                <w:rFonts w:asciiTheme="minorHAnsi" w:hAnsiTheme="minorHAnsi" w:cstheme="minorHAnsi"/>
                <w:color w:val="000000" w:themeColor="text1"/>
                <w:sz w:val="22"/>
                <w:szCs w:val="22"/>
              </w:rPr>
              <w:t>)</w:t>
            </w:r>
          </w:p>
          <w:p w14:paraId="0182833E" w14:textId="77777777" w:rsidR="00F952D2" w:rsidRPr="00230BB5"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 xml:space="preserve">Ms Sian Tudor Reid (2024) </w:t>
            </w:r>
          </w:p>
          <w:p w14:paraId="06F181E5" w14:textId="7DFD0E31" w:rsidR="00F952D2" w:rsidRPr="00230BB5"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Ms Ceridwen Roberts OBE FLSW F</w:t>
            </w:r>
            <w:r w:rsidR="008B3C28">
              <w:rPr>
                <w:rFonts w:asciiTheme="minorHAnsi" w:hAnsiTheme="minorHAnsi"/>
                <w:color w:val="000000" w:themeColor="text1"/>
                <w:sz w:val="22"/>
                <w:szCs w:val="22"/>
              </w:rPr>
              <w:t>A</w:t>
            </w:r>
            <w:r w:rsidRPr="00230BB5">
              <w:rPr>
                <w:rFonts w:asciiTheme="minorHAnsi" w:hAnsiTheme="minorHAnsi"/>
                <w:color w:val="000000" w:themeColor="text1"/>
                <w:sz w:val="22"/>
                <w:szCs w:val="22"/>
              </w:rPr>
              <w:t>cSS (2024)</w:t>
            </w:r>
          </w:p>
          <w:p w14:paraId="7A10F3A6" w14:textId="77777777" w:rsidR="00F952D2" w:rsidRPr="00D42C3C"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Ms Rhian Medi Roberts (2024</w:t>
            </w:r>
            <w:r w:rsidRPr="00D42C3C">
              <w:rPr>
                <w:rFonts w:asciiTheme="minorHAnsi" w:hAnsiTheme="minorHAnsi"/>
                <w:color w:val="000000" w:themeColor="text1"/>
                <w:sz w:val="22"/>
                <w:szCs w:val="22"/>
              </w:rPr>
              <w:t>)</w:t>
            </w:r>
          </w:p>
          <w:p w14:paraId="77601B41" w14:textId="77777777" w:rsidR="00F952D2" w:rsidRPr="00D42C3C" w:rsidRDefault="00F952D2" w:rsidP="00F952D2">
            <w:pPr>
              <w:rPr>
                <w:rFonts w:asciiTheme="minorHAnsi" w:hAnsiTheme="minorHAnsi"/>
                <w:color w:val="000000" w:themeColor="text1"/>
                <w:sz w:val="22"/>
                <w:szCs w:val="22"/>
              </w:rPr>
            </w:pPr>
            <w:r w:rsidRPr="00D42C3C">
              <w:rPr>
                <w:rFonts w:asciiTheme="minorHAnsi" w:hAnsiTheme="minorHAnsi"/>
                <w:color w:val="000000" w:themeColor="text1"/>
                <w:sz w:val="22"/>
                <w:szCs w:val="22"/>
              </w:rPr>
              <w:t>Dr Sara Elin Roberts (202</w:t>
            </w:r>
            <w:r>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14:paraId="3D027D15" w14:textId="77777777" w:rsidR="00F952D2" w:rsidRPr="00D42C3C" w:rsidRDefault="00F952D2" w:rsidP="00F952D2">
            <w:pPr>
              <w:rPr>
                <w:rFonts w:asciiTheme="minorHAnsi" w:hAnsiTheme="minorHAnsi"/>
                <w:color w:val="000000" w:themeColor="text1"/>
                <w:sz w:val="22"/>
                <w:szCs w:val="22"/>
              </w:rPr>
            </w:pPr>
            <w:r w:rsidRPr="00D42C3C">
              <w:rPr>
                <w:rFonts w:asciiTheme="minorHAnsi" w:hAnsiTheme="minorHAnsi"/>
                <w:color w:val="000000" w:themeColor="text1"/>
                <w:sz w:val="22"/>
                <w:szCs w:val="22"/>
              </w:rPr>
              <w:t>Dr Stephen Roberts (202</w:t>
            </w:r>
            <w:r>
              <w:rPr>
                <w:rFonts w:asciiTheme="minorHAnsi" w:hAnsiTheme="minorHAnsi"/>
                <w:color w:val="000000" w:themeColor="text1"/>
                <w:sz w:val="22"/>
                <w:szCs w:val="22"/>
              </w:rPr>
              <w:t>5</w:t>
            </w:r>
            <w:r w:rsidRPr="00D42C3C">
              <w:rPr>
                <w:rFonts w:asciiTheme="minorHAnsi" w:hAnsiTheme="minorHAnsi"/>
                <w:color w:val="000000" w:themeColor="text1"/>
                <w:sz w:val="22"/>
                <w:szCs w:val="22"/>
              </w:rPr>
              <w:t xml:space="preserve">) </w:t>
            </w:r>
          </w:p>
          <w:p w14:paraId="23855AD5" w14:textId="77777777" w:rsidR="00572E6D" w:rsidRPr="00F952D2" w:rsidRDefault="00F952D2"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Dr Elizabeth </w:t>
            </w:r>
            <w:r w:rsidRPr="00D42C3C">
              <w:rPr>
                <w:rFonts w:asciiTheme="minorHAnsi" w:hAnsiTheme="minorHAnsi" w:cstheme="minorHAnsi"/>
                <w:color w:val="000000" w:themeColor="text1"/>
                <w:sz w:val="22"/>
                <w:szCs w:val="22"/>
              </w:rPr>
              <w:t>Siberry OBE (2024</w:t>
            </w:r>
            <w:r w:rsidRPr="00D42C3C">
              <w:rPr>
                <w:rFonts w:asciiTheme="minorHAnsi" w:hAnsiTheme="minorHAnsi"/>
                <w:color w:val="000000" w:themeColor="text1"/>
                <w:sz w:val="22"/>
                <w:szCs w:val="22"/>
              </w:rPr>
              <w:t>)</w:t>
            </w:r>
          </w:p>
        </w:tc>
      </w:tr>
    </w:tbl>
    <w:p w14:paraId="1B2CE2FF" w14:textId="77777777" w:rsidR="00572E6D" w:rsidRPr="00B97139" w:rsidRDefault="00572E6D" w:rsidP="00572E6D">
      <w:pPr>
        <w:rPr>
          <w:rFonts w:ascii="Calibri" w:hAnsi="Calibri" w:cs="Calibri"/>
          <w:color w:val="000000" w:themeColor="text1"/>
        </w:rPr>
      </w:pPr>
      <w:r w:rsidRPr="00117009">
        <w:rPr>
          <w:rFonts w:ascii="Calibri" w:hAnsi="Calibri" w:cs="Calibri"/>
        </w:rPr>
        <w:t>The y</w:t>
      </w:r>
      <w:r w:rsidRPr="00117009">
        <w:t xml:space="preserve">ear shown after each name is </w:t>
      </w:r>
      <w:r>
        <w:t xml:space="preserve">when </w:t>
      </w:r>
      <w:r w:rsidRPr="00117009">
        <w:t>the member’s current term of office will end.</w:t>
      </w:r>
      <w:r>
        <w:t xml:space="preserve"> </w:t>
      </w:r>
    </w:p>
    <w:p w14:paraId="240D010B" w14:textId="77777777" w:rsidR="00572E6D" w:rsidRPr="00117009" w:rsidRDefault="00572E6D" w:rsidP="00572E6D">
      <w:pPr>
        <w:rPr>
          <w:rFonts w:ascii="Calibri" w:hAnsi="Calibri" w:cs="Calibri"/>
        </w:rPr>
      </w:pPr>
    </w:p>
    <w:p w14:paraId="21EDC383" w14:textId="77777777" w:rsidR="00572E6D" w:rsidRPr="00117009" w:rsidRDefault="00572E6D" w:rsidP="00572E6D">
      <w:pPr>
        <w:rPr>
          <w:rFonts w:ascii="Calibri" w:hAnsi="Calibri" w:cs="Calibri"/>
        </w:rPr>
      </w:pPr>
      <w:r w:rsidRPr="00117009">
        <w:rPr>
          <w:rFonts w:ascii="Calibri" w:hAnsi="Calibri" w:cs="Calibri"/>
          <w:b/>
        </w:rPr>
        <w:t>Independent Examiner</w:t>
      </w:r>
    </w:p>
    <w:p w14:paraId="39723B20" w14:textId="77777777" w:rsidR="00572E6D" w:rsidRPr="00346C2E" w:rsidRDefault="00572E6D" w:rsidP="00572E6D">
      <w:pPr>
        <w:rPr>
          <w:b/>
          <w:color w:val="000000" w:themeColor="text1"/>
        </w:rPr>
      </w:pPr>
      <w:r w:rsidRPr="00346C2E">
        <w:rPr>
          <w:color w:val="000000" w:themeColor="text1"/>
        </w:rPr>
        <w:t>R A J Waddingham CBE FIA, Flat 33, Riverside Court, 20 Nine Elms Lane, London SW8 5DB</w:t>
      </w:r>
      <w:r w:rsidR="004829EA" w:rsidRPr="00346C2E">
        <w:rPr>
          <w:color w:val="000000" w:themeColor="text1"/>
        </w:rPr>
        <w:t xml:space="preserve">. </w:t>
      </w:r>
    </w:p>
    <w:p w14:paraId="6E531FDA" w14:textId="77777777" w:rsidR="00572E6D" w:rsidRPr="00117009" w:rsidRDefault="00572E6D" w:rsidP="00572E6D">
      <w:pPr>
        <w:rPr>
          <w:rFonts w:ascii="Calibri" w:hAnsi="Calibri" w:cs="Calibri"/>
        </w:rPr>
      </w:pPr>
    </w:p>
    <w:p w14:paraId="05F9D740" w14:textId="77777777" w:rsidR="00572E6D" w:rsidRPr="00117009" w:rsidRDefault="00572E6D" w:rsidP="00572E6D">
      <w:pPr>
        <w:rPr>
          <w:rFonts w:ascii="Calibri" w:hAnsi="Calibri" w:cs="Calibri"/>
          <w:b/>
        </w:rPr>
      </w:pPr>
      <w:r w:rsidRPr="00117009">
        <w:rPr>
          <w:rFonts w:ascii="Calibri" w:hAnsi="Calibri" w:cs="Calibri"/>
          <w:b/>
        </w:rPr>
        <w:t>Bankers</w:t>
      </w:r>
    </w:p>
    <w:p w14:paraId="5CC358D6" w14:textId="77777777" w:rsidR="00572E6D" w:rsidRDefault="00572E6D" w:rsidP="00572E6D">
      <w:r w:rsidRPr="00117009">
        <w:rPr>
          <w:rFonts w:ascii="Calibri" w:hAnsi="Calibri" w:cs="Calibri"/>
          <w:bCs/>
          <w:color w:val="000000"/>
        </w:rPr>
        <w:t xml:space="preserve">HSBC Bank plc, </w:t>
      </w:r>
      <w:r w:rsidRPr="00117009">
        <w:t>196 Oxford Street, London W1D 1N</w:t>
      </w:r>
    </w:p>
    <w:p w14:paraId="4D33F87C" w14:textId="77777777" w:rsidR="00572E6D" w:rsidRDefault="00572E6D" w:rsidP="00572E6D"/>
    <w:p w14:paraId="5DD098B8" w14:textId="77777777" w:rsidR="004829EA" w:rsidRDefault="004829EA" w:rsidP="00EB1EA5">
      <w:pPr>
        <w:rPr>
          <w:rFonts w:ascii="Helvetica" w:eastAsia="Times New Roman" w:hAnsi="Helvetica" w:cs="Times New Roman"/>
          <w:color w:val="000000"/>
          <w:sz w:val="24"/>
          <w:szCs w:val="24"/>
        </w:rPr>
      </w:pPr>
    </w:p>
    <w:p w14:paraId="3A047B5A" w14:textId="77777777" w:rsidR="00F83780" w:rsidRDefault="00F83780" w:rsidP="00EB1EA5">
      <w:pPr>
        <w:rPr>
          <w:rFonts w:ascii="Calibri" w:hAnsi="Calibri"/>
          <w:b/>
          <w:sz w:val="40"/>
          <w:szCs w:val="40"/>
        </w:rPr>
      </w:pPr>
    </w:p>
    <w:p w14:paraId="77C7C0EB" w14:textId="77777777" w:rsidR="003F7DD6" w:rsidRDefault="003F7DD6" w:rsidP="00EB1EA5">
      <w:pPr>
        <w:rPr>
          <w:rFonts w:ascii="Calibri" w:hAnsi="Calibri"/>
          <w:b/>
          <w:sz w:val="40"/>
          <w:szCs w:val="40"/>
        </w:rPr>
      </w:pPr>
    </w:p>
    <w:p w14:paraId="5A2CD201" w14:textId="77777777" w:rsidR="00EC40AC" w:rsidRDefault="00EC40AC" w:rsidP="00EB1EA5">
      <w:pPr>
        <w:rPr>
          <w:rFonts w:ascii="Calibri" w:hAnsi="Calibri"/>
          <w:b/>
          <w:sz w:val="40"/>
          <w:szCs w:val="40"/>
        </w:rPr>
      </w:pPr>
    </w:p>
    <w:p w14:paraId="267FA55C" w14:textId="49F1BEAD" w:rsidR="00EB1EA5" w:rsidRPr="00117009" w:rsidRDefault="00EB1EA5" w:rsidP="00EB1EA5">
      <w:pPr>
        <w:rPr>
          <w:rFonts w:ascii="Calibri" w:hAnsi="Calibri"/>
          <w:b/>
          <w:sz w:val="40"/>
          <w:szCs w:val="40"/>
        </w:rPr>
      </w:pPr>
      <w:r w:rsidRPr="00117009">
        <w:rPr>
          <w:rFonts w:ascii="Calibri" w:hAnsi="Calibri"/>
          <w:b/>
          <w:sz w:val="40"/>
          <w:szCs w:val="40"/>
        </w:rPr>
        <w:t>Charitable Objects</w:t>
      </w:r>
    </w:p>
    <w:p w14:paraId="09F77E16" w14:textId="77777777" w:rsidR="00EB1EA5" w:rsidRPr="00117009" w:rsidRDefault="00EB1EA5" w:rsidP="00EB1EA5">
      <w:pPr>
        <w:rPr>
          <w:rFonts w:ascii="Calibri" w:hAnsi="Calibri" w:cs="Calibri"/>
        </w:rPr>
      </w:pPr>
    </w:p>
    <w:p w14:paraId="76ACC64A" w14:textId="77777777" w:rsidR="00EB1EA5" w:rsidRPr="00117009" w:rsidRDefault="00EB1EA5" w:rsidP="00EB1EA5">
      <w:pPr>
        <w:tabs>
          <w:tab w:val="left" w:pos="323"/>
        </w:tabs>
        <w:spacing w:after="120"/>
        <w:rPr>
          <w:snapToGrid w:val="0"/>
          <w:lang w:val="en-US"/>
        </w:rPr>
      </w:pPr>
      <w:r w:rsidRPr="00117009">
        <w:rPr>
          <w:snapToGrid w:val="0"/>
          <w:lang w:val="en-US"/>
        </w:rPr>
        <w:t>The Society’s 1951 Charter provides as follows:</w:t>
      </w:r>
    </w:p>
    <w:p w14:paraId="5D3FFCD7" w14:textId="77777777" w:rsidR="00EB1EA5" w:rsidRPr="00117009" w:rsidRDefault="00EB1EA5" w:rsidP="00EB1EA5">
      <w:pPr>
        <w:tabs>
          <w:tab w:val="left" w:pos="323"/>
        </w:tabs>
        <w:rPr>
          <w:snapToGrid w:val="0"/>
          <w:lang w:val="en-US"/>
        </w:rPr>
      </w:pPr>
      <w:r w:rsidRPr="00117009">
        <w:rPr>
          <w:snapToGrid w:val="0"/>
          <w:lang w:val="en-US"/>
        </w:rPr>
        <w:t>The Society is hereby incorporated and shall be conducted with the following objects:</w:t>
      </w:r>
    </w:p>
    <w:p w14:paraId="7AD3BCF6" w14:textId="77777777" w:rsidR="00EB1EA5" w:rsidRPr="00117009" w:rsidRDefault="00EB1EA5" w:rsidP="00EB1EA5">
      <w:pPr>
        <w:tabs>
          <w:tab w:val="left" w:pos="323"/>
        </w:tabs>
        <w:ind w:left="323" w:hanging="323"/>
        <w:rPr>
          <w:snapToGrid w:val="0"/>
          <w:lang w:val="en-US"/>
        </w:rPr>
      </w:pPr>
      <w:r w:rsidRPr="00117009">
        <w:rPr>
          <w:snapToGrid w:val="0"/>
          <w:lang w:val="en-US"/>
        </w:rPr>
        <w:t>(A)</w:t>
      </w:r>
      <w:r w:rsidRPr="00117009">
        <w:rPr>
          <w:snapToGrid w:val="0"/>
          <w:lang w:val="en-US"/>
        </w:rPr>
        <w:tab/>
        <w:t>Subject to any necessary sanction or consent to take over from the Old Society its assets and liabilities and to carry on and develop the work of the Old Society.</w:t>
      </w:r>
    </w:p>
    <w:p w14:paraId="2805290C" w14:textId="77777777" w:rsidR="00EB1EA5" w:rsidRPr="00117009" w:rsidRDefault="00EB1EA5" w:rsidP="00EB1EA5">
      <w:pPr>
        <w:tabs>
          <w:tab w:val="left" w:pos="323"/>
        </w:tabs>
        <w:ind w:left="323" w:hanging="323"/>
        <w:rPr>
          <w:snapToGrid w:val="0"/>
          <w:lang w:val="en-US"/>
        </w:rPr>
      </w:pPr>
      <w:r w:rsidRPr="00117009">
        <w:rPr>
          <w:snapToGrid w:val="0"/>
          <w:lang w:val="en-US"/>
        </w:rPr>
        <w:t>(B)</w:t>
      </w:r>
      <w:r w:rsidRPr="00117009">
        <w:rPr>
          <w:snapToGrid w:val="0"/>
          <w:lang w:val="en-US"/>
        </w:rPr>
        <w:tab/>
        <w:t>To encourage the study of and research in Literature, History, The Arts and Science in so far as they are of special interest to Welsh people.</w:t>
      </w:r>
    </w:p>
    <w:p w14:paraId="6904789D" w14:textId="77777777" w:rsidR="00EB1EA5" w:rsidRPr="00117009" w:rsidRDefault="00EB1EA5" w:rsidP="00EB1EA5">
      <w:pPr>
        <w:tabs>
          <w:tab w:val="left" w:pos="323"/>
        </w:tabs>
        <w:ind w:left="323" w:hanging="323"/>
        <w:rPr>
          <w:snapToGrid w:val="0"/>
          <w:lang w:val="en-US"/>
        </w:rPr>
      </w:pPr>
      <w:r w:rsidRPr="00117009">
        <w:rPr>
          <w:snapToGrid w:val="0"/>
          <w:lang w:val="en-US"/>
        </w:rPr>
        <w:t>(C)</w:t>
      </w:r>
      <w:r w:rsidRPr="00117009">
        <w:rPr>
          <w:snapToGrid w:val="0"/>
          <w:lang w:val="en-US"/>
        </w:rPr>
        <w:tab/>
        <w:t>To promote the development of Literature, The Arts and Science in Wales.</w:t>
      </w:r>
    </w:p>
    <w:p w14:paraId="6B941545" w14:textId="77777777" w:rsidR="00EB1EA5" w:rsidRPr="00117009" w:rsidRDefault="00EB1EA5" w:rsidP="00EB1EA5">
      <w:pPr>
        <w:tabs>
          <w:tab w:val="left" w:pos="323"/>
        </w:tabs>
        <w:ind w:left="323" w:hanging="323"/>
        <w:rPr>
          <w:snapToGrid w:val="0"/>
          <w:lang w:val="en-US"/>
        </w:rPr>
      </w:pPr>
      <w:r w:rsidRPr="00117009">
        <w:rPr>
          <w:snapToGrid w:val="0"/>
          <w:lang w:val="en-US"/>
        </w:rPr>
        <w:t>(D)</w:t>
      </w:r>
      <w:r w:rsidRPr="00117009">
        <w:rPr>
          <w:snapToGrid w:val="0"/>
          <w:lang w:val="en-US"/>
        </w:rPr>
        <w:tab/>
        <w:t>To provide opportunities for scholars to read papers and publish works on Literature, History, Science and The Arts in so far as they are of special interest to Welsh people.</w:t>
      </w:r>
    </w:p>
    <w:p w14:paraId="2B00EA09" w14:textId="50A3D1F7" w:rsidR="00EB1EA5" w:rsidRPr="00117009" w:rsidRDefault="00EB1EA5" w:rsidP="00EB1EA5">
      <w:pPr>
        <w:tabs>
          <w:tab w:val="left" w:pos="323"/>
        </w:tabs>
        <w:ind w:left="323" w:hanging="323"/>
        <w:rPr>
          <w:snapToGrid w:val="0"/>
          <w:lang w:val="en-US"/>
        </w:rPr>
      </w:pPr>
      <w:r w:rsidRPr="00117009">
        <w:rPr>
          <w:snapToGrid w:val="0"/>
          <w:lang w:val="en-US"/>
        </w:rPr>
        <w:t>(E)</w:t>
      </w:r>
      <w:r w:rsidRPr="00117009">
        <w:rPr>
          <w:snapToGrid w:val="0"/>
          <w:lang w:val="en-US"/>
        </w:rPr>
        <w:tab/>
        <w:t>To provide a common forum for the discussion of matters and movements specially</w:t>
      </w:r>
      <w:r w:rsidR="00DD3EE5">
        <w:rPr>
          <w:snapToGrid w:val="0"/>
          <w:lang w:val="en-US"/>
        </w:rPr>
        <w:t xml:space="preserve"> </w:t>
      </w:r>
      <w:r w:rsidRPr="00117009">
        <w:rPr>
          <w:snapToGrid w:val="0"/>
          <w:lang w:val="en-US"/>
        </w:rPr>
        <w:t>affecting Welsh culture.</w:t>
      </w:r>
    </w:p>
    <w:p w14:paraId="5D1F1962" w14:textId="77777777" w:rsidR="00EB1EA5" w:rsidRPr="00117009" w:rsidRDefault="00EB1EA5" w:rsidP="00EB1EA5">
      <w:pPr>
        <w:tabs>
          <w:tab w:val="left" w:pos="323"/>
        </w:tabs>
        <w:ind w:left="323" w:hanging="323"/>
        <w:rPr>
          <w:snapToGrid w:val="0"/>
          <w:lang w:val="en-US"/>
        </w:rPr>
      </w:pPr>
      <w:r w:rsidRPr="00117009">
        <w:rPr>
          <w:snapToGrid w:val="0"/>
          <w:lang w:val="en-US"/>
        </w:rPr>
        <w:t>(F)</w:t>
      </w:r>
      <w:r w:rsidRPr="00117009">
        <w:rPr>
          <w:snapToGrid w:val="0"/>
          <w:lang w:val="en-US"/>
        </w:rPr>
        <w:tab/>
        <w:t>From time to time to sponsor new undertakings advantageous to Wales in scholarship and education.</w:t>
      </w:r>
    </w:p>
    <w:p w14:paraId="0D1DB4B3" w14:textId="77777777" w:rsidR="00EB1EA5" w:rsidRPr="00117009" w:rsidRDefault="00EB1EA5" w:rsidP="00EB1EA5">
      <w:pPr>
        <w:rPr>
          <w:rFonts w:ascii="Calibri" w:hAnsi="Calibri"/>
          <w:bCs/>
        </w:rPr>
      </w:pPr>
      <w:r w:rsidRPr="00117009">
        <w:rPr>
          <w:rFonts w:ascii="Calibri" w:hAnsi="Calibri"/>
          <w:bCs/>
        </w:rPr>
        <w:t xml:space="preserve">Further to these objects, the Society exists to </w:t>
      </w:r>
      <w:r w:rsidRPr="00117009">
        <w:t xml:space="preserve">promote </w:t>
      </w:r>
      <w:r w:rsidRPr="00117009">
        <w:rPr>
          <w:rFonts w:eastAsia="Times New Roman" w:cs="Times New Roman"/>
          <w:lang w:eastAsia="en-GB"/>
        </w:rPr>
        <w:t xml:space="preserve">Literature, History, the Arts and Science (including Social Science) in so far as they are of special interest to Welsh people, and to </w:t>
      </w:r>
      <w:r w:rsidRPr="00117009">
        <w:t>facilitate discussion in these areas</w:t>
      </w:r>
      <w:r w:rsidRPr="00117009">
        <w:rPr>
          <w:rFonts w:ascii="Calibri" w:hAnsi="Calibri"/>
          <w:bCs/>
        </w:rPr>
        <w:t>.</w:t>
      </w:r>
    </w:p>
    <w:p w14:paraId="47A9E050" w14:textId="77777777" w:rsidR="00EB1EA5" w:rsidRPr="00117009" w:rsidRDefault="00EB1EA5" w:rsidP="00EB1EA5">
      <w:pPr>
        <w:rPr>
          <w:rFonts w:ascii="Calibri" w:hAnsi="Calibri" w:cs="Calibri"/>
        </w:rPr>
      </w:pPr>
    </w:p>
    <w:p w14:paraId="5B0F3A1F" w14:textId="77777777" w:rsidR="00EB1EA5" w:rsidRPr="00117009" w:rsidRDefault="00EB1EA5" w:rsidP="00EB1EA5">
      <w:pPr>
        <w:rPr>
          <w:rFonts w:ascii="Calibri" w:hAnsi="Calibri" w:cs="Calibri"/>
        </w:rPr>
      </w:pPr>
      <w:r w:rsidRPr="00117009">
        <w:rPr>
          <w:rFonts w:ascii="Calibri" w:hAnsi="Calibri"/>
          <w:b/>
          <w:sz w:val="40"/>
          <w:szCs w:val="40"/>
        </w:rPr>
        <w:t>Activities and Achievements</w:t>
      </w:r>
    </w:p>
    <w:p w14:paraId="22943ED5" w14:textId="77777777" w:rsidR="004829EA" w:rsidRPr="002502F0" w:rsidRDefault="004829EA" w:rsidP="004829EA">
      <w:pPr>
        <w:rPr>
          <w:rFonts w:ascii="Calibri" w:hAnsi="Calibri"/>
        </w:rPr>
      </w:pPr>
    </w:p>
    <w:p w14:paraId="7D44750C" w14:textId="5D213CB3" w:rsidR="003F7DD6" w:rsidRPr="009E6F52" w:rsidRDefault="00DD3EE5" w:rsidP="00DD3EE5">
      <w:pPr>
        <w:pStyle w:val="CommentText"/>
        <w:rPr>
          <w:rFonts w:ascii="Calibri" w:hAnsi="Calibri"/>
          <w:sz w:val="22"/>
          <w:szCs w:val="22"/>
        </w:rPr>
      </w:pPr>
      <w:r w:rsidRPr="009E6F52">
        <w:rPr>
          <w:sz w:val="22"/>
          <w:szCs w:val="22"/>
        </w:rPr>
        <w:t xml:space="preserve">We continue to hold a programme of events both in person and, since Covid, also online. This has enabled us to reach a much wider audience in the UK and abroad, our online viewers usually exceeding in number those attending in person. </w:t>
      </w:r>
      <w:r w:rsidR="00940AF1" w:rsidRPr="009E6F52">
        <w:rPr>
          <w:rFonts w:ascii="Calibri" w:hAnsi="Calibri"/>
          <w:sz w:val="22"/>
          <w:szCs w:val="22"/>
        </w:rPr>
        <w:t>One event was organised online only</w:t>
      </w:r>
      <w:r w:rsidR="009E6F52" w:rsidRPr="009E6F52">
        <w:rPr>
          <w:rFonts w:ascii="Calibri" w:hAnsi="Calibri"/>
          <w:sz w:val="22"/>
          <w:szCs w:val="22"/>
        </w:rPr>
        <w:t xml:space="preserve">. </w:t>
      </w:r>
    </w:p>
    <w:p w14:paraId="77F2A9D5" w14:textId="464B391B" w:rsidR="004829EA" w:rsidRPr="009E6F52" w:rsidRDefault="004829EA" w:rsidP="004829EA">
      <w:pPr>
        <w:rPr>
          <w:rFonts w:ascii="Calibri" w:hAnsi="Calibri"/>
        </w:rPr>
      </w:pPr>
    </w:p>
    <w:p w14:paraId="6179F506" w14:textId="5B18960C" w:rsidR="00BB4391" w:rsidRDefault="003F7DD6" w:rsidP="004829EA">
      <w:pPr>
        <w:rPr>
          <w:rFonts w:ascii="Calibri" w:hAnsi="Calibri"/>
        </w:rPr>
      </w:pPr>
      <w:r>
        <w:rPr>
          <w:rFonts w:ascii="Calibri" w:hAnsi="Calibri"/>
        </w:rPr>
        <w:t>We launched</w:t>
      </w:r>
      <w:r w:rsidR="00940AF1">
        <w:rPr>
          <w:rFonts w:ascii="Calibri" w:hAnsi="Calibri"/>
        </w:rPr>
        <w:t xml:space="preserve"> in December</w:t>
      </w:r>
      <w:r>
        <w:rPr>
          <w:rFonts w:ascii="Calibri" w:hAnsi="Calibri"/>
        </w:rPr>
        <w:t xml:space="preserve"> a new series of events </w:t>
      </w:r>
      <w:r w:rsidR="00940AF1">
        <w:rPr>
          <w:rFonts w:ascii="Calibri" w:hAnsi="Calibri"/>
        </w:rPr>
        <w:t xml:space="preserve">on topical issues, </w:t>
      </w:r>
      <w:r>
        <w:rPr>
          <w:rFonts w:ascii="Calibri" w:hAnsi="Calibri"/>
        </w:rPr>
        <w:t>Wales Matters</w:t>
      </w:r>
      <w:r w:rsidR="00940AF1">
        <w:rPr>
          <w:rFonts w:ascii="Calibri" w:hAnsi="Calibri"/>
        </w:rPr>
        <w:t>,</w:t>
      </w:r>
      <w:r>
        <w:rPr>
          <w:rFonts w:ascii="Calibri" w:hAnsi="Calibri"/>
        </w:rPr>
        <w:t xml:space="preserve"> </w:t>
      </w:r>
      <w:r w:rsidR="00BB4391">
        <w:rPr>
          <w:rFonts w:ascii="Calibri" w:hAnsi="Calibri"/>
        </w:rPr>
        <w:t xml:space="preserve">in partnership </w:t>
      </w:r>
      <w:r w:rsidR="00AC534B">
        <w:rPr>
          <w:rFonts w:ascii="Calibri" w:hAnsi="Calibri"/>
        </w:rPr>
        <w:t xml:space="preserve">with </w:t>
      </w:r>
      <w:r w:rsidR="00DD3EE5">
        <w:rPr>
          <w:rFonts w:ascii="Calibri" w:hAnsi="Calibri"/>
        </w:rPr>
        <w:t xml:space="preserve"> the London Welsh </w:t>
      </w:r>
      <w:r w:rsidR="00AC534B">
        <w:rPr>
          <w:rFonts w:ascii="Calibri" w:hAnsi="Calibri"/>
        </w:rPr>
        <w:t>Centre and Wales in London</w:t>
      </w:r>
      <w:r w:rsidR="00D64032">
        <w:rPr>
          <w:rFonts w:ascii="Calibri" w:hAnsi="Calibri"/>
        </w:rPr>
        <w:t xml:space="preserve">. </w:t>
      </w:r>
      <w:r w:rsidR="009E6F52">
        <w:rPr>
          <w:rFonts w:ascii="Calibri" w:hAnsi="Calibri"/>
        </w:rPr>
        <w:t xml:space="preserve"> The event </w:t>
      </w:r>
      <w:r w:rsidR="00AC534B">
        <w:rPr>
          <w:rFonts w:ascii="Calibri" w:hAnsi="Calibri"/>
        </w:rPr>
        <w:t xml:space="preserve">took place at the London Welsh Centre. </w:t>
      </w:r>
      <w:r w:rsidR="009E6F52">
        <w:rPr>
          <w:rFonts w:ascii="Calibri" w:hAnsi="Calibri"/>
        </w:rPr>
        <w:t xml:space="preserve"> </w:t>
      </w:r>
    </w:p>
    <w:p w14:paraId="64568A74" w14:textId="77777777" w:rsidR="009E6F52" w:rsidRPr="002502F0" w:rsidRDefault="009E6F52" w:rsidP="004829EA">
      <w:pPr>
        <w:rPr>
          <w:rFonts w:ascii="Calibri" w:hAnsi="Calibri"/>
        </w:rPr>
      </w:pPr>
    </w:p>
    <w:p w14:paraId="66592F1E" w14:textId="77CDD785" w:rsidR="00EC4AA6" w:rsidRDefault="004829EA" w:rsidP="00B63A17">
      <w:pPr>
        <w:rPr>
          <w:rFonts w:ascii="Calibri" w:hAnsi="Calibri"/>
        </w:rPr>
      </w:pPr>
      <w:r w:rsidRPr="002502F0">
        <w:rPr>
          <w:rFonts w:ascii="Calibri" w:hAnsi="Calibri"/>
        </w:rPr>
        <w:t xml:space="preserve">We awarded the Society’s </w:t>
      </w:r>
      <w:r w:rsidR="00D64032">
        <w:rPr>
          <w:rFonts w:ascii="Calibri" w:hAnsi="Calibri"/>
        </w:rPr>
        <w:t>M</w:t>
      </w:r>
      <w:r w:rsidRPr="002502F0">
        <w:rPr>
          <w:rFonts w:ascii="Calibri" w:hAnsi="Calibri"/>
        </w:rPr>
        <w:t xml:space="preserve">edal to </w:t>
      </w:r>
      <w:r w:rsidR="00BB4391">
        <w:rPr>
          <w:rFonts w:ascii="Calibri" w:hAnsi="Calibri"/>
        </w:rPr>
        <w:t>Peter Lord at the National Library of Wales in October 2023</w:t>
      </w:r>
      <w:r w:rsidR="00EC4AA6">
        <w:rPr>
          <w:rFonts w:ascii="Calibri" w:hAnsi="Calibri"/>
        </w:rPr>
        <w:t xml:space="preserve">. </w:t>
      </w:r>
    </w:p>
    <w:p w14:paraId="4DFEC11E" w14:textId="77777777" w:rsidR="00EC4AA6" w:rsidRDefault="00EC4AA6" w:rsidP="00B63A17">
      <w:pPr>
        <w:rPr>
          <w:rFonts w:ascii="Calibri" w:hAnsi="Calibri"/>
        </w:rPr>
      </w:pPr>
    </w:p>
    <w:p w14:paraId="27713281" w14:textId="77777777" w:rsidR="00AF340D" w:rsidRDefault="00EC4AA6" w:rsidP="00B63A17">
      <w:pPr>
        <w:rPr>
          <w:rFonts w:ascii="Calibri" w:hAnsi="Calibri"/>
        </w:rPr>
      </w:pPr>
      <w:r>
        <w:rPr>
          <w:rFonts w:ascii="Calibri" w:hAnsi="Calibri"/>
        </w:rPr>
        <w:t xml:space="preserve">We published </w:t>
      </w:r>
      <w:r w:rsidR="004829EA" w:rsidRPr="002502F0">
        <w:rPr>
          <w:rFonts w:ascii="Calibri" w:hAnsi="Calibri"/>
        </w:rPr>
        <w:t>the 202</w:t>
      </w:r>
      <w:r w:rsidR="00BB4391">
        <w:rPr>
          <w:rFonts w:ascii="Calibri" w:hAnsi="Calibri"/>
        </w:rPr>
        <w:t xml:space="preserve">2 </w:t>
      </w:r>
      <w:r w:rsidR="004829EA" w:rsidRPr="002502F0">
        <w:rPr>
          <w:rFonts w:ascii="Calibri" w:hAnsi="Calibri"/>
        </w:rPr>
        <w:t>Transaction</w:t>
      </w:r>
      <w:r w:rsidR="00BB4391">
        <w:rPr>
          <w:rFonts w:ascii="Calibri" w:hAnsi="Calibri"/>
        </w:rPr>
        <w:t>s</w:t>
      </w:r>
      <w:r>
        <w:rPr>
          <w:rFonts w:ascii="Calibri" w:hAnsi="Calibri"/>
        </w:rPr>
        <w:t xml:space="preserve"> of the Honourable Society of Cymmrodorion</w:t>
      </w:r>
      <w:r w:rsidR="00AF340D">
        <w:rPr>
          <w:rFonts w:ascii="Calibri" w:hAnsi="Calibri"/>
        </w:rPr>
        <w:t xml:space="preserve">.  </w:t>
      </w:r>
    </w:p>
    <w:p w14:paraId="48664541" w14:textId="77777777" w:rsidR="00AF340D" w:rsidRDefault="00AF340D" w:rsidP="00B63A17">
      <w:pPr>
        <w:rPr>
          <w:rFonts w:ascii="Calibri" w:hAnsi="Calibri"/>
        </w:rPr>
      </w:pPr>
    </w:p>
    <w:p w14:paraId="4AF97AF4" w14:textId="0502F9B6" w:rsidR="00EC4AA6" w:rsidRPr="00AC534B" w:rsidRDefault="00AF340D" w:rsidP="00B63A17">
      <w:pPr>
        <w:rPr>
          <w:rFonts w:ascii="Calibri" w:hAnsi="Calibri"/>
          <w:color w:val="000000" w:themeColor="text1"/>
        </w:rPr>
      </w:pPr>
      <w:r w:rsidRPr="00AC534B">
        <w:rPr>
          <w:rFonts w:ascii="Calibri" w:hAnsi="Calibri"/>
          <w:color w:val="000000" w:themeColor="text1"/>
        </w:rPr>
        <w:t xml:space="preserve">2023 was </w:t>
      </w:r>
      <w:r w:rsidR="00EC4AA6" w:rsidRPr="00AC534B">
        <w:rPr>
          <w:rFonts w:ascii="Calibri" w:hAnsi="Calibri"/>
          <w:color w:val="000000" w:themeColor="text1"/>
        </w:rPr>
        <w:t>the 150</w:t>
      </w:r>
      <w:r w:rsidR="00EC4AA6" w:rsidRPr="00AC534B">
        <w:rPr>
          <w:rFonts w:ascii="Calibri" w:hAnsi="Calibri"/>
          <w:color w:val="000000" w:themeColor="text1"/>
          <w:vertAlign w:val="superscript"/>
        </w:rPr>
        <w:t>th</w:t>
      </w:r>
      <w:r w:rsidR="00EC4AA6" w:rsidRPr="00AC534B">
        <w:rPr>
          <w:rFonts w:ascii="Calibri" w:hAnsi="Calibri"/>
          <w:color w:val="000000" w:themeColor="text1"/>
        </w:rPr>
        <w:t xml:space="preserve"> year of publishing The Transactions, </w:t>
      </w:r>
      <w:r w:rsidRPr="00AC534B">
        <w:rPr>
          <w:rFonts w:ascii="Calibri" w:hAnsi="Calibri"/>
          <w:color w:val="000000" w:themeColor="text1"/>
        </w:rPr>
        <w:t xml:space="preserve">and to celebrate this anniversary </w:t>
      </w:r>
      <w:r w:rsidR="00EC4AA6" w:rsidRPr="00AC534B">
        <w:rPr>
          <w:rFonts w:ascii="Calibri" w:hAnsi="Calibri"/>
          <w:color w:val="000000" w:themeColor="text1"/>
        </w:rPr>
        <w:t xml:space="preserve">we </w:t>
      </w:r>
      <w:r w:rsidR="00463FB8" w:rsidRPr="00AC534B">
        <w:rPr>
          <w:rFonts w:ascii="Calibri" w:hAnsi="Calibri"/>
          <w:color w:val="000000" w:themeColor="text1"/>
        </w:rPr>
        <w:t xml:space="preserve">are publishing </w:t>
      </w:r>
      <w:r w:rsidR="00EC4AA6" w:rsidRPr="00AC534B">
        <w:rPr>
          <w:rFonts w:ascii="Calibri" w:hAnsi="Calibri"/>
          <w:color w:val="000000" w:themeColor="text1"/>
        </w:rPr>
        <w:t xml:space="preserve">on the Society’s website </w:t>
      </w:r>
      <w:r w:rsidRPr="00AC534B">
        <w:rPr>
          <w:rFonts w:ascii="Calibri" w:hAnsi="Calibri"/>
          <w:color w:val="000000" w:themeColor="text1"/>
        </w:rPr>
        <w:t xml:space="preserve">selected </w:t>
      </w:r>
      <w:r w:rsidR="00EC4AA6" w:rsidRPr="00AC534B">
        <w:rPr>
          <w:rFonts w:ascii="Calibri" w:hAnsi="Calibri"/>
          <w:color w:val="000000" w:themeColor="text1"/>
        </w:rPr>
        <w:t xml:space="preserve">articles </w:t>
      </w:r>
      <w:r w:rsidRPr="00AC534B">
        <w:rPr>
          <w:rFonts w:ascii="Calibri" w:hAnsi="Calibri"/>
          <w:color w:val="000000" w:themeColor="text1"/>
        </w:rPr>
        <w:t>from</w:t>
      </w:r>
      <w:r w:rsidR="00EC4AA6" w:rsidRPr="00AC534B">
        <w:rPr>
          <w:rFonts w:ascii="Calibri" w:hAnsi="Calibri"/>
          <w:color w:val="000000" w:themeColor="text1"/>
        </w:rPr>
        <w:t xml:space="preserve"> The Transactions </w:t>
      </w:r>
      <w:r w:rsidRPr="00AC534B">
        <w:rPr>
          <w:rFonts w:ascii="Calibri" w:hAnsi="Calibri"/>
          <w:color w:val="000000" w:themeColor="text1"/>
        </w:rPr>
        <w:t xml:space="preserve">since 1873. </w:t>
      </w:r>
    </w:p>
    <w:p w14:paraId="48BC5921" w14:textId="77777777" w:rsidR="00AF340D" w:rsidRPr="00EC3150" w:rsidRDefault="00AF340D" w:rsidP="00B63A17">
      <w:pPr>
        <w:rPr>
          <w:rFonts w:ascii="Calibri" w:hAnsi="Calibri"/>
          <w:color w:val="FF0000"/>
        </w:rPr>
      </w:pPr>
    </w:p>
    <w:p w14:paraId="2FD8CD02" w14:textId="77777777" w:rsidR="00EB1EA5" w:rsidRDefault="00EB1EA5" w:rsidP="00EB1EA5">
      <w:pPr>
        <w:contextualSpacing/>
        <w:rPr>
          <w:b/>
          <w:sz w:val="28"/>
          <w:szCs w:val="28"/>
        </w:rPr>
      </w:pPr>
      <w:r w:rsidRPr="00117009">
        <w:rPr>
          <w:b/>
          <w:sz w:val="28"/>
          <w:szCs w:val="28"/>
        </w:rPr>
        <w:t>Programme of Lectures and Discussions</w:t>
      </w:r>
      <w:r>
        <w:rPr>
          <w:b/>
          <w:sz w:val="28"/>
          <w:szCs w:val="28"/>
        </w:rPr>
        <w:t xml:space="preserve">  </w:t>
      </w:r>
    </w:p>
    <w:p w14:paraId="307A1678" w14:textId="54484253" w:rsidR="00940AF1" w:rsidRDefault="00EB1EA5" w:rsidP="00EB1EA5">
      <w:r w:rsidRPr="00117009">
        <w:t xml:space="preserve">The programme provides a platform for issues of importance to Wales  both within </w:t>
      </w:r>
      <w:r>
        <w:t xml:space="preserve">Wales </w:t>
      </w:r>
      <w:r w:rsidRPr="00117009">
        <w:t xml:space="preserve">and beyond its boundaries. </w:t>
      </w:r>
      <w:r w:rsidR="00BB4391">
        <w:t xml:space="preserve">Twelve </w:t>
      </w:r>
      <w:r w:rsidR="0081605C">
        <w:t>events were</w:t>
      </w:r>
      <w:r w:rsidR="004A7A53">
        <w:t xml:space="preserve"> delivered</w:t>
      </w:r>
      <w:r w:rsidR="003977EC">
        <w:t>, including the Eisteddfod lectur</w:t>
      </w:r>
      <w:r w:rsidR="00BB4391">
        <w:t xml:space="preserve">e. </w:t>
      </w:r>
      <w:r w:rsidR="00282FAE">
        <w:t xml:space="preserve"> </w:t>
      </w:r>
    </w:p>
    <w:p w14:paraId="62D7CD44" w14:textId="77777777" w:rsidR="003977EC" w:rsidRDefault="003977EC" w:rsidP="00EB1EA5">
      <w:pPr>
        <w:rPr>
          <w:rFonts w:ascii="Calibri" w:hAnsi="Calibri" w:cs="Calibri"/>
        </w:rPr>
      </w:pPr>
    </w:p>
    <w:p w14:paraId="330B6AD0" w14:textId="5798664F" w:rsidR="00BB4391" w:rsidRPr="00DD3EE5" w:rsidRDefault="00BB4391" w:rsidP="003977EC">
      <w:pPr>
        <w:rPr>
          <w:b/>
        </w:rPr>
      </w:pPr>
      <w:r w:rsidRPr="00DD3EE5">
        <w:rPr>
          <w:b/>
        </w:rPr>
        <w:t>Thursday 19</w:t>
      </w:r>
      <w:r w:rsidRPr="00DD3EE5">
        <w:rPr>
          <w:b/>
          <w:vertAlign w:val="superscript"/>
        </w:rPr>
        <w:t>th</w:t>
      </w:r>
      <w:r w:rsidRPr="00DD3EE5">
        <w:rPr>
          <w:b/>
        </w:rPr>
        <w:t xml:space="preserve"> January 2023</w:t>
      </w:r>
    </w:p>
    <w:p w14:paraId="0C99D59F" w14:textId="21C7C9BB" w:rsidR="00BB4391" w:rsidRPr="00DD3EE5" w:rsidRDefault="00BB4391" w:rsidP="003977EC">
      <w:pPr>
        <w:rPr>
          <w:i/>
        </w:rPr>
      </w:pPr>
      <w:r w:rsidRPr="00DD3EE5">
        <w:rPr>
          <w:i/>
        </w:rPr>
        <w:t>Thomas Evans (Tomos Glyn Cothi, 1764-1833): The Beauty of the Bi</w:t>
      </w:r>
      <w:r w:rsidR="00EC40AC">
        <w:rPr>
          <w:i/>
        </w:rPr>
        <w:t>li</w:t>
      </w:r>
      <w:r w:rsidRPr="00DD3EE5">
        <w:rPr>
          <w:i/>
        </w:rPr>
        <w:t>ngual Mind</w:t>
      </w:r>
    </w:p>
    <w:p w14:paraId="795ABF13" w14:textId="2F34EE00" w:rsidR="00BB4391" w:rsidRDefault="00BB4391" w:rsidP="003977EC">
      <w:r>
        <w:t>Dr. Marion Löffler, Reader in Welsh History, Cardiff University</w:t>
      </w:r>
    </w:p>
    <w:p w14:paraId="1C9B3AA3" w14:textId="192B852D" w:rsidR="00BB4391" w:rsidRDefault="00BB4391" w:rsidP="003977EC">
      <w:r>
        <w:t>Michael Gibbon KC, Member of Council, in the chair</w:t>
      </w:r>
    </w:p>
    <w:p w14:paraId="67DF20F9" w14:textId="28C25A1E" w:rsidR="00BB4391" w:rsidRDefault="00BB4391" w:rsidP="003977EC">
      <w:r>
        <w:t>Medical Society of London and online</w:t>
      </w:r>
    </w:p>
    <w:p w14:paraId="4307F11D" w14:textId="22B9B290" w:rsidR="00BB4391" w:rsidRDefault="00BB4391" w:rsidP="003977EC"/>
    <w:p w14:paraId="1D06A25B" w14:textId="77777777" w:rsidR="00AF340D" w:rsidRDefault="00AF340D" w:rsidP="003977EC">
      <w:pPr>
        <w:rPr>
          <w:b/>
        </w:rPr>
      </w:pPr>
    </w:p>
    <w:p w14:paraId="6AF241AE" w14:textId="77777777" w:rsidR="00AF340D" w:rsidRDefault="00AF340D" w:rsidP="003977EC">
      <w:pPr>
        <w:rPr>
          <w:b/>
        </w:rPr>
      </w:pPr>
    </w:p>
    <w:p w14:paraId="13B20285" w14:textId="77777777" w:rsidR="00AF340D" w:rsidRDefault="00AF340D" w:rsidP="003977EC">
      <w:pPr>
        <w:rPr>
          <w:b/>
        </w:rPr>
      </w:pPr>
    </w:p>
    <w:p w14:paraId="2FEF77FC" w14:textId="77777777" w:rsidR="00AF340D" w:rsidRDefault="00AF340D" w:rsidP="003977EC">
      <w:pPr>
        <w:rPr>
          <w:b/>
        </w:rPr>
      </w:pPr>
    </w:p>
    <w:p w14:paraId="36C31E9A" w14:textId="77777777" w:rsidR="00AF340D" w:rsidRDefault="00AF340D" w:rsidP="003977EC">
      <w:pPr>
        <w:rPr>
          <w:b/>
        </w:rPr>
      </w:pPr>
    </w:p>
    <w:p w14:paraId="49040DA9" w14:textId="10DAD8FD" w:rsidR="00BB4391" w:rsidRPr="00DD3EE5" w:rsidRDefault="00BB4391" w:rsidP="003977EC">
      <w:pPr>
        <w:rPr>
          <w:b/>
        </w:rPr>
      </w:pPr>
      <w:r w:rsidRPr="00DD3EE5">
        <w:rPr>
          <w:b/>
        </w:rPr>
        <w:t>Tuesday, 21</w:t>
      </w:r>
      <w:r w:rsidRPr="00DD3EE5">
        <w:rPr>
          <w:b/>
          <w:vertAlign w:val="superscript"/>
        </w:rPr>
        <w:t>st</w:t>
      </w:r>
      <w:r w:rsidRPr="00DD3EE5">
        <w:rPr>
          <w:b/>
        </w:rPr>
        <w:t xml:space="preserve"> February 2023</w:t>
      </w:r>
    </w:p>
    <w:p w14:paraId="06B073CA" w14:textId="51E51CF4" w:rsidR="00BB4391" w:rsidRDefault="00BB4391" w:rsidP="003977EC">
      <w:r>
        <w:t>In association with the Montgomeryshire Society</w:t>
      </w:r>
    </w:p>
    <w:p w14:paraId="5D94B10A" w14:textId="2D4FE1AF" w:rsidR="00BB4391" w:rsidRPr="00DD3EE5" w:rsidRDefault="00BB4391" w:rsidP="003977EC">
      <w:pPr>
        <w:rPr>
          <w:i/>
        </w:rPr>
      </w:pPr>
      <w:r w:rsidRPr="00DD3EE5">
        <w:rPr>
          <w:i/>
        </w:rPr>
        <w:t>The Dyfi Valley as a Post-industrial Landscape</w:t>
      </w:r>
    </w:p>
    <w:p w14:paraId="6C91BC8E" w14:textId="75A5DD0E" w:rsidR="00BB4391" w:rsidRDefault="00BB4391" w:rsidP="003977EC">
      <w:r>
        <w:t>Richard Mayou, Professor Emeritus and Fellow of Nuffield College, Oxford University</w:t>
      </w:r>
    </w:p>
    <w:p w14:paraId="0705A5CF" w14:textId="77777777" w:rsidR="00BB4391" w:rsidRDefault="00BB4391" w:rsidP="003977EC">
      <w:r>
        <w:t>Sian Tudor Reid, Honorary Secretary, in the chair</w:t>
      </w:r>
    </w:p>
    <w:p w14:paraId="6B156BCA" w14:textId="69589980" w:rsidR="00BB4391" w:rsidRPr="00CA4160" w:rsidRDefault="00BB4391" w:rsidP="003977EC">
      <w:r>
        <w:t xml:space="preserve">Medical Society of London and online </w:t>
      </w:r>
    </w:p>
    <w:p w14:paraId="0CF11472" w14:textId="35A0D196" w:rsidR="00282FAE" w:rsidRDefault="00282FAE" w:rsidP="003977EC">
      <w:pPr>
        <w:rPr>
          <w:b/>
        </w:rPr>
      </w:pPr>
    </w:p>
    <w:p w14:paraId="759530D8" w14:textId="3DE0A960" w:rsidR="00BB4391" w:rsidRDefault="00BB4391" w:rsidP="003977EC">
      <w:pPr>
        <w:rPr>
          <w:b/>
        </w:rPr>
      </w:pPr>
      <w:r>
        <w:rPr>
          <w:b/>
        </w:rPr>
        <w:t>Thursday 23</w:t>
      </w:r>
      <w:r w:rsidRPr="00EC40AC">
        <w:rPr>
          <w:b/>
          <w:vertAlign w:val="superscript"/>
        </w:rPr>
        <w:t>rd</w:t>
      </w:r>
      <w:r>
        <w:rPr>
          <w:b/>
        </w:rPr>
        <w:t>` March 2023</w:t>
      </w:r>
    </w:p>
    <w:p w14:paraId="68CF8B96" w14:textId="71265225" w:rsidR="00BB4391" w:rsidRPr="00EC40AC" w:rsidRDefault="00BB4391" w:rsidP="003977EC">
      <w:pPr>
        <w:rPr>
          <w:i/>
        </w:rPr>
      </w:pPr>
      <w:r w:rsidRPr="00EC40AC">
        <w:rPr>
          <w:i/>
        </w:rPr>
        <w:t>Mapping the Welsh Language through Social Media</w:t>
      </w:r>
    </w:p>
    <w:p w14:paraId="662A4EC0" w14:textId="63DFBAF9" w:rsidR="00BB4391" w:rsidRPr="00EC40AC" w:rsidRDefault="00BB4391" w:rsidP="003977EC">
      <w:r w:rsidRPr="00EC40AC">
        <w:t>Professor David Willis, Jesus Professor of Celti</w:t>
      </w:r>
      <w:r w:rsidR="00604009">
        <w:t>c</w:t>
      </w:r>
      <w:r w:rsidRPr="00EC40AC">
        <w:t>, University of Oxford</w:t>
      </w:r>
    </w:p>
    <w:p w14:paraId="19D93E3A" w14:textId="234C06A4" w:rsidR="00BB4391" w:rsidRPr="00EC40AC" w:rsidRDefault="00423269" w:rsidP="003977EC">
      <w:r>
        <w:t xml:space="preserve">Professor </w:t>
      </w:r>
      <w:r w:rsidR="00BB4391" w:rsidRPr="00EC40AC">
        <w:t xml:space="preserve">Helen Fulton, Member </w:t>
      </w:r>
      <w:r w:rsidR="00F23503" w:rsidRPr="00EC40AC">
        <w:t>of Council, in the chair</w:t>
      </w:r>
    </w:p>
    <w:p w14:paraId="67D9D825" w14:textId="14A5A8BB" w:rsidR="00F23503" w:rsidRPr="00EC40AC" w:rsidRDefault="00F23503" w:rsidP="003977EC">
      <w:r w:rsidRPr="00EC40AC">
        <w:t>Medical Society of London and online</w:t>
      </w:r>
    </w:p>
    <w:p w14:paraId="38B48108" w14:textId="77777777" w:rsidR="00F23503" w:rsidRPr="00EC40AC" w:rsidRDefault="00F23503" w:rsidP="003977EC"/>
    <w:p w14:paraId="6A253F10" w14:textId="671EC7F6" w:rsidR="00F23503" w:rsidRDefault="00F23503" w:rsidP="003977EC">
      <w:pPr>
        <w:rPr>
          <w:b/>
        </w:rPr>
      </w:pPr>
      <w:r>
        <w:rPr>
          <w:b/>
        </w:rPr>
        <w:t>Tuesday 18</w:t>
      </w:r>
      <w:r w:rsidRPr="00EC40AC">
        <w:rPr>
          <w:b/>
          <w:vertAlign w:val="superscript"/>
        </w:rPr>
        <w:t>th</w:t>
      </w:r>
      <w:r>
        <w:rPr>
          <w:b/>
        </w:rPr>
        <w:t xml:space="preserve"> April 2023</w:t>
      </w:r>
    </w:p>
    <w:p w14:paraId="22EA2580" w14:textId="4624AE19" w:rsidR="00F23503" w:rsidRDefault="00F23503" w:rsidP="003977EC">
      <w:pPr>
        <w:rPr>
          <w:i/>
        </w:rPr>
      </w:pPr>
      <w:r>
        <w:rPr>
          <w:i/>
        </w:rPr>
        <w:t>The Aborigines of London 1751: the Influence of the Cymmrodorion</w:t>
      </w:r>
    </w:p>
    <w:p w14:paraId="0837D059" w14:textId="2D8868D0" w:rsidR="00F23503" w:rsidRPr="00EC40AC" w:rsidRDefault="00F23503" w:rsidP="003977EC">
      <w:pPr>
        <w:rPr>
          <w:iCs/>
        </w:rPr>
      </w:pPr>
      <w:r w:rsidRPr="00EC40AC">
        <w:rPr>
          <w:iCs/>
        </w:rPr>
        <w:t>Emeritus Professor Prys Morgan, Swansea University</w:t>
      </w:r>
    </w:p>
    <w:p w14:paraId="6529C2D6" w14:textId="518F35F4" w:rsidR="00F23503" w:rsidRPr="00EC40AC" w:rsidRDefault="00F23503" w:rsidP="003977EC">
      <w:pPr>
        <w:rPr>
          <w:iCs/>
        </w:rPr>
      </w:pPr>
      <w:r w:rsidRPr="00EC40AC">
        <w:rPr>
          <w:iCs/>
        </w:rPr>
        <w:t>Ceridwen Roberts, Chair of Council, in the chair</w:t>
      </w:r>
    </w:p>
    <w:p w14:paraId="1EBF921C" w14:textId="77777777" w:rsidR="00F23503" w:rsidRPr="00CC6F4C" w:rsidRDefault="00F23503" w:rsidP="00F23503">
      <w:r>
        <w:t>Medical Society of London and online</w:t>
      </w:r>
    </w:p>
    <w:p w14:paraId="5E4C5FC3" w14:textId="3302AC75" w:rsidR="00F23503" w:rsidRDefault="00F23503" w:rsidP="003977EC">
      <w:pPr>
        <w:rPr>
          <w:i/>
        </w:rPr>
      </w:pPr>
    </w:p>
    <w:p w14:paraId="089EDE92" w14:textId="37045CF8" w:rsidR="00F23503" w:rsidRDefault="00F23503" w:rsidP="003977EC">
      <w:pPr>
        <w:rPr>
          <w:b/>
        </w:rPr>
      </w:pPr>
      <w:r w:rsidRPr="00EC40AC">
        <w:rPr>
          <w:b/>
        </w:rPr>
        <w:t>Thursday 25</w:t>
      </w:r>
      <w:r w:rsidRPr="00EC40AC">
        <w:rPr>
          <w:b/>
          <w:vertAlign w:val="superscript"/>
        </w:rPr>
        <w:t>th</w:t>
      </w:r>
      <w:r w:rsidRPr="00EC40AC">
        <w:rPr>
          <w:b/>
        </w:rPr>
        <w:t xml:space="preserve"> May 2023</w:t>
      </w:r>
    </w:p>
    <w:p w14:paraId="3D6F57A8" w14:textId="008AA6D1" w:rsidR="00F23503" w:rsidRDefault="00F23503" w:rsidP="003977EC">
      <w:pPr>
        <w:rPr>
          <w:i/>
        </w:rPr>
      </w:pPr>
      <w:r>
        <w:rPr>
          <w:i/>
        </w:rPr>
        <w:t>Translating a Welsh Classic: The Llyfr Taliesin</w:t>
      </w:r>
    </w:p>
    <w:p w14:paraId="622E4A69" w14:textId="121DC3BD" w:rsidR="00F23503" w:rsidRDefault="00F23503" w:rsidP="003977EC">
      <w:r w:rsidRPr="00EC40AC">
        <w:t>Dr. R</w:t>
      </w:r>
      <w:r>
        <w:t>owan Williams, theologian and poet</w:t>
      </w:r>
    </w:p>
    <w:p w14:paraId="1AEADFD6" w14:textId="3034CD2D" w:rsidR="00F23503" w:rsidRDefault="00F23503" w:rsidP="003977EC">
      <w:r>
        <w:t>Sir Deian Hopkin, President of the Society, in the chair</w:t>
      </w:r>
    </w:p>
    <w:p w14:paraId="1EDE4F26" w14:textId="77777777" w:rsidR="00F23503" w:rsidRPr="00CC6F4C" w:rsidRDefault="00F23503" w:rsidP="00F23503">
      <w:r>
        <w:t>Medical Society of London and online</w:t>
      </w:r>
    </w:p>
    <w:p w14:paraId="74AFFF33" w14:textId="77777777" w:rsidR="00F23503" w:rsidRDefault="00F23503" w:rsidP="003977EC"/>
    <w:p w14:paraId="5ADBA2E0" w14:textId="0933F41B" w:rsidR="00F23503" w:rsidRDefault="00F23503" w:rsidP="003977EC">
      <w:pPr>
        <w:rPr>
          <w:b/>
        </w:rPr>
      </w:pPr>
      <w:r>
        <w:rPr>
          <w:b/>
        </w:rPr>
        <w:t>Thursday 22</w:t>
      </w:r>
      <w:r w:rsidRPr="00EC40AC">
        <w:rPr>
          <w:b/>
          <w:vertAlign w:val="superscript"/>
        </w:rPr>
        <w:t>n</w:t>
      </w:r>
      <w:r w:rsidR="00940AF1">
        <w:rPr>
          <w:b/>
          <w:vertAlign w:val="superscript"/>
        </w:rPr>
        <w:t xml:space="preserve">d </w:t>
      </w:r>
      <w:r w:rsidR="00940AF1">
        <w:rPr>
          <w:b/>
        </w:rPr>
        <w:t xml:space="preserve">June </w:t>
      </w:r>
      <w:r>
        <w:rPr>
          <w:b/>
        </w:rPr>
        <w:t>2023</w:t>
      </w:r>
    </w:p>
    <w:p w14:paraId="7648C6D5" w14:textId="63565AA2" w:rsidR="00F23503" w:rsidRDefault="00F23503" w:rsidP="003977EC">
      <w:pPr>
        <w:rPr>
          <w:i/>
        </w:rPr>
      </w:pPr>
      <w:r>
        <w:rPr>
          <w:i/>
        </w:rPr>
        <w:t>Mary Ellis HMI, Cydlynydd Menywod Cymru ac America 1923-4</w:t>
      </w:r>
    </w:p>
    <w:p w14:paraId="02DFED72" w14:textId="56BCD78E" w:rsidR="00F23503" w:rsidRDefault="00F23503" w:rsidP="003977EC">
      <w:r>
        <w:t>Dr. Sian Rhiannon Williams, Archif Menywod Cymru/Women’s Archive Wales</w:t>
      </w:r>
    </w:p>
    <w:p w14:paraId="25A633E3" w14:textId="258A3FB8" w:rsidR="00940AF1" w:rsidRDefault="00940AF1" w:rsidP="003977EC">
      <w:r>
        <w:t>Elinor Talfan Delaney, Member of Council, in the chair</w:t>
      </w:r>
    </w:p>
    <w:p w14:paraId="62511BDC" w14:textId="764E7FCA" w:rsidR="00F23503" w:rsidRPr="00EC40AC" w:rsidRDefault="00F23503" w:rsidP="003977EC">
      <w:r>
        <w:t>Medical Society of London and online</w:t>
      </w:r>
    </w:p>
    <w:p w14:paraId="0E184C52" w14:textId="77777777" w:rsidR="00F23503" w:rsidRDefault="00F23503" w:rsidP="003977EC">
      <w:pPr>
        <w:rPr>
          <w:b/>
        </w:rPr>
      </w:pPr>
    </w:p>
    <w:p w14:paraId="477839E1" w14:textId="2A395291" w:rsidR="00F23503" w:rsidRDefault="00F23503" w:rsidP="003977EC">
      <w:r>
        <w:rPr>
          <w:b/>
        </w:rPr>
        <w:t>Tuesday 8</w:t>
      </w:r>
      <w:r w:rsidRPr="00EC40AC">
        <w:rPr>
          <w:b/>
          <w:vertAlign w:val="superscript"/>
        </w:rPr>
        <w:t>th</w:t>
      </w:r>
      <w:r>
        <w:rPr>
          <w:b/>
        </w:rPr>
        <w:t xml:space="preserve"> August 2023</w:t>
      </w:r>
    </w:p>
    <w:p w14:paraId="13A0BF9D" w14:textId="78282A3E" w:rsidR="00F23503" w:rsidRDefault="00F23503" w:rsidP="003977EC">
      <w:r>
        <w:t>Sir Thomas Parry-Williams Memorial Lecture</w:t>
      </w:r>
    </w:p>
    <w:p w14:paraId="37E98310" w14:textId="3C99C04D" w:rsidR="00F23503" w:rsidRPr="00EC40AC" w:rsidRDefault="00F23503" w:rsidP="003977EC">
      <w:pPr>
        <w:rPr>
          <w:i/>
        </w:rPr>
      </w:pPr>
      <w:r w:rsidRPr="00EC40AC">
        <w:rPr>
          <w:i/>
        </w:rPr>
        <w:t>‘Tewi’r Iaith ar y Trothwy’: Cerddi ac Ecoleg</w:t>
      </w:r>
    </w:p>
    <w:p w14:paraId="717314F9" w14:textId="4BD68650" w:rsidR="00F23503" w:rsidRDefault="00F23503" w:rsidP="003977EC">
      <w:r>
        <w:t>Professor Mererid Hopwood, Department of Welsh and Celtic Studies, University of Abersytwyth</w:t>
      </w:r>
    </w:p>
    <w:p w14:paraId="01D58862" w14:textId="4D2AFE65" w:rsidR="00F23503" w:rsidRDefault="00F23503" w:rsidP="003977EC">
      <w:r>
        <w:t>Professor Prys Morgan, past President of the Society</w:t>
      </w:r>
      <w:r w:rsidR="008F7E41">
        <w:t>,</w:t>
      </w:r>
      <w:r>
        <w:t xml:space="preserve"> in the chair</w:t>
      </w:r>
    </w:p>
    <w:p w14:paraId="587A514F" w14:textId="3F08A191" w:rsidR="00F23503" w:rsidRDefault="00F23503" w:rsidP="003977EC">
      <w:r>
        <w:t xml:space="preserve">Eisteddfod Llŷn ac </w:t>
      </w:r>
      <w:r w:rsidR="0081605C">
        <w:t>Eifionydd, with</w:t>
      </w:r>
      <w:r>
        <w:t xml:space="preserve"> translation into English</w:t>
      </w:r>
    </w:p>
    <w:p w14:paraId="6C15611F" w14:textId="77777777" w:rsidR="003977EC" w:rsidRDefault="003977EC" w:rsidP="003977EC"/>
    <w:p w14:paraId="37AFE65A" w14:textId="044DDEA2" w:rsidR="00B76C20" w:rsidRPr="00EC40AC" w:rsidRDefault="00B76C20" w:rsidP="003977EC">
      <w:pPr>
        <w:rPr>
          <w:b/>
        </w:rPr>
      </w:pPr>
      <w:r w:rsidRPr="00EC40AC">
        <w:rPr>
          <w:b/>
        </w:rPr>
        <w:t>Wednesday 20</w:t>
      </w:r>
      <w:r w:rsidRPr="00EC40AC">
        <w:rPr>
          <w:b/>
          <w:vertAlign w:val="superscript"/>
        </w:rPr>
        <w:t>th</w:t>
      </w:r>
      <w:r w:rsidRPr="00EC40AC">
        <w:rPr>
          <w:b/>
        </w:rPr>
        <w:t xml:space="preserve"> September 2023</w:t>
      </w:r>
    </w:p>
    <w:p w14:paraId="5FD0020A" w14:textId="136870C7" w:rsidR="00B76C20" w:rsidRDefault="00B76C20" w:rsidP="003977EC">
      <w:pPr>
        <w:rPr>
          <w:i/>
        </w:rPr>
      </w:pPr>
      <w:r>
        <w:rPr>
          <w:i/>
        </w:rPr>
        <w:t>Gareth Jones, Hero of Ukraine; A Hero for Wales?</w:t>
      </w:r>
    </w:p>
    <w:p w14:paraId="28BB49D0" w14:textId="07E1C1F7" w:rsidR="00B76C20" w:rsidRDefault="00B76C20" w:rsidP="003977EC">
      <w:r>
        <w:t>Martin Shipton, Associate Editor, Nation.Cymru</w:t>
      </w:r>
    </w:p>
    <w:p w14:paraId="7ADAC9F0" w14:textId="079CA83F" w:rsidR="00B76C20" w:rsidRDefault="00B76C20" w:rsidP="003977EC">
      <w:r>
        <w:t>Theo Davies-</w:t>
      </w:r>
      <w:r w:rsidR="008F7E41">
        <w:t xml:space="preserve">Lewis, </w:t>
      </w:r>
      <w:r>
        <w:t>Member of Council</w:t>
      </w:r>
      <w:r w:rsidR="008F7E41">
        <w:t xml:space="preserve">, </w:t>
      </w:r>
      <w:r>
        <w:t>in the chair</w:t>
      </w:r>
    </w:p>
    <w:p w14:paraId="2256C993" w14:textId="77777777" w:rsidR="00B76C20" w:rsidRPr="00CC6F4C" w:rsidRDefault="00B76C20" w:rsidP="00B76C20">
      <w:r>
        <w:t>Medical Society of London and online</w:t>
      </w:r>
    </w:p>
    <w:p w14:paraId="7A798100" w14:textId="767FC785" w:rsidR="00B76C20" w:rsidRDefault="00B76C20" w:rsidP="003977EC"/>
    <w:p w14:paraId="1F161F39" w14:textId="6D7C09B5" w:rsidR="00B76C20" w:rsidRPr="00EC40AC" w:rsidRDefault="00B76C20" w:rsidP="003977EC">
      <w:pPr>
        <w:rPr>
          <w:b/>
        </w:rPr>
      </w:pPr>
      <w:r w:rsidRPr="00EC40AC">
        <w:rPr>
          <w:b/>
        </w:rPr>
        <w:t>Wednesday 18</w:t>
      </w:r>
      <w:r w:rsidRPr="00EC40AC">
        <w:rPr>
          <w:b/>
          <w:vertAlign w:val="superscript"/>
        </w:rPr>
        <w:t xml:space="preserve">th </w:t>
      </w:r>
      <w:r w:rsidRPr="00EC40AC">
        <w:rPr>
          <w:b/>
        </w:rPr>
        <w:t>October 2023</w:t>
      </w:r>
    </w:p>
    <w:p w14:paraId="4A8D566B" w14:textId="3AC2DC98" w:rsidR="00B76C20" w:rsidRDefault="00B76C20" w:rsidP="003977EC">
      <w:pPr>
        <w:rPr>
          <w:i/>
        </w:rPr>
      </w:pPr>
      <w:r>
        <w:rPr>
          <w:i/>
        </w:rPr>
        <w:t>Richard Price – Liberty’s Apostle and the New Moral Order</w:t>
      </w:r>
    </w:p>
    <w:p w14:paraId="60958809" w14:textId="00AEBF47" w:rsidR="00B76C20" w:rsidRDefault="00B76C20" w:rsidP="003977EC">
      <w:r w:rsidRPr="00EC40AC">
        <w:t xml:space="preserve">Dr Huw Williams, Reader in </w:t>
      </w:r>
      <w:r w:rsidR="00753FC0" w:rsidRPr="00EC40AC">
        <w:t>Philosophy, Cardiff University</w:t>
      </w:r>
    </w:p>
    <w:p w14:paraId="4AECB792" w14:textId="37665E58" w:rsidR="00753FC0" w:rsidRDefault="00753FC0" w:rsidP="003977EC">
      <w:r>
        <w:t>Ceridwen Roberts, Chair of Council, in the chair</w:t>
      </w:r>
    </w:p>
    <w:p w14:paraId="039AC272" w14:textId="77777777" w:rsidR="00BB4399" w:rsidRPr="00CC6F4C" w:rsidRDefault="00BB4399" w:rsidP="00BB4399">
      <w:r>
        <w:t>Medical Society of London and online</w:t>
      </w:r>
    </w:p>
    <w:p w14:paraId="6D3E2192" w14:textId="57A6F957" w:rsidR="00BB4399" w:rsidRDefault="00BB4399" w:rsidP="003977EC"/>
    <w:p w14:paraId="3B7C4F28" w14:textId="77777777" w:rsidR="00AF340D" w:rsidRDefault="00AF340D" w:rsidP="003977EC">
      <w:pPr>
        <w:rPr>
          <w:b/>
        </w:rPr>
      </w:pPr>
    </w:p>
    <w:p w14:paraId="285B13E9" w14:textId="77777777" w:rsidR="00AF340D" w:rsidRDefault="00AF340D" w:rsidP="003977EC">
      <w:pPr>
        <w:rPr>
          <w:b/>
        </w:rPr>
      </w:pPr>
    </w:p>
    <w:p w14:paraId="29A7E1EA" w14:textId="77777777" w:rsidR="00AF340D" w:rsidRDefault="00AF340D" w:rsidP="003977EC">
      <w:pPr>
        <w:rPr>
          <w:b/>
        </w:rPr>
      </w:pPr>
    </w:p>
    <w:p w14:paraId="19D428D2" w14:textId="77777777" w:rsidR="00AF340D" w:rsidRDefault="00AF340D" w:rsidP="003977EC">
      <w:pPr>
        <w:rPr>
          <w:b/>
        </w:rPr>
      </w:pPr>
    </w:p>
    <w:p w14:paraId="3BB850CD" w14:textId="28929112" w:rsidR="00243256" w:rsidRPr="00EC40AC" w:rsidRDefault="00243256" w:rsidP="003977EC">
      <w:pPr>
        <w:rPr>
          <w:b/>
        </w:rPr>
      </w:pPr>
      <w:r w:rsidRPr="00EC40AC">
        <w:rPr>
          <w:b/>
        </w:rPr>
        <w:t>Tuesday 21</w:t>
      </w:r>
      <w:r w:rsidRPr="00EC40AC">
        <w:rPr>
          <w:b/>
          <w:vertAlign w:val="superscript"/>
        </w:rPr>
        <w:t>st</w:t>
      </w:r>
      <w:r w:rsidRPr="00EC40AC">
        <w:rPr>
          <w:b/>
        </w:rPr>
        <w:t xml:space="preserve"> November 2023</w:t>
      </w:r>
    </w:p>
    <w:p w14:paraId="68F0DF4B" w14:textId="18C1647B" w:rsidR="00243256" w:rsidRPr="00EC40AC" w:rsidRDefault="00243256" w:rsidP="003977EC">
      <w:pPr>
        <w:rPr>
          <w:i/>
        </w:rPr>
      </w:pPr>
      <w:r w:rsidRPr="00EC40AC">
        <w:rPr>
          <w:i/>
        </w:rPr>
        <w:t>Dewi and the Call of Pilgrimage, Past and Present</w:t>
      </w:r>
    </w:p>
    <w:p w14:paraId="4E38940E" w14:textId="5359E960" w:rsidR="00243256" w:rsidRDefault="00243256" w:rsidP="003977EC">
      <w:r>
        <w:t>The Very Reverend Dr Sarah Rowland Jones LVO OBE, Dean of St. David</w:t>
      </w:r>
      <w:r w:rsidR="000A176C">
        <w:t>’</w:t>
      </w:r>
      <w:r>
        <w:t>s Cathedral</w:t>
      </w:r>
    </w:p>
    <w:p w14:paraId="7CCBAF00" w14:textId="40786CCC" w:rsidR="00243256" w:rsidRDefault="00243256" w:rsidP="003977EC">
      <w:r>
        <w:t>Robert John, Member of Council, in the chair</w:t>
      </w:r>
    </w:p>
    <w:p w14:paraId="6CBDFC3D" w14:textId="77777777" w:rsidR="00243256" w:rsidRPr="00CC6F4C" w:rsidRDefault="00243256" w:rsidP="00243256">
      <w:r>
        <w:t>Medical Society of London and online</w:t>
      </w:r>
    </w:p>
    <w:p w14:paraId="66F2A792" w14:textId="4F829670" w:rsidR="00243256" w:rsidRDefault="00243256" w:rsidP="003977EC"/>
    <w:p w14:paraId="5FD21E47" w14:textId="05CE95CC" w:rsidR="00243256" w:rsidRDefault="00243256" w:rsidP="003977EC">
      <w:pPr>
        <w:rPr>
          <w:b/>
        </w:rPr>
      </w:pPr>
      <w:r w:rsidRPr="00EC40AC">
        <w:rPr>
          <w:b/>
        </w:rPr>
        <w:t>Wednesday 6</w:t>
      </w:r>
      <w:r w:rsidRPr="00EC40AC">
        <w:rPr>
          <w:b/>
          <w:vertAlign w:val="superscript"/>
        </w:rPr>
        <w:t>th</w:t>
      </w:r>
      <w:r w:rsidRPr="00EC40AC">
        <w:rPr>
          <w:b/>
        </w:rPr>
        <w:t xml:space="preserve"> December 2023</w:t>
      </w:r>
    </w:p>
    <w:p w14:paraId="7CBF3446" w14:textId="3A6B2953" w:rsidR="00243256" w:rsidRPr="00243256" w:rsidRDefault="00243256" w:rsidP="003977EC">
      <w:r w:rsidRPr="00EC40AC">
        <w:t>Wales Matters series</w:t>
      </w:r>
      <w:r>
        <w:t xml:space="preserve"> with the London Welsh Centre and Wales in London</w:t>
      </w:r>
    </w:p>
    <w:p w14:paraId="35B761A2" w14:textId="54E81913" w:rsidR="00243256" w:rsidRPr="00EC40AC" w:rsidRDefault="00243256" w:rsidP="003977EC">
      <w:pPr>
        <w:rPr>
          <w:i/>
        </w:rPr>
      </w:pPr>
      <w:r w:rsidRPr="00EC40AC">
        <w:rPr>
          <w:i/>
        </w:rPr>
        <w:t>Can Wales Compete? Surviving and Prospering in a Globalised World</w:t>
      </w:r>
    </w:p>
    <w:p w14:paraId="62E79D09" w14:textId="35B50AF9" w:rsidR="00243256" w:rsidRDefault="00243256" w:rsidP="003977EC">
      <w:r>
        <w:t>Professor Robert Huggins, Professor of Economic Geography, Cardiff University</w:t>
      </w:r>
    </w:p>
    <w:p w14:paraId="54BEBE6A" w14:textId="270D89CE" w:rsidR="00243256" w:rsidRDefault="00243256" w:rsidP="003977EC">
      <w:r>
        <w:t>Gerald Holtham, Visiting Professor, Cardiff Metropolitan University, in the chair</w:t>
      </w:r>
    </w:p>
    <w:p w14:paraId="4D6C6732" w14:textId="3C357D74" w:rsidR="00243256" w:rsidRDefault="00243256" w:rsidP="003977EC">
      <w:r>
        <w:t>London Welsh Centre</w:t>
      </w:r>
    </w:p>
    <w:p w14:paraId="6B1A93BE" w14:textId="75A2E099" w:rsidR="00243256" w:rsidRDefault="00243256" w:rsidP="003977EC"/>
    <w:p w14:paraId="048F4219" w14:textId="0FED5FA2" w:rsidR="00243256" w:rsidRPr="00EC40AC" w:rsidRDefault="00243256" w:rsidP="003977EC">
      <w:pPr>
        <w:rPr>
          <w:b/>
        </w:rPr>
      </w:pPr>
      <w:r w:rsidRPr="00EC40AC">
        <w:rPr>
          <w:b/>
        </w:rPr>
        <w:t>Thursday 14</w:t>
      </w:r>
      <w:r w:rsidRPr="00EC40AC">
        <w:rPr>
          <w:b/>
          <w:vertAlign w:val="superscript"/>
        </w:rPr>
        <w:t>th</w:t>
      </w:r>
      <w:r w:rsidRPr="00EC40AC">
        <w:rPr>
          <w:b/>
        </w:rPr>
        <w:t xml:space="preserve"> December 2023</w:t>
      </w:r>
    </w:p>
    <w:p w14:paraId="207A76D0" w14:textId="786FB02C" w:rsidR="00243256" w:rsidRDefault="00243256" w:rsidP="003977EC">
      <w:pPr>
        <w:rPr>
          <w:i/>
        </w:rPr>
      </w:pPr>
      <w:r>
        <w:rPr>
          <w:i/>
        </w:rPr>
        <w:t>The Impact of Children’s Rights in Wales</w:t>
      </w:r>
    </w:p>
    <w:p w14:paraId="6FC67620" w14:textId="0184F2A8" w:rsidR="00243256" w:rsidRDefault="00243256" w:rsidP="003977EC">
      <w:r w:rsidRPr="00EC40AC">
        <w:t>Professor Jane Williams, Hillary Rodh</w:t>
      </w:r>
      <w:r w:rsidR="00E8610D">
        <w:t>a</w:t>
      </w:r>
      <w:r w:rsidRPr="00EC40AC">
        <w:t>m Clinton School of Law, Swansea University</w:t>
      </w:r>
    </w:p>
    <w:p w14:paraId="1F4901ED" w14:textId="084E1BC3" w:rsidR="00243256" w:rsidRDefault="00243256" w:rsidP="003977EC">
      <w:r>
        <w:t>Sian Tudor Reid, Honorary Secretary, in the chair</w:t>
      </w:r>
    </w:p>
    <w:p w14:paraId="378BAD74" w14:textId="1212D55E" w:rsidR="00243256" w:rsidRPr="00243256" w:rsidRDefault="00243256" w:rsidP="003977EC">
      <w:r>
        <w:t>Online only</w:t>
      </w:r>
    </w:p>
    <w:p w14:paraId="2CEBCA55" w14:textId="77777777" w:rsidR="00243256" w:rsidRPr="00243256" w:rsidRDefault="00243256" w:rsidP="003977EC"/>
    <w:p w14:paraId="602872C7" w14:textId="6BB2DD9A" w:rsidR="004F2E60" w:rsidRPr="00EC40AC" w:rsidRDefault="00CD090D" w:rsidP="00EB1EA5">
      <w:pPr>
        <w:rPr>
          <w:rFonts w:cstheme="minorHAnsi"/>
          <w:bCs/>
          <w:color w:val="000000" w:themeColor="text1"/>
        </w:rPr>
      </w:pPr>
      <w:r>
        <w:rPr>
          <w:b/>
          <w:sz w:val="28"/>
          <w:szCs w:val="28"/>
        </w:rPr>
        <w:t xml:space="preserve">The Society’s </w:t>
      </w:r>
      <w:r w:rsidR="004F2E60">
        <w:rPr>
          <w:b/>
          <w:sz w:val="28"/>
          <w:szCs w:val="28"/>
        </w:rPr>
        <w:t xml:space="preserve">Medal </w:t>
      </w:r>
    </w:p>
    <w:p w14:paraId="3C0E051B" w14:textId="7F10BB08" w:rsidR="004829EA" w:rsidRPr="00230BB5" w:rsidRDefault="005F73C0" w:rsidP="00243256">
      <w:pPr>
        <w:contextualSpacing/>
        <w:rPr>
          <w:color w:val="000000" w:themeColor="text1"/>
        </w:rPr>
      </w:pPr>
      <w:r w:rsidRPr="00230BB5">
        <w:rPr>
          <w:color w:val="000000" w:themeColor="text1"/>
        </w:rPr>
        <w:t xml:space="preserve">The Cymmrodorion Medal was awarded to </w:t>
      </w:r>
      <w:r w:rsidR="00EB3CE0">
        <w:rPr>
          <w:color w:val="000000" w:themeColor="text1"/>
        </w:rPr>
        <w:t xml:space="preserve">Peter </w:t>
      </w:r>
      <w:r w:rsidR="0081605C">
        <w:rPr>
          <w:color w:val="000000" w:themeColor="text1"/>
        </w:rPr>
        <w:t>Lord</w:t>
      </w:r>
      <w:r w:rsidR="00DD3EE5">
        <w:rPr>
          <w:color w:val="000000" w:themeColor="text1"/>
        </w:rPr>
        <w:t>, art historian and author</w:t>
      </w:r>
      <w:r w:rsidR="00EC40AC">
        <w:rPr>
          <w:color w:val="000000" w:themeColor="text1"/>
        </w:rPr>
        <w:t xml:space="preserve">, </w:t>
      </w:r>
      <w:r w:rsidR="0081605C" w:rsidRPr="00230BB5">
        <w:rPr>
          <w:color w:val="000000" w:themeColor="text1"/>
        </w:rPr>
        <w:t>on</w:t>
      </w:r>
      <w:r w:rsidRPr="00230BB5">
        <w:rPr>
          <w:color w:val="000000" w:themeColor="text1"/>
        </w:rPr>
        <w:t xml:space="preserve"> </w:t>
      </w:r>
      <w:r w:rsidR="00243256">
        <w:rPr>
          <w:color w:val="000000" w:themeColor="text1"/>
        </w:rPr>
        <w:t>4</w:t>
      </w:r>
      <w:r w:rsidR="00243256" w:rsidRPr="00EC40AC">
        <w:rPr>
          <w:color w:val="000000" w:themeColor="text1"/>
          <w:vertAlign w:val="superscript"/>
        </w:rPr>
        <w:t>th</w:t>
      </w:r>
      <w:r w:rsidR="00243256">
        <w:rPr>
          <w:color w:val="000000" w:themeColor="text1"/>
        </w:rPr>
        <w:t xml:space="preserve"> October 2023</w:t>
      </w:r>
      <w:r w:rsidRPr="00230BB5">
        <w:rPr>
          <w:color w:val="000000" w:themeColor="text1"/>
        </w:rPr>
        <w:t xml:space="preserve"> at the National Library of Wales, for a lifetime of service to</w:t>
      </w:r>
      <w:r w:rsidR="00243256">
        <w:rPr>
          <w:color w:val="000000" w:themeColor="text1"/>
        </w:rPr>
        <w:t xml:space="preserve"> art and to Wales. </w:t>
      </w:r>
      <w:r w:rsidR="00EB3CE0">
        <w:rPr>
          <w:color w:val="000000" w:themeColor="text1"/>
        </w:rPr>
        <w:t xml:space="preserve">Presentation </w:t>
      </w:r>
      <w:r w:rsidRPr="00230BB5">
        <w:rPr>
          <w:color w:val="000000" w:themeColor="text1"/>
        </w:rPr>
        <w:t>address</w:t>
      </w:r>
      <w:r w:rsidR="00EB3CE0">
        <w:rPr>
          <w:color w:val="000000" w:themeColor="text1"/>
        </w:rPr>
        <w:t>es</w:t>
      </w:r>
      <w:r w:rsidRPr="00230BB5">
        <w:rPr>
          <w:color w:val="000000" w:themeColor="text1"/>
        </w:rPr>
        <w:t xml:space="preserve"> w</w:t>
      </w:r>
      <w:r w:rsidR="00EB3CE0">
        <w:rPr>
          <w:color w:val="000000" w:themeColor="text1"/>
        </w:rPr>
        <w:t>ere</w:t>
      </w:r>
      <w:r w:rsidRPr="00230BB5">
        <w:rPr>
          <w:color w:val="000000" w:themeColor="text1"/>
        </w:rPr>
        <w:t xml:space="preserve"> given by </w:t>
      </w:r>
      <w:r w:rsidR="00243256">
        <w:rPr>
          <w:color w:val="000000" w:themeColor="text1"/>
        </w:rPr>
        <w:t xml:space="preserve">John Barnie and Martin </w:t>
      </w:r>
      <w:r w:rsidR="00566C71">
        <w:rPr>
          <w:color w:val="000000" w:themeColor="text1"/>
        </w:rPr>
        <w:t>Crampin</w:t>
      </w:r>
      <w:r w:rsidR="00243256">
        <w:rPr>
          <w:color w:val="000000" w:themeColor="text1"/>
        </w:rPr>
        <w:t xml:space="preserve">, </w:t>
      </w:r>
      <w:r w:rsidR="00230BB5" w:rsidRPr="00230BB5">
        <w:rPr>
          <w:color w:val="000000" w:themeColor="text1"/>
        </w:rPr>
        <w:t xml:space="preserve">and the </w:t>
      </w:r>
      <w:r w:rsidR="00243256">
        <w:rPr>
          <w:color w:val="000000" w:themeColor="text1"/>
        </w:rPr>
        <w:t>m</w:t>
      </w:r>
      <w:r w:rsidR="00230BB5" w:rsidRPr="00230BB5">
        <w:rPr>
          <w:color w:val="000000" w:themeColor="text1"/>
        </w:rPr>
        <w:t xml:space="preserve">edal was awarded by </w:t>
      </w:r>
      <w:r w:rsidR="00EB3CE0">
        <w:rPr>
          <w:color w:val="000000" w:themeColor="text1"/>
        </w:rPr>
        <w:t>Gwenda Sip</w:t>
      </w:r>
      <w:r w:rsidR="00243256">
        <w:rPr>
          <w:color w:val="000000" w:themeColor="text1"/>
        </w:rPr>
        <w:t>p</w:t>
      </w:r>
      <w:r w:rsidR="00EB3CE0">
        <w:rPr>
          <w:color w:val="000000" w:themeColor="text1"/>
        </w:rPr>
        <w:t xml:space="preserve">ings, past Chair of </w:t>
      </w:r>
      <w:r w:rsidR="00EC4AA6">
        <w:rPr>
          <w:color w:val="000000" w:themeColor="text1"/>
        </w:rPr>
        <w:t xml:space="preserve">Council. </w:t>
      </w:r>
      <w:r w:rsidR="00EB3CE0">
        <w:rPr>
          <w:color w:val="000000" w:themeColor="text1"/>
        </w:rPr>
        <w:t xml:space="preserve"> </w:t>
      </w:r>
      <w:r w:rsidR="00230BB5" w:rsidRPr="00230BB5">
        <w:rPr>
          <w:color w:val="000000" w:themeColor="text1"/>
        </w:rPr>
        <w:t xml:space="preserve"> </w:t>
      </w:r>
    </w:p>
    <w:p w14:paraId="00E6B60D" w14:textId="77777777" w:rsidR="004F2E60" w:rsidRPr="00230BB5" w:rsidRDefault="004F2E60" w:rsidP="00EB1EA5">
      <w:pPr>
        <w:contextualSpacing/>
        <w:rPr>
          <w:b/>
          <w:color w:val="000000" w:themeColor="text1"/>
          <w:sz w:val="28"/>
          <w:szCs w:val="28"/>
        </w:rPr>
      </w:pPr>
    </w:p>
    <w:p w14:paraId="2DE2D103" w14:textId="77777777" w:rsidR="00EB1EA5" w:rsidRPr="00920078" w:rsidRDefault="00EB1EA5" w:rsidP="00EB1EA5">
      <w:pPr>
        <w:contextualSpacing/>
        <w:rPr>
          <w:color w:val="000000" w:themeColor="text1"/>
        </w:rPr>
      </w:pPr>
      <w:r w:rsidRPr="00920078">
        <w:rPr>
          <w:b/>
          <w:color w:val="000000" w:themeColor="text1"/>
          <w:sz w:val="28"/>
          <w:szCs w:val="28"/>
        </w:rPr>
        <w:t xml:space="preserve">Publications and online information </w:t>
      </w:r>
    </w:p>
    <w:p w14:paraId="51D006B9" w14:textId="77777777" w:rsidR="00EB1EA5" w:rsidRPr="00BA3163" w:rsidRDefault="00EB1EA5" w:rsidP="00EB1EA5">
      <w:pPr>
        <w:contextualSpacing/>
        <w:rPr>
          <w:color w:val="000000" w:themeColor="text1"/>
        </w:rPr>
      </w:pPr>
    </w:p>
    <w:p w14:paraId="349EB775" w14:textId="52538EDF" w:rsidR="00EB1EA5" w:rsidRPr="0022528C" w:rsidRDefault="00EB1EA5" w:rsidP="00EB1EA5">
      <w:pPr>
        <w:contextualSpacing/>
        <w:rPr>
          <w:b/>
          <w:color w:val="000000" w:themeColor="text1"/>
        </w:rPr>
      </w:pPr>
      <w:r w:rsidRPr="0022528C">
        <w:rPr>
          <w:b/>
          <w:color w:val="000000" w:themeColor="text1"/>
        </w:rPr>
        <w:t xml:space="preserve">The Society’s </w:t>
      </w:r>
      <w:r w:rsidRPr="0022528C">
        <w:rPr>
          <w:b/>
          <w:i/>
          <w:color w:val="000000" w:themeColor="text1"/>
        </w:rPr>
        <w:t>Transactions</w:t>
      </w:r>
      <w:r w:rsidR="00AF340D">
        <w:rPr>
          <w:b/>
          <w:i/>
          <w:color w:val="000000" w:themeColor="text1"/>
        </w:rPr>
        <w:t xml:space="preserve"> and its 150</w:t>
      </w:r>
      <w:r w:rsidR="00AF340D" w:rsidRPr="00AF340D">
        <w:rPr>
          <w:b/>
          <w:i/>
          <w:color w:val="000000" w:themeColor="text1"/>
          <w:vertAlign w:val="superscript"/>
        </w:rPr>
        <w:t>th</w:t>
      </w:r>
      <w:r w:rsidR="00AF340D">
        <w:rPr>
          <w:b/>
          <w:i/>
          <w:color w:val="000000" w:themeColor="text1"/>
        </w:rPr>
        <w:t xml:space="preserve"> anniversary</w:t>
      </w:r>
    </w:p>
    <w:p w14:paraId="47F0CB96" w14:textId="1643BC27" w:rsidR="00EB1EA5" w:rsidRDefault="00EB1EA5" w:rsidP="00EB1EA5">
      <w:pPr>
        <w:contextualSpacing/>
        <w:rPr>
          <w:rFonts w:eastAsia="Times New Roman" w:cstheme="minorHAnsi"/>
          <w:color w:val="000000" w:themeColor="text1"/>
        </w:rPr>
      </w:pPr>
      <w:bookmarkStart w:id="1" w:name="_Hlk503383323"/>
      <w:r w:rsidRPr="00BA3163">
        <w:rPr>
          <w:rFonts w:eastAsia="Times New Roman" w:cstheme="minorHAnsi"/>
          <w:color w:val="000000" w:themeColor="text1"/>
        </w:rPr>
        <w:t xml:space="preserve">Volume </w:t>
      </w:r>
      <w:r w:rsidR="00282FAE">
        <w:rPr>
          <w:rFonts w:eastAsia="Times New Roman" w:cstheme="minorHAnsi"/>
          <w:color w:val="000000" w:themeColor="text1"/>
        </w:rPr>
        <w:t>28</w:t>
      </w:r>
      <w:r w:rsidRPr="00BA3163">
        <w:rPr>
          <w:rFonts w:eastAsia="Times New Roman" w:cstheme="minorHAnsi"/>
          <w:color w:val="000000" w:themeColor="text1"/>
        </w:rPr>
        <w:t xml:space="preserve"> (202</w:t>
      </w:r>
      <w:r w:rsidR="00282FAE">
        <w:rPr>
          <w:rFonts w:eastAsia="Times New Roman" w:cstheme="minorHAnsi"/>
          <w:color w:val="000000" w:themeColor="text1"/>
        </w:rPr>
        <w:t>2</w:t>
      </w:r>
      <w:r w:rsidRPr="00BA3163">
        <w:rPr>
          <w:rFonts w:eastAsia="Times New Roman" w:cstheme="minorHAnsi"/>
          <w:color w:val="000000" w:themeColor="text1"/>
        </w:rPr>
        <w:t>)</w:t>
      </w:r>
      <w:r w:rsidR="00FC1259" w:rsidRPr="00BA3163">
        <w:rPr>
          <w:rFonts w:eastAsia="Times New Roman" w:cstheme="minorHAnsi"/>
          <w:color w:val="000000" w:themeColor="text1"/>
        </w:rPr>
        <w:t xml:space="preserve"> </w:t>
      </w:r>
      <w:r w:rsidRPr="00BA3163">
        <w:rPr>
          <w:rFonts w:eastAsia="Times New Roman" w:cstheme="minorHAnsi"/>
          <w:color w:val="000000" w:themeColor="text1"/>
        </w:rPr>
        <w:t>of the </w:t>
      </w:r>
      <w:r w:rsidRPr="00BA3163">
        <w:rPr>
          <w:rFonts w:eastAsia="Times New Roman" w:cstheme="minorHAnsi"/>
          <w:i/>
          <w:iCs/>
          <w:color w:val="000000" w:themeColor="text1"/>
        </w:rPr>
        <w:t>Transactions</w:t>
      </w:r>
      <w:r w:rsidRPr="00BA3163">
        <w:rPr>
          <w:rFonts w:eastAsia="Times New Roman" w:cstheme="minorHAnsi"/>
          <w:color w:val="000000" w:themeColor="text1"/>
        </w:rPr>
        <w:t> was published in the year and a copy was sent to each of the Society’s individual and institutional members in the United Kingdom and overseas.  </w:t>
      </w:r>
      <w:r w:rsidR="00282FAE">
        <w:rPr>
          <w:rFonts w:eastAsia="Times New Roman" w:cstheme="minorHAnsi"/>
          <w:color w:val="000000" w:themeColor="text1"/>
        </w:rPr>
        <w:t xml:space="preserve">Colour illustrations were used for the first time. </w:t>
      </w:r>
      <w:r w:rsidRPr="00BA3163">
        <w:rPr>
          <w:rFonts w:eastAsia="Times New Roman" w:cstheme="minorHAnsi"/>
          <w:color w:val="000000" w:themeColor="text1"/>
        </w:rPr>
        <w:t>The Council thanks all of the contributors and records its appreciation of the work undertaken by the Editorial Board.</w:t>
      </w:r>
      <w:r w:rsidR="00FC1259" w:rsidRPr="00BA3163">
        <w:rPr>
          <w:rFonts w:eastAsia="Times New Roman" w:cstheme="minorHAnsi"/>
          <w:color w:val="000000" w:themeColor="text1"/>
        </w:rPr>
        <w:t xml:space="preserve"> </w:t>
      </w:r>
    </w:p>
    <w:p w14:paraId="3F95CFED" w14:textId="67DBD823" w:rsidR="00AF340D" w:rsidRDefault="00AF340D" w:rsidP="00EB1EA5">
      <w:pPr>
        <w:contextualSpacing/>
        <w:rPr>
          <w:rFonts w:eastAsia="Times New Roman" w:cstheme="minorHAnsi"/>
          <w:color w:val="000000" w:themeColor="text1"/>
        </w:rPr>
      </w:pPr>
    </w:p>
    <w:p w14:paraId="7CB42BC3" w14:textId="24F40BD4" w:rsidR="00AF340D" w:rsidRPr="00AC534B" w:rsidRDefault="00AF340D" w:rsidP="00AF340D">
      <w:pPr>
        <w:rPr>
          <w:rFonts w:eastAsia="Times New Roman" w:cstheme="minorHAnsi"/>
          <w:color w:val="000000" w:themeColor="text1"/>
        </w:rPr>
      </w:pPr>
      <w:r w:rsidRPr="00AC534B">
        <w:rPr>
          <w:rFonts w:eastAsia="Times New Roman" w:cstheme="minorHAnsi"/>
          <w:color w:val="000000" w:themeColor="text1"/>
        </w:rPr>
        <w:t>We celebrated the 150</w:t>
      </w:r>
      <w:r w:rsidRPr="00AC534B">
        <w:rPr>
          <w:rFonts w:eastAsia="Times New Roman" w:cstheme="minorHAnsi"/>
          <w:color w:val="000000" w:themeColor="text1"/>
          <w:vertAlign w:val="superscript"/>
        </w:rPr>
        <w:t>th</w:t>
      </w:r>
      <w:r w:rsidRPr="00AC534B">
        <w:rPr>
          <w:rFonts w:eastAsia="Times New Roman" w:cstheme="minorHAnsi"/>
          <w:color w:val="000000" w:themeColor="text1"/>
        </w:rPr>
        <w:t xml:space="preserve"> year of publication  of the Transactions with the republication on our website of articles</w:t>
      </w:r>
      <w:r w:rsidR="008131B3" w:rsidRPr="00AC534B">
        <w:rPr>
          <w:rFonts w:eastAsia="Times New Roman" w:cstheme="minorHAnsi"/>
          <w:color w:val="000000" w:themeColor="text1"/>
        </w:rPr>
        <w:t xml:space="preserve"> appearing in the Transactions over the 150 years. </w:t>
      </w:r>
    </w:p>
    <w:p w14:paraId="0AD2C8A7" w14:textId="3F24D226" w:rsidR="00AF340D" w:rsidRPr="00AC534B" w:rsidRDefault="00AF340D" w:rsidP="00AF340D">
      <w:pPr>
        <w:rPr>
          <w:rFonts w:ascii="Calibri" w:hAnsi="Calibri"/>
          <w:color w:val="000000" w:themeColor="text1"/>
        </w:rPr>
      </w:pPr>
    </w:p>
    <w:p w14:paraId="06E9C73E" w14:textId="7B2BB36A" w:rsidR="008131B3" w:rsidRDefault="008131B3" w:rsidP="00AF340D">
      <w:pPr>
        <w:rPr>
          <w:rFonts w:ascii="Calibri" w:hAnsi="Calibri"/>
          <w:color w:val="000000" w:themeColor="text1"/>
        </w:rPr>
      </w:pPr>
      <w:r w:rsidRPr="00AC534B">
        <w:rPr>
          <w:rFonts w:ascii="Calibri" w:hAnsi="Calibri"/>
          <w:color w:val="000000" w:themeColor="text1"/>
        </w:rPr>
        <w:t xml:space="preserve">1901-1902 </w:t>
      </w:r>
      <w:r w:rsidRPr="00AC534B">
        <w:rPr>
          <w:rFonts w:ascii="Calibri" w:hAnsi="Calibri"/>
          <w:i/>
          <w:color w:val="000000" w:themeColor="text1"/>
        </w:rPr>
        <w:t>A Nomenclatural Nightmare – the Dearth of Welsh Surnames</w:t>
      </w:r>
      <w:r w:rsidRPr="00AC534B">
        <w:rPr>
          <w:rFonts w:ascii="Calibri" w:hAnsi="Calibri"/>
          <w:color w:val="000000" w:themeColor="text1"/>
        </w:rPr>
        <w:t>, Dr T. E. Morris</w:t>
      </w:r>
    </w:p>
    <w:p w14:paraId="40FF7B97" w14:textId="77777777" w:rsidR="00AC534B" w:rsidRPr="00AC534B" w:rsidRDefault="00AC534B" w:rsidP="00AC534B">
      <w:pPr>
        <w:rPr>
          <w:rFonts w:ascii="Calibri" w:hAnsi="Calibri"/>
          <w:color w:val="000000" w:themeColor="text1"/>
        </w:rPr>
      </w:pPr>
      <w:r w:rsidRPr="00AC534B">
        <w:rPr>
          <w:rFonts w:ascii="Calibri" w:hAnsi="Calibri"/>
          <w:color w:val="000000" w:themeColor="text1"/>
        </w:rPr>
        <w:t xml:space="preserve">1906-1907 </w:t>
      </w:r>
      <w:r w:rsidRPr="00AC534B">
        <w:rPr>
          <w:rFonts w:ascii="Calibri" w:hAnsi="Calibri"/>
          <w:i/>
          <w:color w:val="000000" w:themeColor="text1"/>
        </w:rPr>
        <w:t>The Holy Men and Women of Wales, Still With Us</w:t>
      </w:r>
      <w:r w:rsidRPr="00AC534B">
        <w:rPr>
          <w:rFonts w:ascii="Calibri" w:hAnsi="Calibri"/>
          <w:color w:val="000000" w:themeColor="text1"/>
        </w:rPr>
        <w:t>, Rev. J. Fisher</w:t>
      </w:r>
    </w:p>
    <w:p w14:paraId="25768FE2" w14:textId="77777777" w:rsidR="00AC534B" w:rsidRPr="00AC534B" w:rsidRDefault="00AC534B" w:rsidP="00AC534B">
      <w:pPr>
        <w:rPr>
          <w:rFonts w:ascii="Calibri" w:hAnsi="Calibri"/>
          <w:color w:val="000000" w:themeColor="text1"/>
        </w:rPr>
      </w:pPr>
      <w:r w:rsidRPr="00AC534B">
        <w:rPr>
          <w:rFonts w:ascii="Calibri" w:hAnsi="Calibri"/>
          <w:color w:val="000000" w:themeColor="text1"/>
        </w:rPr>
        <w:t xml:space="preserve">1910-1911 </w:t>
      </w:r>
      <w:r w:rsidRPr="00AC534B">
        <w:rPr>
          <w:rFonts w:ascii="Calibri" w:hAnsi="Calibri"/>
          <w:i/>
          <w:color w:val="000000" w:themeColor="text1"/>
        </w:rPr>
        <w:t>Remote Radnorshire, Britain’s Rural Last Refuge</w:t>
      </w:r>
      <w:r w:rsidRPr="00AC534B">
        <w:rPr>
          <w:rFonts w:ascii="Calibri" w:hAnsi="Calibri"/>
          <w:color w:val="000000" w:themeColor="text1"/>
        </w:rPr>
        <w:t>, Rev. D. Edmondes Owen</w:t>
      </w:r>
    </w:p>
    <w:p w14:paraId="71975ECC" w14:textId="75AF497A" w:rsidR="008131B3" w:rsidRPr="00AC534B" w:rsidRDefault="008131B3" w:rsidP="00AF340D">
      <w:pPr>
        <w:rPr>
          <w:rFonts w:ascii="Calibri" w:hAnsi="Calibri"/>
          <w:color w:val="000000" w:themeColor="text1"/>
        </w:rPr>
      </w:pPr>
      <w:r w:rsidRPr="00AC534B">
        <w:rPr>
          <w:rFonts w:ascii="Calibri" w:hAnsi="Calibri"/>
          <w:color w:val="000000" w:themeColor="text1"/>
        </w:rPr>
        <w:t>1915</w:t>
      </w:r>
      <w:r w:rsidR="00463FB8" w:rsidRPr="00AC534B">
        <w:rPr>
          <w:rFonts w:ascii="Calibri" w:hAnsi="Calibri"/>
          <w:color w:val="000000" w:themeColor="text1"/>
        </w:rPr>
        <w:t>-</w:t>
      </w:r>
      <w:r w:rsidRPr="00AC534B">
        <w:rPr>
          <w:rFonts w:ascii="Calibri" w:hAnsi="Calibri"/>
          <w:color w:val="000000" w:themeColor="text1"/>
        </w:rPr>
        <w:t>1916</w:t>
      </w:r>
      <w:r w:rsidR="00463FB8" w:rsidRPr="00AC534B">
        <w:rPr>
          <w:rFonts w:ascii="Calibri" w:hAnsi="Calibri"/>
          <w:color w:val="000000" w:themeColor="text1"/>
        </w:rPr>
        <w:t xml:space="preserve"> </w:t>
      </w:r>
      <w:r w:rsidRPr="00AC534B">
        <w:rPr>
          <w:rFonts w:ascii="Calibri" w:hAnsi="Calibri"/>
          <w:i/>
          <w:color w:val="000000" w:themeColor="text1"/>
        </w:rPr>
        <w:t>A Record Office for Wales</w:t>
      </w:r>
      <w:r w:rsidRPr="00AC534B">
        <w:rPr>
          <w:rFonts w:ascii="Calibri" w:hAnsi="Calibri"/>
          <w:color w:val="000000" w:themeColor="text1"/>
        </w:rPr>
        <w:t>, R. Arthur Davies FRHistS</w:t>
      </w:r>
    </w:p>
    <w:p w14:paraId="77FFAD2C" w14:textId="73D289D1" w:rsidR="00AF340D" w:rsidRPr="00EC3150" w:rsidRDefault="00AF340D" w:rsidP="00EB1EA5">
      <w:pPr>
        <w:contextualSpacing/>
        <w:rPr>
          <w:rFonts w:eastAsia="Times New Roman" w:cstheme="minorHAnsi"/>
          <w:color w:val="FF0000"/>
        </w:rPr>
      </w:pPr>
    </w:p>
    <w:bookmarkEnd w:id="1"/>
    <w:p w14:paraId="6CB00E43" w14:textId="6FA9203D" w:rsidR="00EB1EA5" w:rsidRPr="0022528C" w:rsidRDefault="00EC3150" w:rsidP="00EB1EA5">
      <w:pPr>
        <w:rPr>
          <w:rFonts w:ascii="Times New Roman" w:hAnsi="Times New Roman"/>
          <w:b/>
          <w:color w:val="000000" w:themeColor="text1"/>
        </w:rPr>
      </w:pPr>
      <w:r>
        <w:rPr>
          <w:rFonts w:ascii="Calibri" w:eastAsia="Times New Roman" w:hAnsi="Calibri" w:cs="Arial"/>
          <w:b/>
          <w:color w:val="000000" w:themeColor="text1"/>
          <w:lang w:eastAsia="en-GB"/>
        </w:rPr>
        <w:t xml:space="preserve">Online </w:t>
      </w:r>
    </w:p>
    <w:p w14:paraId="3920092A" w14:textId="7063B19D" w:rsidR="00EB1EA5" w:rsidRDefault="00EB1EA5" w:rsidP="00EB1EA5">
      <w:pPr>
        <w:contextualSpacing/>
        <w:rPr>
          <w:rFonts w:cs="Calibri"/>
          <w:color w:val="000000" w:themeColor="text1"/>
        </w:rPr>
      </w:pPr>
      <w:r w:rsidRPr="00920078">
        <w:rPr>
          <w:rFonts w:cs="Calibri"/>
          <w:color w:val="000000" w:themeColor="text1"/>
        </w:rPr>
        <w:t xml:space="preserve">The website </w:t>
      </w:r>
      <w:hyperlink r:id="rId14" w:history="1">
        <w:r w:rsidRPr="00920078">
          <w:rPr>
            <w:rStyle w:val="Hyperlink"/>
            <w:rFonts w:cs="Calibri"/>
            <w:color w:val="000000" w:themeColor="text1"/>
          </w:rPr>
          <w:t>www.cymmrodorion.org</w:t>
        </w:r>
      </w:hyperlink>
      <w:r w:rsidRPr="00920078">
        <w:rPr>
          <w:rFonts w:cs="Calibri"/>
          <w:color w:val="000000" w:themeColor="text1"/>
        </w:rPr>
        <w:t xml:space="preserve"> is used to </w:t>
      </w:r>
      <w:r w:rsidR="004B2D6D">
        <w:rPr>
          <w:rFonts w:cs="Calibri"/>
          <w:color w:val="000000" w:themeColor="text1"/>
        </w:rPr>
        <w:t>give</w:t>
      </w:r>
      <w:r w:rsidRPr="00920078">
        <w:rPr>
          <w:rFonts w:cs="Calibri"/>
          <w:color w:val="000000" w:themeColor="text1"/>
        </w:rPr>
        <w:t xml:space="preserve"> </w:t>
      </w:r>
      <w:r w:rsidR="00D64032">
        <w:rPr>
          <w:rFonts w:cs="Calibri"/>
          <w:color w:val="000000" w:themeColor="text1"/>
        </w:rPr>
        <w:t>information about the Society and its activities</w:t>
      </w:r>
      <w:r w:rsidR="00EC40AC">
        <w:rPr>
          <w:rFonts w:cs="Calibri"/>
          <w:color w:val="000000" w:themeColor="text1"/>
        </w:rPr>
        <w:t xml:space="preserve">, to </w:t>
      </w:r>
      <w:r w:rsidRPr="00920078">
        <w:rPr>
          <w:rFonts w:cs="Calibri"/>
          <w:color w:val="000000" w:themeColor="text1"/>
        </w:rPr>
        <w:t xml:space="preserve">host online lectures, </w:t>
      </w:r>
      <w:r w:rsidR="00EC40AC">
        <w:rPr>
          <w:rFonts w:cs="Calibri"/>
          <w:color w:val="000000" w:themeColor="text1"/>
        </w:rPr>
        <w:t xml:space="preserve">and for </w:t>
      </w:r>
      <w:r w:rsidRPr="00920078">
        <w:rPr>
          <w:rFonts w:cs="Calibri"/>
          <w:color w:val="000000" w:themeColor="text1"/>
        </w:rPr>
        <w:t xml:space="preserve">online publication of the Transactions. </w:t>
      </w:r>
    </w:p>
    <w:p w14:paraId="1D0C6E98" w14:textId="77777777" w:rsidR="00920078" w:rsidRDefault="00920078" w:rsidP="00EB1EA5">
      <w:pPr>
        <w:contextualSpacing/>
        <w:rPr>
          <w:rFonts w:ascii="Calibri" w:eastAsia="Times New Roman" w:hAnsi="Calibri" w:cs="Arial"/>
          <w:b/>
          <w:sz w:val="28"/>
          <w:szCs w:val="28"/>
          <w:lang w:eastAsia="en-GB"/>
        </w:rPr>
      </w:pPr>
    </w:p>
    <w:p w14:paraId="00FB8B00" w14:textId="215E52C3" w:rsidR="00EB1EA5" w:rsidRPr="00080CAC" w:rsidRDefault="00EB1EA5" w:rsidP="00EB1EA5">
      <w:pPr>
        <w:rPr>
          <w:rFonts w:ascii="Times New Roman" w:hAnsi="Times New Roman"/>
        </w:rPr>
      </w:pPr>
      <w:r w:rsidRPr="00D704E4">
        <w:rPr>
          <w:rFonts w:ascii="Calibri" w:eastAsia="Times New Roman" w:hAnsi="Calibri" w:cs="Arial"/>
          <w:b/>
          <w:sz w:val="28"/>
          <w:szCs w:val="28"/>
          <w:lang w:eastAsia="en-GB"/>
        </w:rPr>
        <w:t>Encouraging study</w:t>
      </w:r>
      <w:r>
        <w:rPr>
          <w:rFonts w:ascii="Calibri" w:eastAsia="Times New Roman" w:hAnsi="Calibri" w:cs="Arial"/>
          <w:b/>
          <w:sz w:val="28"/>
          <w:szCs w:val="28"/>
          <w:lang w:eastAsia="en-GB"/>
        </w:rPr>
        <w:t xml:space="preserve">, </w:t>
      </w:r>
      <w:r w:rsidRPr="00D704E4">
        <w:rPr>
          <w:rFonts w:ascii="Calibri" w:eastAsia="Times New Roman" w:hAnsi="Calibri" w:cs="Arial"/>
          <w:b/>
          <w:sz w:val="28"/>
          <w:szCs w:val="28"/>
          <w:lang w:eastAsia="en-GB"/>
        </w:rPr>
        <w:t>research</w:t>
      </w:r>
      <w:r>
        <w:rPr>
          <w:rFonts w:ascii="Calibri" w:eastAsia="Times New Roman" w:hAnsi="Calibri" w:cs="Arial"/>
          <w:b/>
          <w:sz w:val="28"/>
          <w:szCs w:val="28"/>
          <w:lang w:eastAsia="en-GB"/>
        </w:rPr>
        <w:t xml:space="preserve"> and cultural activities</w:t>
      </w:r>
    </w:p>
    <w:p w14:paraId="2ADB8510" w14:textId="5FC65973" w:rsidR="00050D1B" w:rsidRDefault="00EB1EA5" w:rsidP="003905BD">
      <w:pPr>
        <w:contextualSpacing/>
        <w:rPr>
          <w:color w:val="000000" w:themeColor="text1"/>
        </w:rPr>
      </w:pPr>
      <w:bookmarkStart w:id="2" w:name="_Hlk535228221"/>
      <w:r w:rsidRPr="003C20F9">
        <w:rPr>
          <w:color w:val="000000" w:themeColor="text1"/>
        </w:rPr>
        <w:t>Over the years, the Society has sought to encourage and support study, research and cultural activities across the areas covered by its charitable objects, occasionally</w:t>
      </w:r>
      <w:r w:rsidR="0022528C">
        <w:rPr>
          <w:color w:val="000000" w:themeColor="text1"/>
        </w:rPr>
        <w:t xml:space="preserve"> </w:t>
      </w:r>
      <w:r w:rsidRPr="003C20F9">
        <w:rPr>
          <w:color w:val="000000" w:themeColor="text1"/>
        </w:rPr>
        <w:t>providing grants to other organisations</w:t>
      </w:r>
      <w:bookmarkStart w:id="3" w:name="_Hlk503367523"/>
      <w:bookmarkEnd w:id="2"/>
      <w:r w:rsidR="005E0490" w:rsidRPr="000F5393">
        <w:rPr>
          <w:color w:val="000000" w:themeColor="text1"/>
        </w:rPr>
        <w:t xml:space="preserve">. </w:t>
      </w:r>
    </w:p>
    <w:p w14:paraId="2390BF9F" w14:textId="77777777" w:rsidR="00050D1B" w:rsidRDefault="00050D1B" w:rsidP="003905BD">
      <w:pPr>
        <w:contextualSpacing/>
        <w:rPr>
          <w:color w:val="000000" w:themeColor="text1"/>
        </w:rPr>
      </w:pPr>
    </w:p>
    <w:p w14:paraId="79A67B44" w14:textId="08CEDE8B" w:rsidR="003C0388" w:rsidRPr="003905BD" w:rsidRDefault="009E6F52" w:rsidP="003905BD">
      <w:pPr>
        <w:contextualSpacing/>
        <w:rPr>
          <w:color w:val="000000" w:themeColor="text1"/>
        </w:rPr>
      </w:pPr>
      <w:r>
        <w:rPr>
          <w:color w:val="000000" w:themeColor="text1"/>
        </w:rPr>
        <w:lastRenderedPageBreak/>
        <w:t>In 2022</w:t>
      </w:r>
      <w:r w:rsidR="003905BD">
        <w:rPr>
          <w:color w:val="000000" w:themeColor="text1"/>
        </w:rPr>
        <w:t xml:space="preserve"> the Society </w:t>
      </w:r>
      <w:r w:rsidR="008020EA">
        <w:rPr>
          <w:color w:val="000000" w:themeColor="text1"/>
        </w:rPr>
        <w:t>contribute</w:t>
      </w:r>
      <w:r w:rsidR="00050D1B">
        <w:rPr>
          <w:color w:val="000000" w:themeColor="text1"/>
        </w:rPr>
        <w:t>d</w:t>
      </w:r>
      <w:r w:rsidR="00443B3C" w:rsidRPr="000F5393">
        <w:rPr>
          <w:color w:val="000000" w:themeColor="text1"/>
        </w:rPr>
        <w:t xml:space="preserve"> funds to a project run by the Dictionary of Welsh Biography to increase </w:t>
      </w:r>
      <w:r w:rsidR="00BD56FF">
        <w:rPr>
          <w:color w:val="000000" w:themeColor="text1"/>
        </w:rPr>
        <w:t>the range and</w:t>
      </w:r>
      <w:r w:rsidR="00BD56FF" w:rsidRPr="000F5393">
        <w:rPr>
          <w:color w:val="000000" w:themeColor="text1"/>
        </w:rPr>
        <w:t xml:space="preserve"> </w:t>
      </w:r>
      <w:r w:rsidR="00443B3C" w:rsidRPr="000F5393">
        <w:rPr>
          <w:color w:val="000000" w:themeColor="text1"/>
        </w:rPr>
        <w:t>diversit</w:t>
      </w:r>
      <w:r w:rsidR="00050D1B">
        <w:rPr>
          <w:color w:val="000000" w:themeColor="text1"/>
        </w:rPr>
        <w:t>y</w:t>
      </w:r>
      <w:r w:rsidR="00BD56FF">
        <w:rPr>
          <w:color w:val="000000" w:themeColor="text1"/>
        </w:rPr>
        <w:t xml:space="preserve"> of the individuals featured</w:t>
      </w:r>
      <w:r w:rsidR="003905BD">
        <w:rPr>
          <w:color w:val="000000" w:themeColor="text1"/>
        </w:rPr>
        <w:t xml:space="preserve">. </w:t>
      </w:r>
      <w:r w:rsidR="00566C71">
        <w:rPr>
          <w:color w:val="000000" w:themeColor="text1"/>
        </w:rPr>
        <w:t xml:space="preserve"> </w:t>
      </w:r>
      <w:r w:rsidR="003905BD">
        <w:rPr>
          <w:color w:val="000000" w:themeColor="text1"/>
        </w:rPr>
        <w:t>Council members</w:t>
      </w:r>
      <w:r w:rsidR="00EC40AC">
        <w:rPr>
          <w:color w:val="000000" w:themeColor="text1"/>
        </w:rPr>
        <w:t xml:space="preserve"> </w:t>
      </w:r>
      <w:r w:rsidR="003905BD">
        <w:rPr>
          <w:color w:val="000000" w:themeColor="text1"/>
        </w:rPr>
        <w:t>Stephen Roberts and Rhys David</w:t>
      </w:r>
      <w:r w:rsidR="00EC40AC">
        <w:rPr>
          <w:color w:val="000000" w:themeColor="text1"/>
        </w:rPr>
        <w:t xml:space="preserve"> </w:t>
      </w:r>
      <w:r w:rsidR="003905BD">
        <w:rPr>
          <w:color w:val="000000" w:themeColor="text1"/>
        </w:rPr>
        <w:t>attend the DWB Advisory Board</w:t>
      </w:r>
      <w:r w:rsidR="005D685D">
        <w:rPr>
          <w:color w:val="000000" w:themeColor="text1"/>
        </w:rPr>
        <w:t xml:space="preserve"> and seek to contribute their ideas and suggestions </w:t>
      </w:r>
      <w:r w:rsidR="00E50993">
        <w:rPr>
          <w:color w:val="000000" w:themeColor="text1"/>
        </w:rPr>
        <w:t>to the editor and his team on those who deserve a place in Wales’ record of its distinguished past citizens.</w:t>
      </w:r>
    </w:p>
    <w:bookmarkEnd w:id="3"/>
    <w:p w14:paraId="0B7981B7" w14:textId="1E5D9E14" w:rsidR="003C20F9" w:rsidRDefault="003C20F9" w:rsidP="00EC40AC">
      <w:pPr>
        <w:contextualSpacing/>
        <w:rPr>
          <w:rFonts w:ascii="Calibri" w:eastAsia="Times New Roman" w:hAnsi="Calibri" w:cs="Arial"/>
          <w:b/>
          <w:sz w:val="28"/>
          <w:szCs w:val="28"/>
          <w:lang w:eastAsia="en-GB"/>
        </w:rPr>
      </w:pPr>
    </w:p>
    <w:p w14:paraId="4F7204C0" w14:textId="77777777" w:rsidR="00EB1EA5" w:rsidRDefault="00EB1EA5" w:rsidP="00EB1EA5">
      <w:pPr>
        <w:contextualSpacing/>
        <w:rPr>
          <w:rFonts w:ascii="Calibri" w:hAnsi="Calibri" w:cs="Arial"/>
          <w:b/>
          <w:sz w:val="28"/>
          <w:szCs w:val="28"/>
        </w:rPr>
      </w:pPr>
      <w:r w:rsidRPr="00117009">
        <w:rPr>
          <w:rFonts w:ascii="Calibri" w:eastAsia="Times New Roman" w:hAnsi="Calibri" w:cs="Arial"/>
          <w:b/>
          <w:sz w:val="28"/>
          <w:szCs w:val="28"/>
          <w:lang w:eastAsia="en-GB"/>
        </w:rPr>
        <w:t xml:space="preserve">Working with </w:t>
      </w:r>
      <w:r w:rsidRPr="00117009">
        <w:rPr>
          <w:rFonts w:ascii="Calibri" w:hAnsi="Calibri" w:cs="Arial"/>
          <w:b/>
          <w:sz w:val="28"/>
          <w:szCs w:val="28"/>
        </w:rPr>
        <w:t>other organisations</w:t>
      </w:r>
      <w:r>
        <w:rPr>
          <w:rFonts w:ascii="Calibri" w:hAnsi="Calibri" w:cs="Arial"/>
          <w:b/>
          <w:sz w:val="28"/>
          <w:szCs w:val="28"/>
        </w:rPr>
        <w:t xml:space="preserve"> </w:t>
      </w:r>
    </w:p>
    <w:p w14:paraId="0DB94581" w14:textId="60571AFB" w:rsidR="003905BD" w:rsidRDefault="00EB1EA5">
      <w:pPr>
        <w:contextualSpacing/>
        <w:rPr>
          <w:rFonts w:cs="Calibri"/>
          <w:color w:val="000000" w:themeColor="text1"/>
        </w:rPr>
      </w:pPr>
      <w:r w:rsidRPr="00230BB5">
        <w:rPr>
          <w:rFonts w:cs="Calibri"/>
          <w:color w:val="000000" w:themeColor="text1"/>
        </w:rPr>
        <w:t xml:space="preserve">The building of relationships with other organisations is an </w:t>
      </w:r>
      <w:r w:rsidR="00131697">
        <w:rPr>
          <w:rFonts w:cs="Calibri"/>
          <w:color w:val="000000" w:themeColor="text1"/>
        </w:rPr>
        <w:t>valuable</w:t>
      </w:r>
      <w:r w:rsidR="00131697" w:rsidRPr="00230BB5">
        <w:rPr>
          <w:rFonts w:cs="Calibri"/>
          <w:color w:val="000000" w:themeColor="text1"/>
        </w:rPr>
        <w:t xml:space="preserve"> </w:t>
      </w:r>
      <w:r w:rsidRPr="00230BB5">
        <w:rPr>
          <w:rFonts w:cs="Calibri"/>
          <w:color w:val="000000" w:themeColor="text1"/>
        </w:rPr>
        <w:t xml:space="preserve">aspect of the Society’s </w:t>
      </w:r>
      <w:r w:rsidR="0081605C" w:rsidRPr="00230BB5">
        <w:rPr>
          <w:rFonts w:cs="Calibri"/>
          <w:color w:val="000000" w:themeColor="text1"/>
        </w:rPr>
        <w:t>work.</w:t>
      </w:r>
      <w:r w:rsidR="00131697">
        <w:rPr>
          <w:rFonts w:cs="Calibri"/>
          <w:color w:val="000000" w:themeColor="text1"/>
        </w:rPr>
        <w:t xml:space="preserve"> The </w:t>
      </w:r>
      <w:r w:rsidR="00CA4160" w:rsidRPr="00230BB5">
        <w:rPr>
          <w:rFonts w:cs="Calibri"/>
          <w:color w:val="000000" w:themeColor="text1"/>
        </w:rPr>
        <w:t xml:space="preserve">Society thanks the Montgomeryshire Society with </w:t>
      </w:r>
      <w:r w:rsidR="00E50993">
        <w:rPr>
          <w:rFonts w:cs="Calibri"/>
          <w:color w:val="000000" w:themeColor="text1"/>
        </w:rPr>
        <w:t>which</w:t>
      </w:r>
      <w:r w:rsidR="00E50993" w:rsidRPr="00230BB5">
        <w:rPr>
          <w:rFonts w:cs="Calibri"/>
          <w:color w:val="000000" w:themeColor="text1"/>
        </w:rPr>
        <w:t xml:space="preserve"> </w:t>
      </w:r>
      <w:r w:rsidR="00CA4160" w:rsidRPr="00230BB5">
        <w:rPr>
          <w:rFonts w:cs="Calibri"/>
          <w:color w:val="000000" w:themeColor="text1"/>
        </w:rPr>
        <w:t>it organised the February 202</w:t>
      </w:r>
      <w:r w:rsidR="00282FAE">
        <w:rPr>
          <w:rFonts w:cs="Calibri"/>
          <w:color w:val="000000" w:themeColor="text1"/>
        </w:rPr>
        <w:t>3</w:t>
      </w:r>
      <w:r w:rsidR="00CA4160" w:rsidRPr="00230BB5">
        <w:rPr>
          <w:rFonts w:cs="Calibri"/>
          <w:color w:val="000000" w:themeColor="text1"/>
        </w:rPr>
        <w:t xml:space="preserve"> lecture</w:t>
      </w:r>
      <w:r w:rsidR="003905BD">
        <w:rPr>
          <w:rFonts w:cs="Calibri"/>
          <w:color w:val="000000" w:themeColor="text1"/>
        </w:rPr>
        <w:t xml:space="preserve">; </w:t>
      </w:r>
      <w:r w:rsidR="00CA4160" w:rsidRPr="00230BB5">
        <w:rPr>
          <w:rFonts w:cs="Calibri"/>
          <w:color w:val="000000" w:themeColor="text1"/>
        </w:rPr>
        <w:t xml:space="preserve">the National Eisteddfod </w:t>
      </w:r>
      <w:r w:rsidR="00E50993">
        <w:rPr>
          <w:rFonts w:cs="Calibri"/>
          <w:color w:val="000000" w:themeColor="text1"/>
        </w:rPr>
        <w:t>which</w:t>
      </w:r>
      <w:r w:rsidR="00E50993" w:rsidRPr="00230BB5">
        <w:rPr>
          <w:rFonts w:cs="Calibri"/>
          <w:color w:val="000000" w:themeColor="text1"/>
        </w:rPr>
        <w:t xml:space="preserve"> </w:t>
      </w:r>
      <w:r w:rsidR="00CA4160" w:rsidRPr="00230BB5">
        <w:rPr>
          <w:rFonts w:cs="Calibri"/>
          <w:color w:val="000000" w:themeColor="text1"/>
        </w:rPr>
        <w:t>hosted the August 202</w:t>
      </w:r>
      <w:r w:rsidR="00282FAE">
        <w:rPr>
          <w:rFonts w:cs="Calibri"/>
          <w:color w:val="000000" w:themeColor="text1"/>
        </w:rPr>
        <w:t>3</w:t>
      </w:r>
      <w:r w:rsidR="00CA4160" w:rsidRPr="00230BB5">
        <w:rPr>
          <w:rFonts w:cs="Calibri"/>
          <w:color w:val="000000" w:themeColor="text1"/>
        </w:rPr>
        <w:t xml:space="preserve"> lecture</w:t>
      </w:r>
      <w:r w:rsidR="003905BD">
        <w:rPr>
          <w:rFonts w:cs="Calibri"/>
          <w:color w:val="000000" w:themeColor="text1"/>
        </w:rPr>
        <w:t xml:space="preserve">; the National Library of Wales </w:t>
      </w:r>
      <w:r w:rsidR="00E50993">
        <w:rPr>
          <w:rFonts w:cs="Calibri"/>
          <w:color w:val="000000" w:themeColor="text1"/>
        </w:rPr>
        <w:t>which</w:t>
      </w:r>
      <w:r w:rsidR="003905BD">
        <w:rPr>
          <w:rFonts w:cs="Calibri"/>
          <w:color w:val="000000" w:themeColor="text1"/>
        </w:rPr>
        <w:t xml:space="preserve"> hosted the medal ceremony in October 2023; and Wales in London and the London Welsh </w:t>
      </w:r>
      <w:r w:rsidR="00AC534B">
        <w:rPr>
          <w:rFonts w:cs="Calibri"/>
          <w:color w:val="000000" w:themeColor="text1"/>
        </w:rPr>
        <w:t>Centre</w:t>
      </w:r>
      <w:r w:rsidR="003905BD">
        <w:rPr>
          <w:rFonts w:cs="Calibri"/>
          <w:color w:val="000000" w:themeColor="text1"/>
        </w:rPr>
        <w:t xml:space="preserve"> </w:t>
      </w:r>
      <w:r w:rsidR="00131697">
        <w:rPr>
          <w:rFonts w:cs="Calibri"/>
          <w:color w:val="000000" w:themeColor="text1"/>
        </w:rPr>
        <w:t xml:space="preserve">both </w:t>
      </w:r>
      <w:r w:rsidR="00E50993">
        <w:rPr>
          <w:rFonts w:cs="Calibri"/>
          <w:color w:val="000000" w:themeColor="text1"/>
        </w:rPr>
        <w:t xml:space="preserve">of which </w:t>
      </w:r>
      <w:r w:rsidR="003905BD">
        <w:rPr>
          <w:rFonts w:cs="Calibri"/>
          <w:color w:val="000000" w:themeColor="text1"/>
        </w:rPr>
        <w:t>joined the Society in launching the new Wales Matters event series</w:t>
      </w:r>
      <w:r w:rsidR="00DB18C5">
        <w:rPr>
          <w:rFonts w:cs="Calibri"/>
          <w:color w:val="000000" w:themeColor="text1"/>
        </w:rPr>
        <w:t xml:space="preserve"> </w:t>
      </w:r>
      <w:r w:rsidR="009E6F52">
        <w:rPr>
          <w:rFonts w:cs="Calibri"/>
          <w:color w:val="000000" w:themeColor="text1"/>
        </w:rPr>
        <w:t xml:space="preserve"> in December 2023.</w:t>
      </w:r>
      <w:r w:rsidR="00210DA9">
        <w:rPr>
          <w:rFonts w:cs="Calibri"/>
          <w:color w:val="000000" w:themeColor="text1"/>
        </w:rPr>
        <w:t xml:space="preserve"> </w:t>
      </w:r>
      <w:r w:rsidR="009E6F52">
        <w:rPr>
          <w:rFonts w:cs="Calibri"/>
          <w:color w:val="000000" w:themeColor="text1"/>
        </w:rPr>
        <w:t>The first Wales Matters</w:t>
      </w:r>
      <w:r w:rsidR="003905BD">
        <w:rPr>
          <w:rFonts w:cs="Calibri"/>
          <w:color w:val="000000" w:themeColor="text1"/>
        </w:rPr>
        <w:t xml:space="preserve"> event was </w:t>
      </w:r>
      <w:r w:rsidR="009E6F52">
        <w:rPr>
          <w:rFonts w:cs="Calibri"/>
          <w:color w:val="000000" w:themeColor="text1"/>
        </w:rPr>
        <w:t>held at</w:t>
      </w:r>
      <w:r w:rsidR="003905BD">
        <w:rPr>
          <w:rFonts w:cs="Calibri"/>
          <w:color w:val="000000" w:themeColor="text1"/>
        </w:rPr>
        <w:t xml:space="preserve"> </w:t>
      </w:r>
      <w:r w:rsidR="00EB3CE0">
        <w:rPr>
          <w:rFonts w:cs="Calibri"/>
          <w:color w:val="000000" w:themeColor="text1"/>
        </w:rPr>
        <w:t>the London Welsh Centre</w:t>
      </w:r>
      <w:r w:rsidR="003905BD">
        <w:rPr>
          <w:rFonts w:cs="Calibri"/>
          <w:color w:val="000000" w:themeColor="text1"/>
        </w:rPr>
        <w:t xml:space="preserve">. </w:t>
      </w:r>
    </w:p>
    <w:p w14:paraId="2E7B0EDE" w14:textId="77777777" w:rsidR="00EB1EA5" w:rsidRPr="00230BB5" w:rsidRDefault="00EB1EA5" w:rsidP="003905BD">
      <w:pPr>
        <w:contextualSpacing/>
        <w:rPr>
          <w:color w:val="000000" w:themeColor="text1"/>
        </w:rPr>
      </w:pPr>
    </w:p>
    <w:p w14:paraId="41F62979" w14:textId="02668472" w:rsidR="00EB1EA5" w:rsidRDefault="00EB1EA5" w:rsidP="00EB1EA5">
      <w:pPr>
        <w:contextualSpacing/>
      </w:pPr>
      <w:r>
        <w:t xml:space="preserve">The Society is grateful to the </w:t>
      </w:r>
      <w:r w:rsidRPr="00117009">
        <w:t xml:space="preserve">London Welsh </w:t>
      </w:r>
      <w:r w:rsidR="00AC534B">
        <w:t xml:space="preserve">Centre </w:t>
      </w:r>
      <w:r w:rsidR="00DB18C5">
        <w:t>whose</w:t>
      </w:r>
      <w:r w:rsidRPr="00117009">
        <w:t xml:space="preserve"> </w:t>
      </w:r>
      <w:r>
        <w:t>are</w:t>
      </w:r>
      <w:r w:rsidRPr="00117009">
        <w:t xml:space="preserve"> the official address of the Society, 157-163 Gray’s Inn Road, London WC1X 8UE</w:t>
      </w:r>
      <w:bookmarkStart w:id="4" w:name="_Hlk503350914"/>
      <w:r>
        <w:t xml:space="preserve">. </w:t>
      </w:r>
    </w:p>
    <w:p w14:paraId="1BA1E418" w14:textId="77777777" w:rsidR="00EB1EA5" w:rsidRPr="0038661D" w:rsidRDefault="00EB1EA5" w:rsidP="00EB1EA5">
      <w:pPr>
        <w:contextualSpacing/>
        <w:rPr>
          <w:color w:val="000000" w:themeColor="text1"/>
        </w:rPr>
      </w:pPr>
    </w:p>
    <w:p w14:paraId="2CB83E18" w14:textId="66A9BBFF" w:rsidR="00FC1259" w:rsidRPr="00CA4160" w:rsidRDefault="00EB1EA5" w:rsidP="00EB1EA5">
      <w:pPr>
        <w:rPr>
          <w:rFonts w:ascii="Calibri" w:eastAsia="Times New Roman" w:hAnsi="Calibri" w:cs="Calibri"/>
          <w:color w:val="FF0000"/>
        </w:rPr>
      </w:pPr>
      <w:bookmarkStart w:id="5" w:name="_Hlk535228259"/>
      <w:bookmarkStart w:id="6" w:name="_Hlk503780277"/>
      <w:bookmarkEnd w:id="4"/>
      <w:r w:rsidRPr="00920078">
        <w:rPr>
          <w:rFonts w:ascii="Calibri" w:eastAsia="Times New Roman" w:hAnsi="Calibri" w:cs="Calibri"/>
          <w:color w:val="000000" w:themeColor="text1"/>
        </w:rPr>
        <w:t>The Society has continued to work with organisations based in Wales or with links to Wales</w:t>
      </w:r>
      <w:r w:rsidRPr="00E72BC0">
        <w:rPr>
          <w:rFonts w:ascii="Calibri" w:eastAsia="Times New Roman" w:hAnsi="Calibri" w:cs="Calibri"/>
          <w:color w:val="000000" w:themeColor="text1"/>
        </w:rPr>
        <w:t xml:space="preserve">. Good links have been maintained with the Office of its Royal Patron, </w:t>
      </w:r>
      <w:r w:rsidR="00346C2E" w:rsidRPr="00E72BC0">
        <w:rPr>
          <w:rFonts w:ascii="Calibri" w:eastAsia="Times New Roman" w:hAnsi="Calibri" w:cs="Calibri"/>
          <w:color w:val="000000" w:themeColor="text1"/>
        </w:rPr>
        <w:t>t</w:t>
      </w:r>
      <w:r w:rsidR="00BA3163" w:rsidRPr="00E72BC0">
        <w:rPr>
          <w:rFonts w:ascii="Calibri" w:eastAsia="Times New Roman" w:hAnsi="Calibri" w:cs="Calibri"/>
          <w:color w:val="000000" w:themeColor="text1"/>
        </w:rPr>
        <w:t>he former</w:t>
      </w:r>
      <w:r w:rsidRPr="00E72BC0">
        <w:rPr>
          <w:rFonts w:ascii="Calibri" w:eastAsia="Times New Roman" w:hAnsi="Calibri" w:cs="Calibri"/>
          <w:color w:val="000000" w:themeColor="text1"/>
        </w:rPr>
        <w:t xml:space="preserve"> Prince of Wales.  Members of Council are variously active in the Learned Society of Wales, the Institute of Welsh Affairs, Cymru a’r Byd, Jesus College</w:t>
      </w:r>
      <w:r w:rsidR="00EB3CE0" w:rsidRPr="00E72BC0">
        <w:rPr>
          <w:rFonts w:ascii="Calibri" w:eastAsia="Times New Roman" w:hAnsi="Calibri" w:cs="Calibri"/>
          <w:color w:val="000000" w:themeColor="text1"/>
        </w:rPr>
        <w:t xml:space="preserve"> </w:t>
      </w:r>
      <w:r w:rsidRPr="00E72BC0">
        <w:rPr>
          <w:rFonts w:ascii="Calibri" w:eastAsia="Times New Roman" w:hAnsi="Calibri" w:cs="Calibri"/>
          <w:color w:val="000000" w:themeColor="text1"/>
        </w:rPr>
        <w:t>Oxford, the London Welsh </w:t>
      </w:r>
      <w:r w:rsidR="00AC534B" w:rsidRPr="00E72BC0">
        <w:rPr>
          <w:rFonts w:ascii="Calibri" w:eastAsia="Times New Roman" w:hAnsi="Calibri" w:cs="Calibri"/>
          <w:color w:val="000000" w:themeColor="text1"/>
        </w:rPr>
        <w:t xml:space="preserve">Centre, </w:t>
      </w:r>
      <w:r w:rsidRPr="00E72BC0">
        <w:rPr>
          <w:rFonts w:ascii="Calibri" w:eastAsia="Times New Roman" w:hAnsi="Calibri" w:cs="Calibri"/>
          <w:color w:val="000000" w:themeColor="text1"/>
        </w:rPr>
        <w:t xml:space="preserve"> </w:t>
      </w:r>
      <w:r w:rsidR="003905BD" w:rsidRPr="00E72BC0">
        <w:rPr>
          <w:rFonts w:ascii="Calibri" w:eastAsia="Times New Roman" w:hAnsi="Calibri" w:cs="Calibri"/>
          <w:color w:val="000000" w:themeColor="text1"/>
        </w:rPr>
        <w:t>t</w:t>
      </w:r>
      <w:r w:rsidRPr="00E72BC0">
        <w:rPr>
          <w:rFonts w:ascii="Calibri" w:eastAsia="Times New Roman" w:hAnsi="Calibri" w:cs="Calibri"/>
          <w:color w:val="000000" w:themeColor="text1"/>
        </w:rPr>
        <w:t>he London W</w:t>
      </w:r>
      <w:r w:rsidRPr="00920078">
        <w:rPr>
          <w:rFonts w:ascii="Calibri" w:eastAsia="Times New Roman" w:hAnsi="Calibri" w:cs="Calibri"/>
          <w:color w:val="000000" w:themeColor="text1"/>
        </w:rPr>
        <w:t>elsh School, Wales in London, the Montgomeryshire Society</w:t>
      </w:r>
      <w:r w:rsidR="00E205F7">
        <w:rPr>
          <w:rFonts w:ascii="Calibri" w:eastAsia="Times New Roman" w:hAnsi="Calibri" w:cs="Calibri"/>
          <w:color w:val="000000" w:themeColor="text1"/>
        </w:rPr>
        <w:t xml:space="preserve">, </w:t>
      </w:r>
      <w:r w:rsidRPr="00920078">
        <w:rPr>
          <w:rFonts w:ascii="Calibri" w:eastAsia="Times New Roman" w:hAnsi="Calibri" w:cs="Calibri"/>
          <w:color w:val="000000" w:themeColor="text1"/>
        </w:rPr>
        <w:t xml:space="preserve">various Welsh chapels and historical societies and cultural organisations in London and in Wales.   </w:t>
      </w:r>
    </w:p>
    <w:bookmarkEnd w:id="5"/>
    <w:bookmarkEnd w:id="6"/>
    <w:p w14:paraId="02A50CFE" w14:textId="3A1C5C68" w:rsidR="00940AF1" w:rsidRDefault="00940AF1" w:rsidP="00E65F65">
      <w:pPr>
        <w:rPr>
          <w:rFonts w:ascii="Calibri" w:hAnsi="Calibri" w:cs="Calibri"/>
          <w:b/>
          <w:sz w:val="40"/>
          <w:szCs w:val="40"/>
        </w:rPr>
      </w:pPr>
    </w:p>
    <w:p w14:paraId="4137C882" w14:textId="43BB4724" w:rsidR="0052469E" w:rsidRPr="00117009" w:rsidRDefault="009A71A0" w:rsidP="00E65F65">
      <w:pPr>
        <w:rPr>
          <w:rFonts w:ascii="Calibri" w:hAnsi="Calibri" w:cs="Calibri"/>
          <w:b/>
          <w:sz w:val="40"/>
          <w:szCs w:val="40"/>
        </w:rPr>
      </w:pPr>
      <w:r w:rsidRPr="00117009">
        <w:rPr>
          <w:rFonts w:ascii="Calibri" w:hAnsi="Calibri" w:cs="Calibri"/>
          <w:b/>
          <w:sz w:val="40"/>
          <w:szCs w:val="40"/>
        </w:rPr>
        <w:t>Governance</w:t>
      </w:r>
      <w:r w:rsidR="00DB32E3">
        <w:rPr>
          <w:rFonts w:ascii="Calibri" w:hAnsi="Calibri" w:cs="Calibri"/>
          <w:b/>
          <w:sz w:val="40"/>
          <w:szCs w:val="40"/>
        </w:rPr>
        <w:t xml:space="preserve"> and </w:t>
      </w:r>
      <w:r w:rsidR="00EB1EA5">
        <w:rPr>
          <w:rFonts w:ascii="Calibri" w:hAnsi="Calibri" w:cs="Calibri"/>
          <w:b/>
          <w:sz w:val="40"/>
          <w:szCs w:val="40"/>
        </w:rPr>
        <w:t xml:space="preserve">Structure </w:t>
      </w:r>
    </w:p>
    <w:p w14:paraId="1413ED7C" w14:textId="77777777" w:rsidR="009A71A0" w:rsidRPr="00117009" w:rsidRDefault="009A71A0" w:rsidP="00E65F65">
      <w:pPr>
        <w:rPr>
          <w:rFonts w:ascii="Calibri" w:hAnsi="Calibri" w:cs="Calibri"/>
        </w:rPr>
      </w:pPr>
    </w:p>
    <w:p w14:paraId="5B8A61BF" w14:textId="77777777" w:rsidR="009A71A0" w:rsidRPr="00117009" w:rsidRDefault="009A71A0" w:rsidP="00E65F65">
      <w:pPr>
        <w:rPr>
          <w:rFonts w:cs="Calibri"/>
          <w:b/>
          <w:sz w:val="28"/>
          <w:szCs w:val="28"/>
        </w:rPr>
      </w:pPr>
      <w:r w:rsidRPr="00117009">
        <w:rPr>
          <w:rFonts w:cs="Calibri"/>
          <w:b/>
          <w:sz w:val="28"/>
          <w:szCs w:val="28"/>
        </w:rPr>
        <w:t>Governing Document</w:t>
      </w:r>
      <w:r w:rsidR="009655FF" w:rsidRPr="00117009">
        <w:rPr>
          <w:rFonts w:cs="Calibri"/>
          <w:b/>
          <w:sz w:val="28"/>
          <w:szCs w:val="28"/>
        </w:rPr>
        <w:t>: Royal Charter</w:t>
      </w:r>
    </w:p>
    <w:p w14:paraId="66D4C2F6" w14:textId="48604375" w:rsidR="00842636" w:rsidRDefault="009A71A0" w:rsidP="00E65F65">
      <w:r w:rsidRPr="00117009">
        <w:rPr>
          <w:rFonts w:cs="Calibri"/>
        </w:rPr>
        <w:t xml:space="preserve">The </w:t>
      </w:r>
      <w:r w:rsidR="00842636" w:rsidRPr="00117009">
        <w:rPr>
          <w:rFonts w:cs="Calibri"/>
        </w:rPr>
        <w:t xml:space="preserve">Honourable Society of Cymmrodorion </w:t>
      </w:r>
      <w:r w:rsidRPr="00117009">
        <w:rPr>
          <w:rFonts w:cs="Calibri"/>
        </w:rPr>
        <w:t>was</w:t>
      </w:r>
      <w:r w:rsidR="00842636" w:rsidRPr="00117009">
        <w:rPr>
          <w:rFonts w:cs="Calibri"/>
        </w:rPr>
        <w:t xml:space="preserve"> f</w:t>
      </w:r>
      <w:r w:rsidR="003B61D0" w:rsidRPr="00117009">
        <w:rPr>
          <w:rFonts w:cs="Calibri"/>
        </w:rPr>
        <w:t>ounded in 1751 and was granted its</w:t>
      </w:r>
      <w:r w:rsidR="00842636" w:rsidRPr="00117009">
        <w:rPr>
          <w:rFonts w:cs="Calibri"/>
        </w:rPr>
        <w:t xml:space="preserve"> Royal Charter in 1951.  The Charter and Bye-Laws in force are as amended by </w:t>
      </w:r>
      <w:r w:rsidR="00842636" w:rsidRPr="00117009">
        <w:t>Order of the Privy Council dated 21</w:t>
      </w:r>
      <w:r w:rsidR="00842636" w:rsidRPr="00117009">
        <w:rPr>
          <w:vertAlign w:val="superscript"/>
        </w:rPr>
        <w:t>st</w:t>
      </w:r>
      <w:r w:rsidR="00B72DCD" w:rsidRPr="00117009">
        <w:t xml:space="preserve"> July 1999.</w:t>
      </w:r>
    </w:p>
    <w:p w14:paraId="0B484AC3" w14:textId="77777777" w:rsidR="009A71A0" w:rsidRPr="00117009" w:rsidRDefault="009A71A0" w:rsidP="00E65F65">
      <w:pPr>
        <w:rPr>
          <w:rFonts w:cs="Calibri"/>
        </w:rPr>
      </w:pPr>
    </w:p>
    <w:p w14:paraId="6F68C3D3" w14:textId="77777777" w:rsidR="009A71A0" w:rsidRPr="00117009" w:rsidRDefault="009A71A0" w:rsidP="00E65F65">
      <w:pPr>
        <w:rPr>
          <w:rFonts w:cs="Calibri"/>
          <w:b/>
          <w:sz w:val="28"/>
          <w:szCs w:val="28"/>
        </w:rPr>
      </w:pPr>
      <w:r w:rsidRPr="00117009">
        <w:rPr>
          <w:rFonts w:cs="Calibri"/>
          <w:b/>
          <w:sz w:val="28"/>
          <w:szCs w:val="28"/>
        </w:rPr>
        <w:t>Responsibilities of the Council</w:t>
      </w:r>
    </w:p>
    <w:p w14:paraId="212D5D35" w14:textId="77777777" w:rsidR="00285213" w:rsidRPr="00117009" w:rsidRDefault="009A71A0" w:rsidP="00B63A17">
      <w:pPr>
        <w:rPr>
          <w:rFonts w:cs="Calibri"/>
        </w:rPr>
      </w:pPr>
      <w:r w:rsidRPr="00117009">
        <w:rPr>
          <w:rFonts w:cs="Calibri"/>
        </w:rPr>
        <w:t xml:space="preserve">The </w:t>
      </w:r>
      <w:r w:rsidR="00842636" w:rsidRPr="00117009">
        <w:rPr>
          <w:rFonts w:cs="Calibri"/>
        </w:rPr>
        <w:t xml:space="preserve">Charter provides for </w:t>
      </w:r>
      <w:r w:rsidRPr="00117009">
        <w:rPr>
          <w:rFonts w:cs="Calibri"/>
        </w:rPr>
        <w:t>the Council</w:t>
      </w:r>
      <w:r w:rsidR="00481767" w:rsidRPr="00117009">
        <w:rPr>
          <w:rFonts w:cs="Calibri"/>
        </w:rPr>
        <w:t xml:space="preserve"> to “</w:t>
      </w:r>
      <w:r w:rsidR="00481767" w:rsidRPr="00117009">
        <w:rPr>
          <w:snapToGrid w:val="0"/>
          <w:lang w:val="en-US"/>
        </w:rPr>
        <w:t xml:space="preserve">have the management and control of the Society and the administration of all the property and income thereof”.  </w:t>
      </w:r>
      <w:r w:rsidR="000A653D" w:rsidRPr="00117009">
        <w:rPr>
          <w:snapToGrid w:val="0"/>
          <w:lang w:val="en-US"/>
        </w:rPr>
        <w:t>As such, t</w:t>
      </w:r>
      <w:r w:rsidR="00481767" w:rsidRPr="00117009">
        <w:rPr>
          <w:snapToGrid w:val="0"/>
          <w:lang w:val="en-US"/>
        </w:rPr>
        <w:t xml:space="preserve">he Council has </w:t>
      </w:r>
      <w:r w:rsidR="000A653D" w:rsidRPr="00117009">
        <w:rPr>
          <w:snapToGrid w:val="0"/>
          <w:lang w:val="en-US"/>
        </w:rPr>
        <w:t xml:space="preserve">responsibility for </w:t>
      </w:r>
      <w:r w:rsidR="00481767" w:rsidRPr="00117009">
        <w:rPr>
          <w:snapToGrid w:val="0"/>
          <w:lang w:val="en-US"/>
        </w:rPr>
        <w:t>exercis</w:t>
      </w:r>
      <w:r w:rsidR="000A653D" w:rsidRPr="00117009">
        <w:rPr>
          <w:snapToGrid w:val="0"/>
          <w:lang w:val="en-US"/>
        </w:rPr>
        <w:t xml:space="preserve">ing </w:t>
      </w:r>
      <w:r w:rsidR="00481767" w:rsidRPr="00117009">
        <w:rPr>
          <w:snapToGrid w:val="0"/>
          <w:lang w:val="en-US"/>
        </w:rPr>
        <w:t xml:space="preserve">the powers of the Society in furtherance of </w:t>
      </w:r>
      <w:r w:rsidR="00B72DCD" w:rsidRPr="00117009">
        <w:rPr>
          <w:snapToGrid w:val="0"/>
          <w:lang w:val="en-US"/>
        </w:rPr>
        <w:t xml:space="preserve">its </w:t>
      </w:r>
      <w:r w:rsidR="00481767" w:rsidRPr="00117009">
        <w:rPr>
          <w:snapToGrid w:val="0"/>
          <w:lang w:val="en-US"/>
        </w:rPr>
        <w:t>objects</w:t>
      </w:r>
      <w:r w:rsidR="00B72DCD" w:rsidRPr="00117009">
        <w:rPr>
          <w:snapToGrid w:val="0"/>
          <w:lang w:val="en-US"/>
        </w:rPr>
        <w:t xml:space="preserve">.  The Society’s powers and objects are </w:t>
      </w:r>
      <w:r w:rsidR="00481767" w:rsidRPr="00117009">
        <w:rPr>
          <w:snapToGrid w:val="0"/>
          <w:lang w:val="en-US"/>
        </w:rPr>
        <w:t>defined in the Charter</w:t>
      </w:r>
      <w:r w:rsidR="000A653D" w:rsidRPr="00117009">
        <w:rPr>
          <w:snapToGrid w:val="0"/>
          <w:lang w:val="en-US"/>
        </w:rPr>
        <w:t>.</w:t>
      </w:r>
      <w:r w:rsidR="00481767" w:rsidRPr="00117009">
        <w:rPr>
          <w:snapToGrid w:val="0"/>
          <w:lang w:val="en-US"/>
        </w:rPr>
        <w:t xml:space="preserve">  </w:t>
      </w:r>
      <w:r w:rsidR="00B72DCD" w:rsidRPr="00117009">
        <w:t>The Society</w:t>
      </w:r>
      <w:r w:rsidR="00B72DCD" w:rsidRPr="00117009">
        <w:rPr>
          <w:rFonts w:cs="Calibri"/>
        </w:rPr>
        <w:t xml:space="preserve"> is a Registered Charity (Number 313141) and t</w:t>
      </w:r>
      <w:r w:rsidRPr="00117009">
        <w:rPr>
          <w:rFonts w:cs="Calibri"/>
        </w:rPr>
        <w:t>he m</w:t>
      </w:r>
      <w:r w:rsidR="003B61D0" w:rsidRPr="00117009">
        <w:rPr>
          <w:rFonts w:cs="Calibri"/>
        </w:rPr>
        <w:t>embers of the Council serve as Charity T</w:t>
      </w:r>
      <w:r w:rsidRPr="00117009">
        <w:rPr>
          <w:rFonts w:cs="Calibri"/>
        </w:rPr>
        <w:t>rustees for the purpose of charity law</w:t>
      </w:r>
      <w:r w:rsidR="0050566A" w:rsidRPr="0050566A">
        <w:rPr>
          <w:rFonts w:cs="Calibri"/>
        </w:rPr>
        <w:t>.</w:t>
      </w:r>
      <w:r w:rsidR="004008ED" w:rsidRPr="0050566A">
        <w:rPr>
          <w:rFonts w:cs="Calibri"/>
        </w:rPr>
        <w:t xml:space="preserve"> </w:t>
      </w:r>
      <w:r w:rsidR="00285213" w:rsidRPr="0050566A">
        <w:rPr>
          <w:snapToGrid w:val="0"/>
          <w:lang w:val="en-US"/>
        </w:rPr>
        <w:t>The</w:t>
      </w:r>
      <w:r w:rsidR="00285213" w:rsidRPr="00117009">
        <w:rPr>
          <w:snapToGrid w:val="0"/>
          <w:lang w:val="en-US"/>
        </w:rPr>
        <w:t xml:space="preserve"> Council is required to meet on no fewer than three occasions each year.</w:t>
      </w:r>
    </w:p>
    <w:p w14:paraId="645D6EED" w14:textId="77777777" w:rsidR="009A71A0" w:rsidRPr="00117009" w:rsidRDefault="009A71A0" w:rsidP="00B63A17">
      <w:pPr>
        <w:rPr>
          <w:rFonts w:cs="Calibri"/>
        </w:rPr>
      </w:pPr>
    </w:p>
    <w:p w14:paraId="6F756E89" w14:textId="77777777" w:rsidR="009A71A0" w:rsidRPr="00117009" w:rsidRDefault="009655FF" w:rsidP="00E65F65">
      <w:pPr>
        <w:rPr>
          <w:rFonts w:cs="Calibri"/>
          <w:b/>
          <w:sz w:val="28"/>
          <w:szCs w:val="28"/>
        </w:rPr>
      </w:pPr>
      <w:r w:rsidRPr="00117009">
        <w:rPr>
          <w:rFonts w:cs="Calibri"/>
          <w:b/>
          <w:sz w:val="28"/>
          <w:szCs w:val="28"/>
        </w:rPr>
        <w:t>R</w:t>
      </w:r>
      <w:r w:rsidR="009A71A0" w:rsidRPr="00117009">
        <w:rPr>
          <w:rFonts w:cs="Calibri"/>
          <w:b/>
          <w:sz w:val="28"/>
          <w:szCs w:val="28"/>
        </w:rPr>
        <w:t xml:space="preserve">ecruitment and </w:t>
      </w:r>
      <w:r w:rsidRPr="00117009">
        <w:rPr>
          <w:rFonts w:cs="Calibri"/>
          <w:b/>
          <w:sz w:val="28"/>
          <w:szCs w:val="28"/>
        </w:rPr>
        <w:t>Appointment of M</w:t>
      </w:r>
      <w:r w:rsidR="009A71A0" w:rsidRPr="00117009">
        <w:rPr>
          <w:rFonts w:cs="Calibri"/>
          <w:b/>
          <w:sz w:val="28"/>
          <w:szCs w:val="28"/>
        </w:rPr>
        <w:t>embers</w:t>
      </w:r>
      <w:r w:rsidRPr="00117009">
        <w:rPr>
          <w:rFonts w:cs="Calibri"/>
          <w:b/>
          <w:sz w:val="28"/>
          <w:szCs w:val="28"/>
        </w:rPr>
        <w:t xml:space="preserve"> of the Council</w:t>
      </w:r>
    </w:p>
    <w:p w14:paraId="071E61F4" w14:textId="77777777" w:rsidR="001F4764" w:rsidRPr="00117009" w:rsidRDefault="001F4764" w:rsidP="00E65F65">
      <w:pPr>
        <w:rPr>
          <w:rFonts w:cs="Calibri"/>
        </w:rPr>
      </w:pPr>
      <w:r w:rsidRPr="00117009">
        <w:rPr>
          <w:rFonts w:cs="Calibri"/>
        </w:rPr>
        <w:t>The Society’s Charter and Bye-Laws provide for:</w:t>
      </w:r>
    </w:p>
    <w:p w14:paraId="33A07B93" w14:textId="77777777" w:rsidR="001F4764" w:rsidRPr="00117009" w:rsidRDefault="001F4764" w:rsidP="003629C6">
      <w:pPr>
        <w:pStyle w:val="ListParagraph"/>
        <w:numPr>
          <w:ilvl w:val="0"/>
          <w:numId w:val="1"/>
        </w:numPr>
        <w:ind w:left="360"/>
        <w:rPr>
          <w:snapToGrid w:val="0"/>
          <w:lang w:val="en-US"/>
        </w:rPr>
      </w:pPr>
      <w:r w:rsidRPr="00117009">
        <w:rPr>
          <w:rFonts w:cs="Calibri"/>
        </w:rPr>
        <w:t xml:space="preserve">the Council to comprise </w:t>
      </w:r>
      <w:r w:rsidRPr="00117009">
        <w:rPr>
          <w:snapToGrid w:val="0"/>
          <w:lang w:val="en-US"/>
        </w:rPr>
        <w:t>not less than twelve and not more than thirty Members;</w:t>
      </w:r>
    </w:p>
    <w:p w14:paraId="2EB17724" w14:textId="77777777" w:rsidR="001F4764" w:rsidRPr="00117009" w:rsidRDefault="001F4764" w:rsidP="003629C6">
      <w:pPr>
        <w:pStyle w:val="ListParagraph"/>
        <w:numPr>
          <w:ilvl w:val="0"/>
          <w:numId w:val="1"/>
        </w:numPr>
        <w:ind w:left="360"/>
        <w:rPr>
          <w:snapToGrid w:val="0"/>
          <w:lang w:val="en-US"/>
        </w:rPr>
      </w:pPr>
      <w:r w:rsidRPr="00117009">
        <w:rPr>
          <w:snapToGrid w:val="0"/>
          <w:lang w:val="en-US"/>
        </w:rPr>
        <w:t>one third of the Council members to retire in rotation each year;</w:t>
      </w:r>
    </w:p>
    <w:p w14:paraId="69347784" w14:textId="77777777" w:rsidR="00285213" w:rsidRPr="00117009" w:rsidRDefault="00285213" w:rsidP="003629C6">
      <w:pPr>
        <w:pStyle w:val="ListParagraph"/>
        <w:numPr>
          <w:ilvl w:val="0"/>
          <w:numId w:val="1"/>
        </w:numPr>
        <w:ind w:left="360"/>
        <w:rPr>
          <w:snapToGrid w:val="0"/>
          <w:lang w:val="en-US"/>
        </w:rPr>
      </w:pPr>
      <w:r w:rsidRPr="00117009">
        <w:rPr>
          <w:snapToGrid w:val="0"/>
          <w:lang w:val="en-US"/>
        </w:rPr>
        <w:t>members of the Council to be eligible for re-election without restriction;</w:t>
      </w:r>
    </w:p>
    <w:p w14:paraId="1CDA022F" w14:textId="77777777" w:rsidR="001F4764" w:rsidRPr="00117009" w:rsidRDefault="001F4764" w:rsidP="003629C6">
      <w:pPr>
        <w:pStyle w:val="ListParagraph"/>
        <w:numPr>
          <w:ilvl w:val="0"/>
          <w:numId w:val="1"/>
        </w:numPr>
        <w:ind w:left="360"/>
        <w:rPr>
          <w:snapToGrid w:val="0"/>
          <w:lang w:val="en-US"/>
        </w:rPr>
      </w:pPr>
      <w:r w:rsidRPr="00117009">
        <w:rPr>
          <w:snapToGrid w:val="0"/>
          <w:lang w:val="en-US"/>
        </w:rPr>
        <w:t xml:space="preserve">vacancies to </w:t>
      </w:r>
      <w:r w:rsidR="00285213" w:rsidRPr="00117009">
        <w:rPr>
          <w:snapToGrid w:val="0"/>
          <w:lang w:val="en-US"/>
        </w:rPr>
        <w:t xml:space="preserve">be </w:t>
      </w:r>
      <w:r w:rsidRPr="00117009">
        <w:rPr>
          <w:snapToGrid w:val="0"/>
          <w:lang w:val="en-US"/>
        </w:rPr>
        <w:t>filled by election by the Annual General Meeting of the Society;</w:t>
      </w:r>
    </w:p>
    <w:p w14:paraId="729288E2" w14:textId="77777777" w:rsidR="001F4764" w:rsidRPr="00117009" w:rsidRDefault="001F4764" w:rsidP="003629C6">
      <w:pPr>
        <w:pStyle w:val="ListParagraph"/>
        <w:numPr>
          <w:ilvl w:val="0"/>
          <w:numId w:val="1"/>
        </w:numPr>
        <w:ind w:left="360"/>
        <w:rPr>
          <w:snapToGrid w:val="0"/>
          <w:lang w:val="en-US"/>
        </w:rPr>
      </w:pPr>
      <w:r w:rsidRPr="00117009">
        <w:rPr>
          <w:snapToGrid w:val="0"/>
          <w:lang w:val="en-US"/>
        </w:rPr>
        <w:t>the Council to have power to fill vacancies on the Council during the year subject to confirmation at the next Annual General Meeting</w:t>
      </w:r>
      <w:r w:rsidR="00285213" w:rsidRPr="00117009">
        <w:rPr>
          <w:snapToGrid w:val="0"/>
          <w:lang w:val="en-US"/>
        </w:rPr>
        <w:t>.</w:t>
      </w:r>
    </w:p>
    <w:p w14:paraId="7A9A2EB3" w14:textId="77777777" w:rsidR="00285213" w:rsidRDefault="00285213" w:rsidP="00E65F65">
      <w:pPr>
        <w:rPr>
          <w:rFonts w:cs="Calibri"/>
        </w:rPr>
      </w:pPr>
      <w:r w:rsidRPr="00117009">
        <w:rPr>
          <w:rFonts w:cs="Calibri"/>
        </w:rPr>
        <w:t xml:space="preserve">Members may nominate one or more persons from amongst their number for election </w:t>
      </w:r>
      <w:r w:rsidR="003B61D0" w:rsidRPr="00117009">
        <w:rPr>
          <w:rFonts w:cs="Calibri"/>
        </w:rPr>
        <w:t xml:space="preserve">to the Council </w:t>
      </w:r>
      <w:r w:rsidRPr="00117009">
        <w:rPr>
          <w:rFonts w:cs="Calibri"/>
        </w:rPr>
        <w:t>by the Annual General Meeting.</w:t>
      </w:r>
    </w:p>
    <w:p w14:paraId="07FE78C0" w14:textId="77777777" w:rsidR="00B72DCD" w:rsidRDefault="00B72DCD" w:rsidP="00E65F65">
      <w:pPr>
        <w:rPr>
          <w:snapToGrid w:val="0"/>
          <w:lang w:val="en-US"/>
        </w:rPr>
      </w:pPr>
    </w:p>
    <w:p w14:paraId="5E7910E4" w14:textId="77777777" w:rsidR="00617A91" w:rsidRDefault="00617A91" w:rsidP="00F952D2">
      <w:pPr>
        <w:rPr>
          <w:rFonts w:cs="Calibri"/>
          <w:b/>
          <w:sz w:val="28"/>
          <w:szCs w:val="28"/>
        </w:rPr>
      </w:pPr>
      <w:bookmarkStart w:id="7" w:name="_Hlk503352649"/>
    </w:p>
    <w:p w14:paraId="73EFB2F2" w14:textId="77777777" w:rsidR="00617A91" w:rsidRDefault="00617A91" w:rsidP="00F952D2">
      <w:pPr>
        <w:rPr>
          <w:rFonts w:cs="Calibri"/>
          <w:b/>
          <w:sz w:val="28"/>
          <w:szCs w:val="28"/>
        </w:rPr>
      </w:pPr>
    </w:p>
    <w:p w14:paraId="1583DF7B" w14:textId="77777777" w:rsidR="00617A91" w:rsidRDefault="00617A91" w:rsidP="00F952D2">
      <w:pPr>
        <w:rPr>
          <w:rFonts w:cs="Calibri"/>
          <w:b/>
          <w:sz w:val="28"/>
          <w:szCs w:val="28"/>
        </w:rPr>
      </w:pPr>
    </w:p>
    <w:p w14:paraId="486B0AA2" w14:textId="4DB0DFBB" w:rsidR="00F952D2" w:rsidRPr="00117009" w:rsidRDefault="00F952D2" w:rsidP="00F952D2">
      <w:pPr>
        <w:rPr>
          <w:rFonts w:cs="Calibri"/>
          <w:b/>
          <w:sz w:val="28"/>
          <w:szCs w:val="28"/>
        </w:rPr>
      </w:pPr>
      <w:r w:rsidRPr="00117009">
        <w:rPr>
          <w:rFonts w:cs="Calibri"/>
          <w:b/>
          <w:sz w:val="28"/>
          <w:szCs w:val="28"/>
        </w:rPr>
        <w:t>The Annual General Meeting</w:t>
      </w:r>
    </w:p>
    <w:p w14:paraId="4D83BB1F" w14:textId="7F211D4A" w:rsidR="00F952D2" w:rsidRPr="00CA4160" w:rsidRDefault="00F952D2" w:rsidP="00E65F65">
      <w:pPr>
        <w:rPr>
          <w:rFonts w:cs="Calibri"/>
        </w:rPr>
      </w:pPr>
      <w:r w:rsidRPr="00117009">
        <w:rPr>
          <w:rFonts w:cs="Calibri"/>
        </w:rPr>
        <w:t>The business of the Annual General Meeting of members of the Society includes the receipt of the statement of Accounts for the year ended the previous 31st day of December and of associated reports, as well as the election of certain of the Society’s Officers and of the members of the Council.</w:t>
      </w:r>
      <w:bookmarkEnd w:id="7"/>
    </w:p>
    <w:p w14:paraId="51AE7F09" w14:textId="77777777" w:rsidR="003C20F9" w:rsidRDefault="003C20F9">
      <w:pPr>
        <w:rPr>
          <w:rFonts w:cs="Calibri"/>
          <w:b/>
          <w:sz w:val="28"/>
          <w:szCs w:val="28"/>
        </w:rPr>
      </w:pPr>
    </w:p>
    <w:p w14:paraId="40A1AC94" w14:textId="12650298" w:rsidR="009A71A0" w:rsidRPr="00117009" w:rsidRDefault="009655FF" w:rsidP="00E65F65">
      <w:pPr>
        <w:rPr>
          <w:rFonts w:cs="Calibri"/>
          <w:b/>
          <w:sz w:val="28"/>
          <w:szCs w:val="28"/>
        </w:rPr>
      </w:pPr>
      <w:r w:rsidRPr="00117009">
        <w:rPr>
          <w:rFonts w:cs="Calibri"/>
          <w:b/>
          <w:sz w:val="28"/>
          <w:szCs w:val="28"/>
        </w:rPr>
        <w:t>Trustee Induction and T</w:t>
      </w:r>
      <w:r w:rsidR="009A71A0" w:rsidRPr="00117009">
        <w:rPr>
          <w:rFonts w:cs="Calibri"/>
          <w:b/>
          <w:sz w:val="28"/>
          <w:szCs w:val="28"/>
        </w:rPr>
        <w:t>raining</w:t>
      </w:r>
    </w:p>
    <w:p w14:paraId="15667FF0" w14:textId="77777777" w:rsidR="000B50EB" w:rsidRPr="00117009" w:rsidRDefault="009A71A0" w:rsidP="00E65F65">
      <w:pPr>
        <w:rPr>
          <w:rFonts w:cs="Calibri"/>
        </w:rPr>
      </w:pPr>
      <w:r w:rsidRPr="00117009">
        <w:rPr>
          <w:rFonts w:cs="Calibri"/>
        </w:rPr>
        <w:t xml:space="preserve">Trustees </w:t>
      </w:r>
      <w:r w:rsidR="004C04A2">
        <w:rPr>
          <w:rFonts w:cs="Calibri"/>
        </w:rPr>
        <w:t>are asked</w:t>
      </w:r>
      <w:r w:rsidR="000C5042">
        <w:rPr>
          <w:rFonts w:cs="Calibri"/>
        </w:rPr>
        <w:t xml:space="preserve"> to review Charity Commission guidance on </w:t>
      </w:r>
      <w:hyperlink r:id="rId15" w:history="1">
        <w:r w:rsidR="00713CC6" w:rsidRPr="002661AB">
          <w:rPr>
            <w:rStyle w:val="Hyperlink"/>
            <w:rFonts w:cs="Calibri"/>
          </w:rPr>
          <w:t>www.gov.uk</w:t>
        </w:r>
      </w:hyperlink>
      <w:r w:rsidR="00713CC6">
        <w:rPr>
          <w:rFonts w:cs="Calibri"/>
        </w:rPr>
        <w:t xml:space="preserve">. </w:t>
      </w:r>
      <w:r w:rsidR="00812017" w:rsidRPr="00117009">
        <w:rPr>
          <w:rFonts w:cs="Calibri"/>
        </w:rPr>
        <w:t xml:space="preserve"> </w:t>
      </w:r>
      <w:r w:rsidR="00D67A5D" w:rsidRPr="00117009">
        <w:rPr>
          <w:rFonts w:cs="Calibri"/>
        </w:rPr>
        <w:t>M</w:t>
      </w:r>
      <w:r w:rsidRPr="00117009">
        <w:rPr>
          <w:rFonts w:cs="Calibri"/>
        </w:rPr>
        <w:t>embers of the Council have wide experience of governance and matters relating to the administration of charities and are familiar with the objects and aims of the Society and with its work.</w:t>
      </w:r>
      <w:r w:rsidR="000634A0">
        <w:rPr>
          <w:rFonts w:cs="Calibri"/>
        </w:rPr>
        <w:t xml:space="preserve"> </w:t>
      </w:r>
    </w:p>
    <w:p w14:paraId="1846C952" w14:textId="77777777" w:rsidR="004008ED" w:rsidRPr="00117009" w:rsidRDefault="004008ED">
      <w:pPr>
        <w:rPr>
          <w:rFonts w:cs="Calibri"/>
          <w:b/>
          <w:sz w:val="28"/>
          <w:szCs w:val="28"/>
        </w:rPr>
      </w:pPr>
    </w:p>
    <w:p w14:paraId="6EA60BEE" w14:textId="77777777" w:rsidR="00EB2ACB" w:rsidRPr="006C7EE9" w:rsidRDefault="00EB2ACB" w:rsidP="00EB2ACB">
      <w:pPr>
        <w:rPr>
          <w:rFonts w:cstheme="minorHAnsi"/>
          <w:b/>
          <w:sz w:val="28"/>
          <w:szCs w:val="28"/>
        </w:rPr>
      </w:pPr>
      <w:r w:rsidRPr="006C7EE9">
        <w:rPr>
          <w:rFonts w:cstheme="minorHAnsi"/>
          <w:b/>
          <w:sz w:val="28"/>
          <w:szCs w:val="28"/>
        </w:rPr>
        <w:t>Risk Management</w:t>
      </w:r>
    </w:p>
    <w:p w14:paraId="73248BB0" w14:textId="77777777" w:rsidR="000B50EB" w:rsidRPr="00AE516F" w:rsidRDefault="000B50EB" w:rsidP="00EB2ACB">
      <w:pPr>
        <w:rPr>
          <w:rFonts w:cstheme="minorHAnsi"/>
        </w:rPr>
      </w:pPr>
      <w:r w:rsidRPr="00AE516F">
        <w:rPr>
          <w:rFonts w:cstheme="minorHAnsi"/>
        </w:rPr>
        <w:t>The</w:t>
      </w:r>
      <w:r w:rsidR="00EB2ACB" w:rsidRPr="00AE516F">
        <w:rPr>
          <w:rFonts w:cstheme="minorHAnsi"/>
        </w:rPr>
        <w:t xml:space="preserve"> Council carrie</w:t>
      </w:r>
      <w:r w:rsidRPr="00AE516F">
        <w:rPr>
          <w:rFonts w:cstheme="minorHAnsi"/>
        </w:rPr>
        <w:t xml:space="preserve">s </w:t>
      </w:r>
      <w:r w:rsidR="00EB2ACB" w:rsidRPr="00AE516F">
        <w:rPr>
          <w:rFonts w:cstheme="minorHAnsi"/>
        </w:rPr>
        <w:t>out a</w:t>
      </w:r>
      <w:r w:rsidRPr="00AE516F">
        <w:rPr>
          <w:rFonts w:cstheme="minorHAnsi"/>
        </w:rPr>
        <w:t xml:space="preserve">n annual </w:t>
      </w:r>
      <w:r w:rsidR="00EB2ACB" w:rsidRPr="00AE516F">
        <w:rPr>
          <w:rFonts w:cstheme="minorHAnsi"/>
        </w:rPr>
        <w:t>review of the major risks facing the Society</w:t>
      </w:r>
      <w:r w:rsidR="004008ED" w:rsidRPr="00AE516F">
        <w:rPr>
          <w:rFonts w:cstheme="minorHAnsi"/>
        </w:rPr>
        <w:t xml:space="preserve">. </w:t>
      </w:r>
    </w:p>
    <w:p w14:paraId="5C0FE43C" w14:textId="77777777" w:rsidR="0050566A" w:rsidRPr="00117009" w:rsidRDefault="0050566A" w:rsidP="005E7948">
      <w:pPr>
        <w:rPr>
          <w:rFonts w:cs="Calibri"/>
        </w:rPr>
      </w:pPr>
    </w:p>
    <w:p w14:paraId="509B5493" w14:textId="5F89D3A0" w:rsidR="00A11F7D" w:rsidRDefault="00A11F7D" w:rsidP="00E65F65">
      <w:pPr>
        <w:widowControl w:val="0"/>
        <w:rPr>
          <w:rFonts w:cs="Calibri"/>
          <w:b/>
          <w:sz w:val="28"/>
          <w:szCs w:val="28"/>
        </w:rPr>
      </w:pPr>
      <w:r w:rsidRPr="00117009">
        <w:rPr>
          <w:rFonts w:cs="Calibri"/>
          <w:b/>
          <w:sz w:val="28"/>
          <w:szCs w:val="28"/>
        </w:rPr>
        <w:t>Officers</w:t>
      </w:r>
    </w:p>
    <w:p w14:paraId="45888993" w14:textId="77777777" w:rsidR="00AA0C53" w:rsidRPr="00117009" w:rsidRDefault="00AA0C53" w:rsidP="00E65F65">
      <w:pPr>
        <w:widowControl w:val="0"/>
        <w:rPr>
          <w:rFonts w:cs="Calibri"/>
          <w:b/>
          <w:sz w:val="28"/>
          <w:szCs w:val="28"/>
        </w:rPr>
      </w:pPr>
    </w:p>
    <w:p w14:paraId="712674A7" w14:textId="77777777" w:rsidR="00472F10" w:rsidRPr="00472F10" w:rsidRDefault="00472F10" w:rsidP="00472F10">
      <w:pPr>
        <w:rPr>
          <w:rFonts w:eastAsia="Times New Roman" w:cstheme="minorHAnsi"/>
          <w:color w:val="000000"/>
        </w:rPr>
      </w:pPr>
      <w:r w:rsidRPr="00472F10">
        <w:rPr>
          <w:rFonts w:eastAsia="Times New Roman" w:cstheme="minorHAnsi"/>
          <w:b/>
          <w:bCs/>
          <w:i/>
          <w:iCs/>
          <w:color w:val="000000"/>
        </w:rPr>
        <w:t>President</w:t>
      </w:r>
    </w:p>
    <w:p w14:paraId="55AF738B" w14:textId="5F0F2B2C" w:rsidR="00282FAE" w:rsidRPr="00115D0F" w:rsidRDefault="00472F10" w:rsidP="00670F4C">
      <w:pPr>
        <w:rPr>
          <w:rFonts w:eastAsia="Times New Roman" w:cstheme="minorHAnsi"/>
          <w:color w:val="000000"/>
        </w:rPr>
      </w:pPr>
      <w:r w:rsidRPr="00472F10">
        <w:rPr>
          <w:rFonts w:eastAsia="Times New Roman" w:cstheme="minorHAnsi"/>
          <w:color w:val="000000"/>
        </w:rPr>
        <w:t>The Society’s President is elected each year by at the Annual General Meeting. The management of the Society is vested in the President and the Council, and the President attends Council. </w:t>
      </w:r>
      <w:r w:rsidR="00CA4160" w:rsidRPr="00115D0F">
        <w:rPr>
          <w:rFonts w:cstheme="minorHAnsi"/>
          <w:color w:val="000000" w:themeColor="text1"/>
        </w:rPr>
        <w:t xml:space="preserve">Sir Deian Hopkin was </w:t>
      </w:r>
      <w:r w:rsidR="00282FAE" w:rsidRPr="00115D0F">
        <w:rPr>
          <w:rFonts w:cstheme="minorHAnsi"/>
          <w:color w:val="000000" w:themeColor="text1"/>
        </w:rPr>
        <w:t>re-</w:t>
      </w:r>
      <w:r w:rsidR="00CA4160" w:rsidRPr="00115D0F">
        <w:rPr>
          <w:rFonts w:cstheme="minorHAnsi"/>
          <w:color w:val="000000" w:themeColor="text1"/>
        </w:rPr>
        <w:t>appointed as President</w:t>
      </w:r>
      <w:r w:rsidR="00670F4C" w:rsidRPr="00115D0F">
        <w:rPr>
          <w:rFonts w:cstheme="minorHAnsi"/>
          <w:color w:val="000000" w:themeColor="text1"/>
        </w:rPr>
        <w:t xml:space="preserve">. </w:t>
      </w:r>
    </w:p>
    <w:p w14:paraId="22A6DF62" w14:textId="77777777" w:rsidR="00A11F7D" w:rsidRPr="00982CB5" w:rsidRDefault="00A11F7D">
      <w:pPr>
        <w:contextualSpacing/>
        <w:rPr>
          <w:rFonts w:ascii="Calibri" w:hAnsi="Calibri" w:cs="Times New Roman"/>
          <w:color w:val="FF0000"/>
        </w:rPr>
      </w:pPr>
    </w:p>
    <w:p w14:paraId="76D46D91" w14:textId="77777777" w:rsidR="00812017" w:rsidRPr="00117009" w:rsidRDefault="00812017" w:rsidP="00E65F65">
      <w:pPr>
        <w:ind w:left="2160" w:hanging="2160"/>
        <w:rPr>
          <w:rFonts w:cs="Calibri"/>
          <w:b/>
          <w:i/>
        </w:rPr>
      </w:pPr>
      <w:r w:rsidRPr="00117009">
        <w:rPr>
          <w:rFonts w:cs="Calibri"/>
          <w:b/>
          <w:i/>
        </w:rPr>
        <w:t>Vice-Presidents</w:t>
      </w:r>
    </w:p>
    <w:p w14:paraId="1510F08B" w14:textId="547329A9" w:rsidR="00282FAE" w:rsidRDefault="00812017" w:rsidP="003B5D52">
      <w:pPr>
        <w:rPr>
          <w:rFonts w:cs="Calibri"/>
          <w:color w:val="000000" w:themeColor="text1"/>
        </w:rPr>
      </w:pPr>
      <w:bookmarkStart w:id="8" w:name="_Hlk503364025"/>
      <w:r w:rsidRPr="0058731F">
        <w:rPr>
          <w:rFonts w:cs="Calibri"/>
        </w:rPr>
        <w:t>The Bye-Laws provide for the</w:t>
      </w:r>
      <w:r w:rsidR="00EC318E" w:rsidRPr="0058731F">
        <w:rPr>
          <w:rFonts w:cs="Calibri"/>
        </w:rPr>
        <w:t xml:space="preserve">re to be </w:t>
      </w:r>
      <w:r w:rsidR="00D67A5D" w:rsidRPr="0058731F">
        <w:rPr>
          <w:rFonts w:cs="Calibri"/>
        </w:rPr>
        <w:t xml:space="preserve">(an </w:t>
      </w:r>
      <w:r w:rsidR="0080281A" w:rsidRPr="0058731F">
        <w:rPr>
          <w:rFonts w:cs="Calibri"/>
        </w:rPr>
        <w:t>unspecified</w:t>
      </w:r>
      <w:r w:rsidR="00961091" w:rsidRPr="0058731F">
        <w:rPr>
          <w:rFonts w:cs="Calibri"/>
        </w:rPr>
        <w:t xml:space="preserve"> number of</w:t>
      </w:r>
      <w:r w:rsidR="00EC318E" w:rsidRPr="0058731F">
        <w:rPr>
          <w:rFonts w:cs="Calibri"/>
        </w:rPr>
        <w:t>)</w:t>
      </w:r>
      <w:r w:rsidR="0080281A" w:rsidRPr="0058731F">
        <w:rPr>
          <w:rFonts w:cs="Calibri"/>
        </w:rPr>
        <w:t xml:space="preserve"> </w:t>
      </w:r>
      <w:r w:rsidRPr="0058731F">
        <w:rPr>
          <w:rFonts w:cs="Calibri"/>
        </w:rPr>
        <w:t xml:space="preserve">Vice-Presidents who are subject to </w:t>
      </w:r>
      <w:r w:rsidR="00EC318E" w:rsidRPr="0058731F">
        <w:rPr>
          <w:rFonts w:cs="Calibri"/>
        </w:rPr>
        <w:t xml:space="preserve">election or </w:t>
      </w:r>
      <w:r w:rsidRPr="0058731F">
        <w:rPr>
          <w:rFonts w:cs="Calibri"/>
        </w:rPr>
        <w:t>re-election</w:t>
      </w:r>
      <w:r w:rsidRPr="0058731F">
        <w:rPr>
          <w:rFonts w:cs="Calibri"/>
          <w:b/>
        </w:rPr>
        <w:t xml:space="preserve"> </w:t>
      </w:r>
      <w:r w:rsidRPr="0058731F">
        <w:rPr>
          <w:rFonts w:cs="Calibri"/>
        </w:rPr>
        <w:t xml:space="preserve">each year by the Annual General </w:t>
      </w:r>
      <w:r w:rsidRPr="00DE34D9">
        <w:rPr>
          <w:rFonts w:cs="Calibri"/>
        </w:rPr>
        <w:t xml:space="preserve">Meeting.  The office of Vice-President is </w:t>
      </w:r>
      <w:r w:rsidR="0080281A" w:rsidRPr="00DE34D9">
        <w:rPr>
          <w:rFonts w:cs="Calibri"/>
        </w:rPr>
        <w:t>an honorary office and the Vice</w:t>
      </w:r>
      <w:r w:rsidR="00940AF1">
        <w:rPr>
          <w:rFonts w:cs="Calibri"/>
        </w:rPr>
        <w:t xml:space="preserve"> </w:t>
      </w:r>
      <w:r w:rsidR="0080281A" w:rsidRPr="00DE34D9">
        <w:rPr>
          <w:rFonts w:cs="Calibri"/>
        </w:rPr>
        <w:t xml:space="preserve">Presidents are not </w:t>
      </w:r>
      <w:r w:rsidR="0080281A" w:rsidRPr="00DE34D9">
        <w:rPr>
          <w:rFonts w:cs="Calibri"/>
          <w:i/>
        </w:rPr>
        <w:t>ex officio</w:t>
      </w:r>
      <w:r w:rsidR="0080281A" w:rsidRPr="00DE34D9">
        <w:rPr>
          <w:rFonts w:cs="Calibri"/>
        </w:rPr>
        <w:t xml:space="preserve"> members of the </w:t>
      </w:r>
      <w:r w:rsidR="0080281A" w:rsidRPr="00230BB5">
        <w:rPr>
          <w:rFonts w:cs="Calibri"/>
          <w:color w:val="000000" w:themeColor="text1"/>
        </w:rPr>
        <w:t>Council.</w:t>
      </w:r>
      <w:r w:rsidR="005847F9" w:rsidRPr="00230BB5">
        <w:rPr>
          <w:rFonts w:cs="Calibri"/>
          <w:color w:val="000000" w:themeColor="text1"/>
        </w:rPr>
        <w:t xml:space="preserve"> </w:t>
      </w:r>
      <w:bookmarkStart w:id="9" w:name="_Hlk535227794"/>
    </w:p>
    <w:p w14:paraId="0B9340E2" w14:textId="70EACEB0" w:rsidR="00282FAE" w:rsidRDefault="00282FAE" w:rsidP="003B5D52">
      <w:pPr>
        <w:rPr>
          <w:rFonts w:cs="Calibri"/>
          <w:color w:val="000000" w:themeColor="text1"/>
        </w:rPr>
      </w:pPr>
    </w:p>
    <w:p w14:paraId="7B08188A" w14:textId="611210CF" w:rsidR="00EB3CE0" w:rsidRDefault="00940AF1" w:rsidP="003B5D52">
      <w:pPr>
        <w:rPr>
          <w:rFonts w:cs="Calibri"/>
          <w:color w:val="000000" w:themeColor="text1"/>
        </w:rPr>
      </w:pPr>
      <w:r>
        <w:rPr>
          <w:rFonts w:cs="Calibri"/>
          <w:color w:val="000000" w:themeColor="text1"/>
        </w:rPr>
        <w:t xml:space="preserve">John Morris, </w:t>
      </w:r>
      <w:r w:rsidR="00131697">
        <w:rPr>
          <w:rFonts w:cs="Calibri"/>
          <w:color w:val="000000" w:themeColor="text1"/>
        </w:rPr>
        <w:t xml:space="preserve">the Lord Morris of Aberavon, </w:t>
      </w:r>
      <w:r>
        <w:rPr>
          <w:rFonts w:cs="Calibri"/>
          <w:color w:val="000000" w:themeColor="text1"/>
        </w:rPr>
        <w:t xml:space="preserve">died on 6 June 2023 and will be very much missed. </w:t>
      </w:r>
      <w:r w:rsidR="00131697">
        <w:rPr>
          <w:rFonts w:cs="Calibri"/>
          <w:color w:val="000000" w:themeColor="text1"/>
        </w:rPr>
        <w:t xml:space="preserve">He was a </w:t>
      </w:r>
      <w:r w:rsidR="00553F0E">
        <w:rPr>
          <w:rFonts w:cs="Calibri"/>
          <w:color w:val="000000" w:themeColor="text1"/>
        </w:rPr>
        <w:t>long-standing</w:t>
      </w:r>
      <w:r w:rsidR="00131697">
        <w:rPr>
          <w:rFonts w:cs="Calibri"/>
          <w:color w:val="000000" w:themeColor="text1"/>
        </w:rPr>
        <w:t xml:space="preserve"> Vice President. </w:t>
      </w:r>
    </w:p>
    <w:p w14:paraId="38550046" w14:textId="77777777" w:rsidR="00940AF1" w:rsidRDefault="00940AF1" w:rsidP="003B5D52">
      <w:pPr>
        <w:rPr>
          <w:rFonts w:cs="Calibri"/>
          <w:color w:val="000000" w:themeColor="text1"/>
        </w:rPr>
      </w:pPr>
    </w:p>
    <w:p w14:paraId="4E7C5201" w14:textId="60A37722" w:rsidR="00713CC6" w:rsidRPr="00DB18C5" w:rsidRDefault="00AF340D" w:rsidP="003B5D52">
      <w:pPr>
        <w:rPr>
          <w:rFonts w:cstheme="minorHAnsi"/>
        </w:rPr>
      </w:pPr>
      <w:r>
        <w:rPr>
          <w:rFonts w:cs="Calibri"/>
          <w:color w:val="000000" w:themeColor="text1"/>
        </w:rPr>
        <w:t>At the 2023 Annual Gen</w:t>
      </w:r>
      <w:r w:rsidR="00DC4E31">
        <w:rPr>
          <w:rFonts w:cs="Calibri"/>
          <w:color w:val="000000" w:themeColor="text1"/>
        </w:rPr>
        <w:t>e</w:t>
      </w:r>
      <w:r>
        <w:rPr>
          <w:rFonts w:cs="Calibri"/>
          <w:color w:val="000000" w:themeColor="text1"/>
        </w:rPr>
        <w:t>ral Meeting t</w:t>
      </w:r>
      <w:r w:rsidR="00940AF1">
        <w:rPr>
          <w:rFonts w:cs="Calibri"/>
          <w:color w:val="000000" w:themeColor="text1"/>
        </w:rPr>
        <w:t xml:space="preserve">hree </w:t>
      </w:r>
      <w:r w:rsidR="00553F0E">
        <w:rPr>
          <w:rFonts w:cs="Calibri"/>
          <w:color w:val="000000" w:themeColor="text1"/>
        </w:rPr>
        <w:t xml:space="preserve">new </w:t>
      </w:r>
      <w:r w:rsidR="00553F0E" w:rsidRPr="00230BB5">
        <w:rPr>
          <w:rFonts w:cs="Calibri"/>
          <w:color w:val="000000" w:themeColor="text1"/>
        </w:rPr>
        <w:t>Vice</w:t>
      </w:r>
      <w:r w:rsidR="00940AF1">
        <w:rPr>
          <w:rFonts w:cs="Calibri"/>
          <w:color w:val="000000" w:themeColor="text1"/>
        </w:rPr>
        <w:t xml:space="preserve"> </w:t>
      </w:r>
      <w:r w:rsidR="00670F4C" w:rsidRPr="00230BB5">
        <w:rPr>
          <w:rFonts w:cs="Calibri"/>
          <w:color w:val="000000" w:themeColor="text1"/>
        </w:rPr>
        <w:t>President</w:t>
      </w:r>
      <w:r w:rsidR="00940AF1">
        <w:rPr>
          <w:rFonts w:cs="Calibri"/>
          <w:color w:val="000000" w:themeColor="text1"/>
        </w:rPr>
        <w:t>s</w:t>
      </w:r>
      <w:r w:rsidR="0027529E">
        <w:rPr>
          <w:rFonts w:cs="Calibri"/>
          <w:color w:val="000000" w:themeColor="text1"/>
        </w:rPr>
        <w:t xml:space="preserve"> were elected, </w:t>
      </w:r>
      <w:r w:rsidR="00EC40AC">
        <w:rPr>
          <w:rFonts w:cs="Calibri"/>
          <w:color w:val="000000" w:themeColor="text1"/>
        </w:rPr>
        <w:t xml:space="preserve"> </w:t>
      </w:r>
      <w:r w:rsidR="00131697">
        <w:rPr>
          <w:rFonts w:cstheme="minorHAnsi"/>
        </w:rPr>
        <w:t>Professor Dame Elan Closs Stephens DBE FLSW DL, Professor Laura McAllister CBE FLSW and Elinor Bennett, Lady Wigley, OBE</w:t>
      </w:r>
      <w:r>
        <w:rPr>
          <w:rFonts w:cstheme="minorHAnsi"/>
        </w:rPr>
        <w:t xml:space="preserve">. Eight </w:t>
      </w:r>
      <w:r w:rsidR="008C6BE2" w:rsidRPr="00230BB5">
        <w:rPr>
          <w:rFonts w:cs="Calibri"/>
          <w:color w:val="000000" w:themeColor="text1"/>
        </w:rPr>
        <w:t>Vice</w:t>
      </w:r>
      <w:r w:rsidR="00131697">
        <w:rPr>
          <w:rFonts w:cs="Calibri"/>
          <w:color w:val="000000" w:themeColor="text1"/>
        </w:rPr>
        <w:t xml:space="preserve"> </w:t>
      </w:r>
      <w:r w:rsidR="008C6BE2" w:rsidRPr="00230BB5">
        <w:rPr>
          <w:rFonts w:cs="Calibri"/>
          <w:color w:val="000000" w:themeColor="text1"/>
        </w:rPr>
        <w:t>Presidents were re-elected</w:t>
      </w:r>
      <w:r>
        <w:rPr>
          <w:rFonts w:cs="Calibri"/>
          <w:color w:val="000000" w:themeColor="text1"/>
        </w:rPr>
        <w:t xml:space="preserve">. </w:t>
      </w:r>
    </w:p>
    <w:bookmarkEnd w:id="8"/>
    <w:bookmarkEnd w:id="9"/>
    <w:p w14:paraId="1262D3CC" w14:textId="77777777" w:rsidR="008C6BE2" w:rsidRPr="00230BB5" w:rsidRDefault="008C6BE2" w:rsidP="00FA7584">
      <w:pPr>
        <w:rPr>
          <w:rFonts w:ascii="Calibri" w:hAnsi="Calibri" w:cs="Calibri"/>
          <w:color w:val="000000" w:themeColor="text1"/>
        </w:rPr>
      </w:pPr>
    </w:p>
    <w:p w14:paraId="7463EE02" w14:textId="77777777" w:rsidR="00315AC3" w:rsidRPr="00DE34D9" w:rsidRDefault="00315AC3" w:rsidP="00315AC3">
      <w:pPr>
        <w:rPr>
          <w:rFonts w:cs="Calibri"/>
          <w:b/>
          <w:i/>
        </w:rPr>
      </w:pPr>
      <w:r w:rsidRPr="00DE34D9">
        <w:rPr>
          <w:rFonts w:cs="Calibri"/>
          <w:b/>
          <w:i/>
        </w:rPr>
        <w:t>Chair of Council</w:t>
      </w:r>
    </w:p>
    <w:p w14:paraId="38AEA5B5" w14:textId="344570C7" w:rsidR="002033D7" w:rsidRPr="00C81F50" w:rsidRDefault="00315AC3" w:rsidP="002033D7">
      <w:pPr>
        <w:rPr>
          <w:rFonts w:eastAsia="Times New Roman" w:cs="Times New Roman"/>
          <w:color w:val="FF0000"/>
          <w:lang w:eastAsia="en-GB"/>
        </w:rPr>
      </w:pPr>
      <w:r w:rsidRPr="00DE34D9">
        <w:rPr>
          <w:rFonts w:cs="Calibri"/>
        </w:rPr>
        <w:t>The Chair of Council is appointed by and from amongst the members of the Council for a period of three years, which is renewable</w:t>
      </w:r>
      <w:r w:rsidR="00BC0991" w:rsidRPr="00DE34D9">
        <w:rPr>
          <w:rFonts w:cs="Calibri"/>
        </w:rPr>
        <w:t xml:space="preserve">. </w:t>
      </w:r>
      <w:r w:rsidR="00FD3A05" w:rsidRPr="00DE34D9">
        <w:rPr>
          <w:rFonts w:cs="Calibri"/>
        </w:rPr>
        <w:t xml:space="preserve">The Chair of Council </w:t>
      </w:r>
      <w:r w:rsidR="00FD3A05" w:rsidRPr="00230BB5">
        <w:rPr>
          <w:rFonts w:cs="Calibri"/>
          <w:color w:val="000000" w:themeColor="text1"/>
        </w:rPr>
        <w:t xml:space="preserve">throughout </w:t>
      </w:r>
      <w:r w:rsidR="00115D8B" w:rsidRPr="00230BB5">
        <w:rPr>
          <w:rFonts w:cs="Calibri"/>
          <w:color w:val="000000" w:themeColor="text1"/>
        </w:rPr>
        <w:t>202</w:t>
      </w:r>
      <w:r w:rsidR="00282FAE">
        <w:rPr>
          <w:rFonts w:cs="Calibri"/>
          <w:color w:val="000000" w:themeColor="text1"/>
        </w:rPr>
        <w:t>3</w:t>
      </w:r>
      <w:r w:rsidR="00FD3A05" w:rsidRPr="00230BB5">
        <w:rPr>
          <w:rFonts w:cs="Calibri"/>
          <w:color w:val="000000" w:themeColor="text1"/>
        </w:rPr>
        <w:t xml:space="preserve"> </w:t>
      </w:r>
      <w:r w:rsidR="00FD3A05" w:rsidRPr="00DE34D9">
        <w:rPr>
          <w:rFonts w:cs="Calibri"/>
        </w:rPr>
        <w:t>was Ceridwen Roberts</w:t>
      </w:r>
      <w:r w:rsidR="00FD3A05" w:rsidRPr="00C81F50">
        <w:rPr>
          <w:rFonts w:cs="Calibri"/>
          <w:color w:val="FF0000"/>
        </w:rPr>
        <w:t>.</w:t>
      </w:r>
      <w:r w:rsidR="005C306E">
        <w:rPr>
          <w:rFonts w:cs="Calibri"/>
          <w:color w:val="FF0000"/>
        </w:rPr>
        <w:t xml:space="preserve"> </w:t>
      </w:r>
    </w:p>
    <w:p w14:paraId="1F17E8A6" w14:textId="77777777" w:rsidR="00387504" w:rsidRPr="00C81F50" w:rsidRDefault="00387504" w:rsidP="00315AC3">
      <w:pPr>
        <w:rPr>
          <w:rFonts w:cs="Calibri"/>
          <w:color w:val="FF0000"/>
        </w:rPr>
      </w:pPr>
    </w:p>
    <w:p w14:paraId="7344DE40" w14:textId="77777777" w:rsidR="0080281A" w:rsidRPr="00DE34D9" w:rsidRDefault="0080281A" w:rsidP="00E65F65">
      <w:pPr>
        <w:rPr>
          <w:rFonts w:cs="Calibri"/>
          <w:b/>
          <w:i/>
        </w:rPr>
      </w:pPr>
      <w:r w:rsidRPr="00DE34D9">
        <w:rPr>
          <w:rFonts w:cs="Calibri"/>
          <w:b/>
          <w:i/>
        </w:rPr>
        <w:t>Honorary Treasurer</w:t>
      </w:r>
    </w:p>
    <w:p w14:paraId="340F3510" w14:textId="6D41B72E" w:rsidR="0080281A" w:rsidRPr="00FC1259" w:rsidRDefault="00EC318E" w:rsidP="00E65F65">
      <w:pPr>
        <w:rPr>
          <w:rFonts w:cs="Calibri"/>
          <w:color w:val="FF0000"/>
        </w:rPr>
      </w:pPr>
      <w:r w:rsidRPr="006D4308">
        <w:rPr>
          <w:rFonts w:cs="Calibri"/>
        </w:rPr>
        <w:t xml:space="preserve">The Honorary Treasurer is appointed by and from amongst the members of the Council for a period of three years, which is </w:t>
      </w:r>
      <w:r w:rsidRPr="00230BB5">
        <w:rPr>
          <w:rFonts w:cs="Calibri"/>
          <w:color w:val="000000" w:themeColor="text1"/>
        </w:rPr>
        <w:t>renewable</w:t>
      </w:r>
      <w:r w:rsidR="00BC0991" w:rsidRPr="00230BB5">
        <w:rPr>
          <w:rFonts w:cs="Calibri"/>
          <w:color w:val="000000" w:themeColor="text1"/>
        </w:rPr>
        <w:t xml:space="preserve">. </w:t>
      </w:r>
      <w:r w:rsidR="00920078" w:rsidRPr="00230BB5">
        <w:rPr>
          <w:rFonts w:cs="Calibri"/>
          <w:color w:val="000000" w:themeColor="text1"/>
        </w:rPr>
        <w:t>Tomos Packer</w:t>
      </w:r>
      <w:r w:rsidR="00282FAE">
        <w:rPr>
          <w:rFonts w:cs="Calibri"/>
          <w:color w:val="000000" w:themeColor="text1"/>
        </w:rPr>
        <w:t xml:space="preserve"> resigned in 2023 and Dafydd Lewis </w:t>
      </w:r>
      <w:r w:rsidR="00EB3CE0">
        <w:rPr>
          <w:rFonts w:cs="Calibri"/>
          <w:color w:val="000000" w:themeColor="text1"/>
        </w:rPr>
        <w:t xml:space="preserve">was </w:t>
      </w:r>
      <w:r w:rsidR="00282FAE">
        <w:rPr>
          <w:rFonts w:cs="Calibri"/>
          <w:color w:val="000000" w:themeColor="text1"/>
        </w:rPr>
        <w:t>appointed</w:t>
      </w:r>
      <w:r w:rsidR="00BC0991">
        <w:rPr>
          <w:rFonts w:cs="Calibri"/>
          <w:color w:val="000000" w:themeColor="text1"/>
        </w:rPr>
        <w:t xml:space="preserve">. </w:t>
      </w:r>
    </w:p>
    <w:p w14:paraId="46736B5F" w14:textId="77777777" w:rsidR="003B61D0" w:rsidRPr="00DE34D9" w:rsidRDefault="003B61D0">
      <w:pPr>
        <w:rPr>
          <w:rFonts w:cs="Calibri"/>
          <w:b/>
          <w:i/>
        </w:rPr>
      </w:pPr>
    </w:p>
    <w:p w14:paraId="54EAFD11" w14:textId="77777777" w:rsidR="0080281A" w:rsidRPr="00DE34D9" w:rsidRDefault="0080281A" w:rsidP="00E65F65">
      <w:pPr>
        <w:rPr>
          <w:rFonts w:cs="Calibri"/>
          <w:b/>
          <w:i/>
        </w:rPr>
      </w:pPr>
      <w:r w:rsidRPr="00DE34D9">
        <w:rPr>
          <w:rFonts w:cs="Calibri"/>
          <w:b/>
          <w:i/>
        </w:rPr>
        <w:t>Honorary Secretary</w:t>
      </w:r>
    </w:p>
    <w:p w14:paraId="55FB620C" w14:textId="4BD4D658" w:rsidR="007A544C" w:rsidRDefault="00EC318E" w:rsidP="00B63A17">
      <w:pPr>
        <w:jc w:val="both"/>
        <w:rPr>
          <w:rFonts w:cs="Calibri"/>
        </w:rPr>
      </w:pPr>
      <w:r w:rsidRPr="00DE34D9">
        <w:rPr>
          <w:rFonts w:cs="Calibri"/>
        </w:rPr>
        <w:t xml:space="preserve">The </w:t>
      </w:r>
      <w:r w:rsidR="00D14C8A" w:rsidRPr="00DE34D9">
        <w:rPr>
          <w:rFonts w:cs="Calibri"/>
        </w:rPr>
        <w:t xml:space="preserve">Honorary Secretary </w:t>
      </w:r>
      <w:r w:rsidRPr="00DE34D9">
        <w:rPr>
          <w:rFonts w:cs="Calibri"/>
        </w:rPr>
        <w:t>is appointed by and from amongst the members of the Council for a period of three years, which is renewable</w:t>
      </w:r>
      <w:r w:rsidR="00BC0991" w:rsidRPr="00DE34D9">
        <w:rPr>
          <w:rFonts w:cs="Calibri"/>
        </w:rPr>
        <w:t xml:space="preserve">. </w:t>
      </w:r>
      <w:r w:rsidR="000B50EB">
        <w:rPr>
          <w:rFonts w:cs="Calibri"/>
        </w:rPr>
        <w:t xml:space="preserve">Sian </w:t>
      </w:r>
      <w:r w:rsidR="009E3848">
        <w:rPr>
          <w:rFonts w:cs="Calibri"/>
        </w:rPr>
        <w:t xml:space="preserve">Tudor </w:t>
      </w:r>
      <w:r w:rsidR="000B50EB">
        <w:rPr>
          <w:rFonts w:cs="Calibri"/>
        </w:rPr>
        <w:t xml:space="preserve">Reid </w:t>
      </w:r>
      <w:r w:rsidR="00115D8B">
        <w:rPr>
          <w:rFonts w:cs="Calibri"/>
        </w:rPr>
        <w:t>served</w:t>
      </w:r>
      <w:r w:rsidR="000B50EB">
        <w:rPr>
          <w:rFonts w:cs="Calibri"/>
        </w:rPr>
        <w:t xml:space="preserve"> as Honorary Secretary </w:t>
      </w:r>
      <w:r w:rsidR="00115D8B" w:rsidRPr="00230BB5">
        <w:rPr>
          <w:rFonts w:cs="Calibri"/>
          <w:color w:val="000000" w:themeColor="text1"/>
        </w:rPr>
        <w:t>throughout 202</w:t>
      </w:r>
      <w:r w:rsidR="00282FAE">
        <w:rPr>
          <w:rFonts w:cs="Calibri"/>
          <w:color w:val="000000" w:themeColor="text1"/>
        </w:rPr>
        <w:t>3</w:t>
      </w:r>
      <w:r w:rsidR="00BC0991" w:rsidRPr="00230BB5">
        <w:rPr>
          <w:rFonts w:cs="Calibri"/>
          <w:color w:val="000000" w:themeColor="text1"/>
        </w:rPr>
        <w:t xml:space="preserve">. </w:t>
      </w:r>
    </w:p>
    <w:p w14:paraId="27ED3D47" w14:textId="77777777" w:rsidR="007A544C" w:rsidRPr="00DE34D9" w:rsidRDefault="007A544C" w:rsidP="00B63A17">
      <w:pPr>
        <w:jc w:val="both"/>
        <w:rPr>
          <w:rFonts w:cs="Calibri"/>
        </w:rPr>
      </w:pPr>
    </w:p>
    <w:p w14:paraId="53549B3E" w14:textId="77777777" w:rsidR="009D7A46" w:rsidRPr="00DE34D9" w:rsidRDefault="009D7A46">
      <w:pPr>
        <w:rPr>
          <w:rFonts w:cs="Calibri"/>
          <w:b/>
          <w:i/>
        </w:rPr>
      </w:pPr>
      <w:bookmarkStart w:id="10" w:name="_Hlk535227823"/>
      <w:r w:rsidRPr="00DE34D9">
        <w:rPr>
          <w:rFonts w:cs="Calibri"/>
          <w:b/>
          <w:i/>
        </w:rPr>
        <w:t>Events Secretary</w:t>
      </w:r>
    </w:p>
    <w:p w14:paraId="6FD47A2E" w14:textId="7901CF48" w:rsidR="009D7A46" w:rsidRPr="00E72BC0" w:rsidRDefault="00040E94">
      <w:pPr>
        <w:rPr>
          <w:rFonts w:cs="Calibri"/>
          <w:color w:val="000000" w:themeColor="text1"/>
        </w:rPr>
      </w:pPr>
      <w:r w:rsidRPr="00E72BC0">
        <w:rPr>
          <w:rFonts w:cs="Calibri"/>
          <w:color w:val="000000" w:themeColor="text1"/>
        </w:rPr>
        <w:t xml:space="preserve">The position </w:t>
      </w:r>
      <w:r w:rsidR="00287DE7" w:rsidRPr="00E72BC0">
        <w:rPr>
          <w:rFonts w:cs="Calibri"/>
          <w:color w:val="000000" w:themeColor="text1"/>
        </w:rPr>
        <w:t>is held</w:t>
      </w:r>
      <w:r w:rsidRPr="00E72BC0">
        <w:rPr>
          <w:rFonts w:cs="Calibri"/>
          <w:color w:val="000000" w:themeColor="text1"/>
        </w:rPr>
        <w:t xml:space="preserve"> by Ceridwen Roberts in a temporary capacity. </w:t>
      </w:r>
    </w:p>
    <w:bookmarkEnd w:id="10"/>
    <w:p w14:paraId="45601CB0" w14:textId="77777777" w:rsidR="00346C2E" w:rsidRDefault="00346C2E" w:rsidP="009B576D">
      <w:pPr>
        <w:rPr>
          <w:rFonts w:cs="Calibri"/>
          <w:b/>
          <w:i/>
          <w:color w:val="000000" w:themeColor="text1"/>
        </w:rPr>
      </w:pPr>
    </w:p>
    <w:p w14:paraId="13396E06" w14:textId="5062FACE" w:rsidR="009B576D" w:rsidRPr="00BA3163" w:rsidRDefault="00EE299D" w:rsidP="009B576D">
      <w:pPr>
        <w:rPr>
          <w:rFonts w:cs="Calibri"/>
          <w:b/>
          <w:i/>
          <w:color w:val="000000" w:themeColor="text1"/>
        </w:rPr>
      </w:pPr>
      <w:r w:rsidRPr="00BA3163">
        <w:rPr>
          <w:rFonts w:cs="Calibri"/>
          <w:b/>
          <w:i/>
          <w:color w:val="000000" w:themeColor="text1"/>
        </w:rPr>
        <w:t>Editor</w:t>
      </w:r>
    </w:p>
    <w:p w14:paraId="24D41844" w14:textId="1492086A" w:rsidR="00442C38" w:rsidRDefault="00927DF3" w:rsidP="00E65F65">
      <w:pPr>
        <w:rPr>
          <w:rFonts w:cs="Calibri"/>
          <w:color w:val="000000" w:themeColor="text1"/>
        </w:rPr>
      </w:pPr>
      <w:r w:rsidRPr="002502F0">
        <w:rPr>
          <w:rFonts w:cs="Calibri"/>
          <w:color w:val="000000" w:themeColor="text1"/>
        </w:rPr>
        <w:t>Dr</w:t>
      </w:r>
      <w:r w:rsidR="00467E8E" w:rsidRPr="002502F0">
        <w:rPr>
          <w:rFonts w:cs="Calibri"/>
          <w:color w:val="000000" w:themeColor="text1"/>
        </w:rPr>
        <w:t xml:space="preserve"> </w:t>
      </w:r>
      <w:r w:rsidRPr="002502F0">
        <w:rPr>
          <w:rFonts w:cs="Calibri"/>
          <w:color w:val="000000" w:themeColor="text1"/>
        </w:rPr>
        <w:t xml:space="preserve">Sara Elin Roberts </w:t>
      </w:r>
      <w:r w:rsidR="00467E8E" w:rsidRPr="002502F0">
        <w:rPr>
          <w:rFonts w:cs="Calibri"/>
          <w:color w:val="000000" w:themeColor="text1"/>
        </w:rPr>
        <w:t>FRHistS</w:t>
      </w:r>
      <w:r w:rsidR="00EE299D" w:rsidRPr="002502F0">
        <w:rPr>
          <w:rFonts w:cs="Calibri"/>
          <w:color w:val="000000" w:themeColor="text1"/>
        </w:rPr>
        <w:t xml:space="preserve">, a Member of Council, </w:t>
      </w:r>
      <w:r w:rsidR="00B449FA" w:rsidRPr="002502F0">
        <w:rPr>
          <w:rFonts w:cs="Calibri"/>
          <w:color w:val="000000" w:themeColor="text1"/>
        </w:rPr>
        <w:t>edit</w:t>
      </w:r>
      <w:r w:rsidR="00346C2E">
        <w:rPr>
          <w:rFonts w:cs="Calibri"/>
          <w:color w:val="000000" w:themeColor="text1"/>
        </w:rPr>
        <w:t>s</w:t>
      </w:r>
      <w:r w:rsidR="00B449FA" w:rsidRPr="002502F0">
        <w:rPr>
          <w:rFonts w:cs="Calibri"/>
          <w:color w:val="000000" w:themeColor="text1"/>
        </w:rPr>
        <w:t xml:space="preserve"> the Transactions</w:t>
      </w:r>
      <w:r w:rsidR="00346C2E">
        <w:rPr>
          <w:rFonts w:cs="Calibri"/>
          <w:color w:val="000000" w:themeColor="text1"/>
        </w:rPr>
        <w:t xml:space="preserve">. </w:t>
      </w:r>
    </w:p>
    <w:p w14:paraId="1D3E86BE" w14:textId="0E7B2200" w:rsidR="0022528C" w:rsidRDefault="00B449FA" w:rsidP="00E65F65">
      <w:pPr>
        <w:rPr>
          <w:rFonts w:cs="Calibri"/>
          <w:color w:val="000000" w:themeColor="text1"/>
        </w:rPr>
      </w:pPr>
      <w:r w:rsidRPr="002502F0">
        <w:rPr>
          <w:rFonts w:cs="Calibri"/>
          <w:color w:val="000000" w:themeColor="text1"/>
        </w:rPr>
        <w:lastRenderedPageBreak/>
        <w:t xml:space="preserve"> </w:t>
      </w:r>
    </w:p>
    <w:p w14:paraId="695BF7FB" w14:textId="77777777" w:rsidR="00617A91" w:rsidRDefault="00617A91" w:rsidP="00E65F65">
      <w:pPr>
        <w:rPr>
          <w:rFonts w:cs="Calibri"/>
          <w:b/>
          <w:sz w:val="28"/>
          <w:szCs w:val="28"/>
        </w:rPr>
      </w:pPr>
    </w:p>
    <w:p w14:paraId="628E56FD" w14:textId="77777777" w:rsidR="00617A91" w:rsidRDefault="00617A91" w:rsidP="00E65F65">
      <w:pPr>
        <w:rPr>
          <w:rFonts w:cs="Calibri"/>
          <w:b/>
          <w:sz w:val="28"/>
          <w:szCs w:val="28"/>
        </w:rPr>
      </w:pPr>
    </w:p>
    <w:p w14:paraId="1336B63D" w14:textId="77777777" w:rsidR="004A5361" w:rsidRDefault="004A5361" w:rsidP="00E65F65">
      <w:pPr>
        <w:rPr>
          <w:rFonts w:cs="Calibri"/>
          <w:b/>
          <w:sz w:val="28"/>
          <w:szCs w:val="28"/>
        </w:rPr>
      </w:pPr>
    </w:p>
    <w:p w14:paraId="02C3E119" w14:textId="3B56FD0D" w:rsidR="000C5042" w:rsidRPr="0022528C" w:rsidRDefault="00E65F65" w:rsidP="00E65F65">
      <w:pPr>
        <w:rPr>
          <w:rFonts w:cs="Calibri"/>
          <w:color w:val="000000" w:themeColor="text1"/>
        </w:rPr>
      </w:pPr>
      <w:r w:rsidRPr="00117009">
        <w:rPr>
          <w:rFonts w:cs="Calibri"/>
          <w:b/>
          <w:sz w:val="28"/>
          <w:szCs w:val="28"/>
        </w:rPr>
        <w:t>Committees of Council</w:t>
      </w:r>
      <w:r w:rsidR="0075783E">
        <w:rPr>
          <w:rFonts w:cs="Calibri"/>
          <w:b/>
          <w:sz w:val="28"/>
          <w:szCs w:val="28"/>
        </w:rPr>
        <w:t xml:space="preserve"> </w:t>
      </w:r>
    </w:p>
    <w:p w14:paraId="2F9F26CB" w14:textId="52CB9AE9" w:rsidR="004008ED" w:rsidRDefault="008A2CBE" w:rsidP="00E65F65">
      <w:pPr>
        <w:rPr>
          <w:b/>
          <w:i/>
        </w:rPr>
      </w:pPr>
      <w:r w:rsidRPr="00BA165D">
        <w:rPr>
          <w:rFonts w:cs="Calibri"/>
        </w:rPr>
        <w:t>The</w:t>
      </w:r>
      <w:r w:rsidR="000A653D" w:rsidRPr="00BA165D">
        <w:rPr>
          <w:rFonts w:cs="Calibri"/>
        </w:rPr>
        <w:t xml:space="preserve"> following Committees support</w:t>
      </w:r>
      <w:r w:rsidR="00553064" w:rsidRPr="00BA165D">
        <w:rPr>
          <w:rFonts w:cs="Calibri"/>
        </w:rPr>
        <w:t xml:space="preserve">ed </w:t>
      </w:r>
      <w:r w:rsidRPr="00BA165D">
        <w:rPr>
          <w:rFonts w:cs="Calibri"/>
        </w:rPr>
        <w:t xml:space="preserve">the Council </w:t>
      </w:r>
      <w:r w:rsidR="000A653D" w:rsidRPr="00BA165D">
        <w:rPr>
          <w:rFonts w:cs="Calibri"/>
        </w:rPr>
        <w:t xml:space="preserve">in </w:t>
      </w:r>
      <w:r w:rsidR="00553064" w:rsidRPr="00BA165D">
        <w:rPr>
          <w:rFonts w:cs="Calibri"/>
        </w:rPr>
        <w:t>202</w:t>
      </w:r>
      <w:r w:rsidR="0027529E">
        <w:rPr>
          <w:rFonts w:cs="Calibri"/>
        </w:rPr>
        <w:t>3</w:t>
      </w:r>
      <w:r w:rsidR="0050566A" w:rsidRPr="00BA165D">
        <w:rPr>
          <w:rFonts w:cs="Calibri"/>
        </w:rPr>
        <w:t>.</w:t>
      </w:r>
      <w:r w:rsidR="0084161D">
        <w:rPr>
          <w:rFonts w:cs="Calibri"/>
        </w:rPr>
        <w:t xml:space="preserve"> </w:t>
      </w:r>
    </w:p>
    <w:p w14:paraId="207028F3" w14:textId="77777777" w:rsidR="0022528C" w:rsidRDefault="0022528C" w:rsidP="00E65F65">
      <w:pPr>
        <w:rPr>
          <w:b/>
          <w:i/>
        </w:rPr>
      </w:pPr>
    </w:p>
    <w:p w14:paraId="09DFB1F8" w14:textId="77777777" w:rsidR="005647C8" w:rsidRPr="00117009" w:rsidRDefault="005647C8" w:rsidP="00E65F65">
      <w:pPr>
        <w:rPr>
          <w:b/>
          <w:i/>
        </w:rPr>
      </w:pPr>
      <w:r w:rsidRPr="00117009">
        <w:rPr>
          <w:b/>
          <w:i/>
        </w:rPr>
        <w:t>Executive Committee</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117009" w14:paraId="59CC42DA" w14:textId="77777777" w:rsidTr="000B6045">
        <w:tc>
          <w:tcPr>
            <w:tcW w:w="2694" w:type="dxa"/>
          </w:tcPr>
          <w:p w14:paraId="65BB39B4" w14:textId="77777777" w:rsidR="005647C8" w:rsidRPr="00117009" w:rsidRDefault="005647C8" w:rsidP="00E65F65">
            <w:pPr>
              <w:ind w:left="28"/>
              <w:rPr>
                <w:rFonts w:asciiTheme="minorHAnsi" w:hAnsiTheme="minorHAnsi"/>
                <w:sz w:val="22"/>
                <w:szCs w:val="22"/>
              </w:rPr>
            </w:pPr>
            <w:bookmarkStart w:id="11" w:name="_Hlk503349565"/>
            <w:r w:rsidRPr="00117009">
              <w:rPr>
                <w:rFonts w:asciiTheme="minorHAnsi" w:hAnsiTheme="minorHAnsi"/>
                <w:sz w:val="22"/>
                <w:szCs w:val="22"/>
              </w:rPr>
              <w:t xml:space="preserve">Members </w:t>
            </w:r>
            <w:r w:rsidRPr="00117009">
              <w:rPr>
                <w:rFonts w:asciiTheme="minorHAnsi" w:hAnsiTheme="minorHAnsi"/>
                <w:i/>
                <w:sz w:val="22"/>
                <w:szCs w:val="22"/>
              </w:rPr>
              <w:t>ex officio</w:t>
            </w:r>
            <w:r w:rsidRPr="00117009">
              <w:rPr>
                <w:rFonts w:asciiTheme="minorHAnsi" w:hAnsiTheme="minorHAnsi"/>
                <w:sz w:val="22"/>
                <w:szCs w:val="22"/>
              </w:rPr>
              <w:t>:</w:t>
            </w:r>
          </w:p>
          <w:p w14:paraId="5AA19A96" w14:textId="77777777" w:rsidR="005647C8" w:rsidRPr="00117009" w:rsidRDefault="005647C8" w:rsidP="00E65F65">
            <w:pPr>
              <w:ind w:left="28"/>
              <w:rPr>
                <w:rFonts w:asciiTheme="minorHAnsi" w:hAnsiTheme="minorHAnsi"/>
                <w:sz w:val="22"/>
                <w:szCs w:val="22"/>
              </w:rPr>
            </w:pPr>
          </w:p>
          <w:p w14:paraId="04B4516D" w14:textId="77777777" w:rsidR="0050566A" w:rsidRDefault="0050566A" w:rsidP="00FC6FC4">
            <w:pPr>
              <w:rPr>
                <w:rFonts w:asciiTheme="minorHAnsi" w:hAnsiTheme="minorHAnsi"/>
                <w:sz w:val="22"/>
                <w:szCs w:val="22"/>
              </w:rPr>
            </w:pPr>
          </w:p>
          <w:p w14:paraId="23F2E374" w14:textId="77777777" w:rsidR="00EC40AC" w:rsidRDefault="00EC40AC" w:rsidP="00FC6FC4">
            <w:pPr>
              <w:rPr>
                <w:rFonts w:asciiTheme="minorHAnsi" w:hAnsiTheme="minorHAnsi"/>
                <w:sz w:val="22"/>
                <w:szCs w:val="22"/>
              </w:rPr>
            </w:pPr>
          </w:p>
          <w:p w14:paraId="14A4696A" w14:textId="059E4612" w:rsidR="005647C8" w:rsidRPr="00117009" w:rsidRDefault="000E08D0" w:rsidP="00FC6FC4">
            <w:pPr>
              <w:rPr>
                <w:rFonts w:asciiTheme="minorHAnsi" w:hAnsiTheme="minorHAnsi"/>
                <w:sz w:val="22"/>
                <w:szCs w:val="22"/>
              </w:rPr>
            </w:pPr>
            <w:r w:rsidRPr="00117009">
              <w:rPr>
                <w:rFonts w:asciiTheme="minorHAnsi" w:hAnsiTheme="minorHAnsi"/>
                <w:sz w:val="22"/>
                <w:szCs w:val="22"/>
              </w:rPr>
              <w:t>Members appointed</w:t>
            </w:r>
            <w:r w:rsidR="005647C8" w:rsidRPr="00117009">
              <w:rPr>
                <w:rFonts w:asciiTheme="minorHAnsi" w:hAnsiTheme="minorHAnsi"/>
                <w:sz w:val="22"/>
                <w:szCs w:val="22"/>
              </w:rPr>
              <w:t xml:space="preserve"> by and from Council:</w:t>
            </w:r>
          </w:p>
        </w:tc>
        <w:tc>
          <w:tcPr>
            <w:tcW w:w="6946" w:type="dxa"/>
          </w:tcPr>
          <w:p w14:paraId="026CBE6F" w14:textId="39301B90" w:rsidR="005647C8" w:rsidRPr="00F7335C" w:rsidRDefault="006E1EC8" w:rsidP="00E65F65">
            <w:pPr>
              <w:rPr>
                <w:rFonts w:asciiTheme="minorHAnsi" w:hAnsiTheme="minorHAnsi"/>
                <w:color w:val="FF0000"/>
                <w:sz w:val="22"/>
                <w:szCs w:val="22"/>
              </w:rPr>
            </w:pPr>
            <w:r w:rsidRPr="00117009">
              <w:rPr>
                <w:rFonts w:asciiTheme="minorHAnsi" w:hAnsiTheme="minorHAnsi"/>
                <w:sz w:val="22"/>
                <w:szCs w:val="22"/>
              </w:rPr>
              <w:t>Ceridwen Roberts (Chair of Council</w:t>
            </w:r>
            <w:r w:rsidR="00FA7584">
              <w:rPr>
                <w:rFonts w:asciiTheme="minorHAnsi" w:hAnsiTheme="minorHAnsi"/>
                <w:sz w:val="22"/>
                <w:szCs w:val="22"/>
              </w:rPr>
              <w:t>, and Chair</w:t>
            </w:r>
            <w:r w:rsidRPr="00117009">
              <w:rPr>
                <w:rFonts w:asciiTheme="minorHAnsi" w:hAnsiTheme="minorHAnsi"/>
                <w:sz w:val="22"/>
                <w:szCs w:val="22"/>
              </w:rPr>
              <w:t>)</w:t>
            </w:r>
            <w:r w:rsidR="00EC40AC">
              <w:rPr>
                <w:rFonts w:asciiTheme="minorHAnsi" w:hAnsiTheme="minorHAnsi"/>
                <w:sz w:val="22"/>
                <w:szCs w:val="22"/>
              </w:rPr>
              <w:t xml:space="preserve">, </w:t>
            </w:r>
            <w:r w:rsidR="002C08E3" w:rsidRPr="006D4308">
              <w:rPr>
                <w:rFonts w:asciiTheme="minorHAnsi" w:hAnsiTheme="minorHAnsi"/>
                <w:color w:val="000000" w:themeColor="text1"/>
                <w:sz w:val="22"/>
                <w:szCs w:val="22"/>
              </w:rPr>
              <w:t>T</w:t>
            </w:r>
            <w:r w:rsidR="00ED55AE" w:rsidRPr="006D4308">
              <w:rPr>
                <w:rFonts w:asciiTheme="minorHAnsi" w:hAnsiTheme="minorHAnsi"/>
                <w:color w:val="000000" w:themeColor="text1"/>
                <w:sz w:val="22"/>
                <w:szCs w:val="22"/>
              </w:rPr>
              <w:t xml:space="preserve">omos </w:t>
            </w:r>
            <w:r w:rsidR="00115D8B">
              <w:rPr>
                <w:rFonts w:asciiTheme="minorHAnsi" w:hAnsiTheme="minorHAnsi"/>
                <w:sz w:val="22"/>
                <w:szCs w:val="22"/>
              </w:rPr>
              <w:t>Packer</w:t>
            </w:r>
            <w:r w:rsidR="005647C8" w:rsidRPr="00117009">
              <w:rPr>
                <w:rFonts w:asciiTheme="minorHAnsi" w:hAnsiTheme="minorHAnsi"/>
                <w:sz w:val="22"/>
                <w:szCs w:val="22"/>
              </w:rPr>
              <w:t xml:space="preserve"> (</w:t>
            </w:r>
            <w:r w:rsidR="00EC40AC">
              <w:rPr>
                <w:rFonts w:asciiTheme="minorHAnsi" w:hAnsiTheme="minorHAnsi"/>
                <w:sz w:val="22"/>
                <w:szCs w:val="22"/>
              </w:rPr>
              <w:t>to 25 May and Dafydd Lewis from then (Honorary Treasurer) and S</w:t>
            </w:r>
            <w:r w:rsidR="004911A4">
              <w:rPr>
                <w:rFonts w:asciiTheme="minorHAnsi" w:hAnsiTheme="minorHAnsi"/>
                <w:sz w:val="22"/>
                <w:szCs w:val="22"/>
              </w:rPr>
              <w:t>ian Tudor Reid</w:t>
            </w:r>
            <w:r w:rsidR="004911A4" w:rsidRPr="00117009">
              <w:rPr>
                <w:rFonts w:asciiTheme="minorHAnsi" w:hAnsiTheme="minorHAnsi"/>
                <w:sz w:val="22"/>
                <w:szCs w:val="22"/>
              </w:rPr>
              <w:t xml:space="preserve"> (Honorary Secretary)</w:t>
            </w:r>
          </w:p>
          <w:p w14:paraId="20D26146" w14:textId="77777777" w:rsidR="00346C2E" w:rsidRDefault="00346C2E" w:rsidP="0071452E">
            <w:pPr>
              <w:rPr>
                <w:rFonts w:asciiTheme="minorHAnsi" w:hAnsiTheme="minorHAnsi"/>
                <w:sz w:val="22"/>
                <w:szCs w:val="22"/>
              </w:rPr>
            </w:pPr>
          </w:p>
          <w:p w14:paraId="41EA6FB5" w14:textId="65971995" w:rsidR="005647C8" w:rsidRPr="00117009" w:rsidRDefault="00AB4413" w:rsidP="0071452E">
            <w:pPr>
              <w:rPr>
                <w:rFonts w:asciiTheme="minorHAnsi" w:hAnsiTheme="minorHAnsi"/>
                <w:sz w:val="22"/>
                <w:szCs w:val="22"/>
              </w:rPr>
            </w:pPr>
            <w:r w:rsidRPr="006D4308">
              <w:rPr>
                <w:rFonts w:asciiTheme="minorHAnsi" w:hAnsiTheme="minorHAnsi"/>
                <w:sz w:val="22"/>
                <w:szCs w:val="22"/>
              </w:rPr>
              <w:t>Stephen Roberts</w:t>
            </w:r>
            <w:r w:rsidR="00EB3CE0">
              <w:rPr>
                <w:rFonts w:asciiTheme="minorHAnsi" w:hAnsiTheme="minorHAnsi"/>
                <w:sz w:val="22"/>
                <w:szCs w:val="22"/>
              </w:rPr>
              <w:t xml:space="preserve"> as well </w:t>
            </w:r>
            <w:r w:rsidR="00EC40AC">
              <w:rPr>
                <w:rFonts w:asciiTheme="minorHAnsi" w:hAnsiTheme="minorHAnsi"/>
                <w:sz w:val="22"/>
                <w:szCs w:val="22"/>
              </w:rPr>
              <w:t xml:space="preserve">as Rhys David </w:t>
            </w:r>
            <w:r w:rsidR="00282FAE">
              <w:rPr>
                <w:rFonts w:asciiTheme="minorHAnsi" w:hAnsiTheme="minorHAnsi"/>
                <w:sz w:val="22"/>
                <w:szCs w:val="22"/>
              </w:rPr>
              <w:t xml:space="preserve">and </w:t>
            </w:r>
            <w:r w:rsidR="00EC40AC">
              <w:rPr>
                <w:rFonts w:asciiTheme="minorHAnsi" w:hAnsiTheme="minorHAnsi"/>
                <w:sz w:val="22"/>
                <w:szCs w:val="22"/>
              </w:rPr>
              <w:t>Michael</w:t>
            </w:r>
            <w:r w:rsidR="00282FAE">
              <w:rPr>
                <w:rFonts w:asciiTheme="minorHAnsi" w:hAnsiTheme="minorHAnsi"/>
                <w:sz w:val="22"/>
                <w:szCs w:val="22"/>
              </w:rPr>
              <w:t xml:space="preserve"> Gibbon </w:t>
            </w:r>
            <w:r w:rsidR="00EB3CE0">
              <w:rPr>
                <w:rFonts w:asciiTheme="minorHAnsi" w:hAnsiTheme="minorHAnsi"/>
                <w:sz w:val="22"/>
                <w:szCs w:val="22"/>
              </w:rPr>
              <w:t xml:space="preserve">who </w:t>
            </w:r>
            <w:r w:rsidR="00282FAE">
              <w:rPr>
                <w:rFonts w:asciiTheme="minorHAnsi" w:hAnsiTheme="minorHAnsi"/>
                <w:sz w:val="22"/>
                <w:szCs w:val="22"/>
              </w:rPr>
              <w:t xml:space="preserve">joined during the year. </w:t>
            </w:r>
          </w:p>
        </w:tc>
      </w:tr>
      <w:bookmarkEnd w:id="11"/>
    </w:tbl>
    <w:p w14:paraId="0C2D85B5" w14:textId="77777777" w:rsidR="005647C8" w:rsidRPr="00117009" w:rsidRDefault="005647C8" w:rsidP="00E65F65"/>
    <w:p w14:paraId="496F226E" w14:textId="4AEBC70C" w:rsidR="005647C8" w:rsidRPr="00117009" w:rsidRDefault="005647C8" w:rsidP="00E65F65">
      <w:pPr>
        <w:rPr>
          <w:b/>
          <w:i/>
        </w:rPr>
      </w:pPr>
      <w:r w:rsidRPr="00117009">
        <w:rPr>
          <w:b/>
          <w:i/>
        </w:rPr>
        <w:t>Events Committee</w:t>
      </w:r>
      <w:r w:rsidR="008A4B9F">
        <w:rPr>
          <w:b/>
          <w:i/>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117009" w14:paraId="1E1177C2" w14:textId="77777777" w:rsidTr="000B6045">
        <w:tc>
          <w:tcPr>
            <w:tcW w:w="2694" w:type="dxa"/>
          </w:tcPr>
          <w:p w14:paraId="4788C036" w14:textId="77777777" w:rsidR="005647C8" w:rsidRPr="00DE34D9" w:rsidRDefault="00230BB5" w:rsidP="00E65F65">
            <w:pPr>
              <w:ind w:left="28"/>
              <w:rPr>
                <w:rFonts w:asciiTheme="minorHAnsi" w:hAnsiTheme="minorHAnsi"/>
                <w:sz w:val="22"/>
                <w:szCs w:val="22"/>
              </w:rPr>
            </w:pPr>
            <w:bookmarkStart w:id="12" w:name="_Hlk503349596"/>
            <w:r>
              <w:rPr>
                <w:rFonts w:asciiTheme="minorHAnsi" w:hAnsiTheme="minorHAnsi"/>
                <w:sz w:val="22"/>
                <w:szCs w:val="22"/>
              </w:rPr>
              <w:t xml:space="preserve">Member </w:t>
            </w:r>
            <w:r w:rsidRPr="00230BB5">
              <w:rPr>
                <w:rFonts w:asciiTheme="minorHAnsi" w:hAnsiTheme="minorHAnsi"/>
                <w:i/>
                <w:sz w:val="22"/>
                <w:szCs w:val="22"/>
              </w:rPr>
              <w:t>ex officio</w:t>
            </w:r>
            <w:r>
              <w:rPr>
                <w:rFonts w:asciiTheme="minorHAnsi" w:hAnsiTheme="minorHAnsi"/>
                <w:sz w:val="22"/>
                <w:szCs w:val="22"/>
              </w:rPr>
              <w:t>:</w:t>
            </w:r>
          </w:p>
          <w:p w14:paraId="6442A0D2" w14:textId="77777777" w:rsidR="00346C2E" w:rsidRDefault="00346C2E" w:rsidP="00FC6FC4">
            <w:pPr>
              <w:rPr>
                <w:rFonts w:asciiTheme="minorHAnsi" w:hAnsiTheme="minorHAnsi"/>
                <w:sz w:val="22"/>
                <w:szCs w:val="22"/>
              </w:rPr>
            </w:pPr>
          </w:p>
          <w:p w14:paraId="71D55E2B" w14:textId="6072FA5A" w:rsidR="00196221" w:rsidRPr="00DE34D9" w:rsidRDefault="000E08D0" w:rsidP="0045623B">
            <w:pPr>
              <w:rPr>
                <w:rFonts w:asciiTheme="minorHAnsi" w:hAnsiTheme="minorHAnsi"/>
                <w:sz w:val="22"/>
                <w:szCs w:val="22"/>
              </w:rPr>
            </w:pPr>
            <w:r w:rsidRPr="00DE34D9">
              <w:rPr>
                <w:rFonts w:asciiTheme="minorHAnsi" w:hAnsiTheme="minorHAnsi"/>
                <w:sz w:val="22"/>
                <w:szCs w:val="22"/>
              </w:rPr>
              <w:t>Members appointed</w:t>
            </w:r>
            <w:r w:rsidR="005647C8" w:rsidRPr="00DE34D9">
              <w:rPr>
                <w:rFonts w:asciiTheme="minorHAnsi" w:hAnsiTheme="minorHAnsi"/>
                <w:sz w:val="22"/>
                <w:szCs w:val="22"/>
              </w:rPr>
              <w:t xml:space="preserve"> by and from Council:</w:t>
            </w:r>
          </w:p>
        </w:tc>
        <w:tc>
          <w:tcPr>
            <w:tcW w:w="6946" w:type="dxa"/>
          </w:tcPr>
          <w:p w14:paraId="218A8EFC" w14:textId="0966AE4A" w:rsidR="00346C2E" w:rsidRDefault="009E6F52" w:rsidP="0071452E">
            <w:pPr>
              <w:rPr>
                <w:rFonts w:asciiTheme="minorHAnsi" w:hAnsiTheme="minorHAnsi"/>
                <w:sz w:val="22"/>
                <w:szCs w:val="22"/>
              </w:rPr>
            </w:pPr>
            <w:r>
              <w:rPr>
                <w:rFonts w:asciiTheme="minorHAnsi" w:hAnsiTheme="minorHAnsi"/>
                <w:sz w:val="22"/>
                <w:szCs w:val="22"/>
              </w:rPr>
              <w:t>C</w:t>
            </w:r>
            <w:r w:rsidR="00FA7584">
              <w:rPr>
                <w:rFonts w:asciiTheme="minorHAnsi" w:hAnsiTheme="minorHAnsi"/>
                <w:sz w:val="22"/>
                <w:szCs w:val="22"/>
              </w:rPr>
              <w:t>eridwen Roberts (Chair</w:t>
            </w:r>
            <w:r w:rsidR="0022528C">
              <w:rPr>
                <w:rFonts w:asciiTheme="minorHAnsi" w:hAnsiTheme="minorHAnsi"/>
                <w:sz w:val="22"/>
                <w:szCs w:val="22"/>
              </w:rPr>
              <w:t xml:space="preserve"> of Council, and Chair</w:t>
            </w:r>
            <w:r w:rsidR="00FA7584">
              <w:rPr>
                <w:rFonts w:asciiTheme="minorHAnsi" w:hAnsiTheme="minorHAnsi"/>
                <w:sz w:val="22"/>
                <w:szCs w:val="22"/>
              </w:rPr>
              <w:t xml:space="preserve">) </w:t>
            </w:r>
          </w:p>
          <w:p w14:paraId="5B9C1AA9" w14:textId="77777777" w:rsidR="0022528C" w:rsidRPr="0022528C" w:rsidRDefault="0022528C" w:rsidP="0071452E">
            <w:pPr>
              <w:rPr>
                <w:rFonts w:asciiTheme="minorHAnsi" w:hAnsiTheme="minorHAnsi"/>
                <w:color w:val="000000" w:themeColor="text1"/>
                <w:sz w:val="22"/>
                <w:szCs w:val="22"/>
              </w:rPr>
            </w:pPr>
          </w:p>
          <w:p w14:paraId="50C75076" w14:textId="4D42F6BF" w:rsidR="009E6F52" w:rsidRDefault="009E6F52" w:rsidP="0071452E">
            <w:pPr>
              <w:rPr>
                <w:rFonts w:asciiTheme="minorHAnsi" w:hAnsiTheme="minorHAnsi"/>
                <w:sz w:val="22"/>
                <w:szCs w:val="22"/>
              </w:rPr>
            </w:pPr>
            <w:r>
              <w:rPr>
                <w:rFonts w:asciiTheme="minorHAnsi" w:hAnsiTheme="minorHAnsi"/>
                <w:sz w:val="22"/>
                <w:szCs w:val="22"/>
              </w:rPr>
              <w:t xml:space="preserve">Professor </w:t>
            </w:r>
            <w:r w:rsidR="005647C8" w:rsidRPr="00DE34D9">
              <w:rPr>
                <w:rFonts w:asciiTheme="minorHAnsi" w:hAnsiTheme="minorHAnsi"/>
                <w:sz w:val="22"/>
                <w:szCs w:val="22"/>
              </w:rPr>
              <w:t xml:space="preserve">Stuart Cole; </w:t>
            </w:r>
            <w:r w:rsidR="000D556E" w:rsidRPr="00DE34D9">
              <w:rPr>
                <w:rFonts w:asciiTheme="minorHAnsi" w:hAnsiTheme="minorHAnsi"/>
                <w:sz w:val="22"/>
                <w:szCs w:val="22"/>
              </w:rPr>
              <w:t xml:space="preserve">Robert John; </w:t>
            </w:r>
            <w:r w:rsidR="005647C8" w:rsidRPr="00DE34D9">
              <w:rPr>
                <w:rFonts w:asciiTheme="minorHAnsi" w:hAnsiTheme="minorHAnsi"/>
                <w:sz w:val="22"/>
                <w:szCs w:val="22"/>
              </w:rPr>
              <w:t>Rhian Medi Roberts</w:t>
            </w:r>
            <w:r w:rsidR="00040E94">
              <w:rPr>
                <w:rFonts w:asciiTheme="minorHAnsi" w:hAnsiTheme="minorHAnsi"/>
                <w:sz w:val="22"/>
                <w:szCs w:val="22"/>
              </w:rPr>
              <w:t xml:space="preserve">; </w:t>
            </w:r>
            <w:r w:rsidR="003435F7">
              <w:rPr>
                <w:rFonts w:asciiTheme="minorHAnsi" w:hAnsiTheme="minorHAnsi"/>
                <w:sz w:val="22"/>
                <w:szCs w:val="22"/>
              </w:rPr>
              <w:t xml:space="preserve">Elizabeth Siberry; </w:t>
            </w:r>
          </w:p>
          <w:p w14:paraId="6699319E" w14:textId="36936CF2" w:rsidR="00196221" w:rsidRPr="00AB6468" w:rsidRDefault="00040E94" w:rsidP="0071452E">
            <w:pPr>
              <w:rPr>
                <w:rFonts w:asciiTheme="minorHAnsi" w:hAnsiTheme="minorHAnsi"/>
                <w:sz w:val="22"/>
                <w:szCs w:val="22"/>
              </w:rPr>
            </w:pPr>
            <w:r>
              <w:rPr>
                <w:rFonts w:asciiTheme="minorHAnsi" w:hAnsiTheme="minorHAnsi"/>
                <w:sz w:val="22"/>
                <w:szCs w:val="22"/>
              </w:rPr>
              <w:t>Sioned Bowen</w:t>
            </w:r>
            <w:r w:rsidR="00AB6468">
              <w:rPr>
                <w:rFonts w:asciiTheme="minorHAnsi" w:hAnsiTheme="minorHAnsi"/>
                <w:sz w:val="22"/>
                <w:szCs w:val="22"/>
              </w:rPr>
              <w:t xml:space="preserve">  </w:t>
            </w:r>
          </w:p>
        </w:tc>
      </w:tr>
      <w:bookmarkEnd w:id="12"/>
    </w:tbl>
    <w:p w14:paraId="1F2BFC89" w14:textId="77777777" w:rsidR="00B43EF3" w:rsidRDefault="00B43EF3" w:rsidP="00E65F65"/>
    <w:p w14:paraId="7583C9F1" w14:textId="77777777" w:rsidR="005647C8" w:rsidRPr="00230BB5" w:rsidRDefault="005647C8" w:rsidP="00E65F65">
      <w:pPr>
        <w:rPr>
          <w:b/>
          <w:i/>
          <w:color w:val="000000" w:themeColor="text1"/>
        </w:rPr>
      </w:pPr>
      <w:r w:rsidRPr="00117009">
        <w:rPr>
          <w:b/>
          <w:i/>
        </w:rPr>
        <w:t>Awards and Medals Com</w:t>
      </w:r>
      <w:r w:rsidRPr="00230BB5">
        <w:rPr>
          <w:b/>
          <w:i/>
          <w:color w:val="000000" w:themeColor="text1"/>
        </w:rPr>
        <w:t>mittee</w:t>
      </w:r>
      <w:r w:rsidR="00287DE7" w:rsidRPr="00230BB5">
        <w:rPr>
          <w:b/>
          <w:i/>
          <w:color w:val="000000" w:themeColor="text1"/>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230BB5" w14:paraId="1EB21C37" w14:textId="77777777" w:rsidTr="000B6045">
        <w:tc>
          <w:tcPr>
            <w:tcW w:w="2694" w:type="dxa"/>
          </w:tcPr>
          <w:p w14:paraId="5BE708E7" w14:textId="77777777" w:rsidR="005647C8" w:rsidRPr="00230BB5" w:rsidRDefault="005647C8" w:rsidP="00E65F65">
            <w:pPr>
              <w:ind w:left="28"/>
              <w:rPr>
                <w:rFonts w:asciiTheme="minorHAnsi" w:hAnsiTheme="minorHAnsi"/>
                <w:color w:val="000000" w:themeColor="text1"/>
                <w:sz w:val="22"/>
                <w:szCs w:val="22"/>
              </w:rPr>
            </w:pPr>
            <w:bookmarkStart w:id="13" w:name="_Hlk503349652"/>
            <w:r w:rsidRPr="00230BB5">
              <w:rPr>
                <w:rFonts w:asciiTheme="minorHAnsi" w:hAnsiTheme="minorHAnsi"/>
                <w:color w:val="000000" w:themeColor="text1"/>
                <w:sz w:val="22"/>
                <w:szCs w:val="22"/>
              </w:rPr>
              <w:t xml:space="preserve">Member </w:t>
            </w:r>
            <w:r w:rsidRPr="00230BB5">
              <w:rPr>
                <w:rFonts w:asciiTheme="minorHAnsi" w:hAnsiTheme="minorHAnsi"/>
                <w:i/>
                <w:color w:val="000000" w:themeColor="text1"/>
                <w:sz w:val="22"/>
                <w:szCs w:val="22"/>
              </w:rPr>
              <w:t>ex officio</w:t>
            </w:r>
            <w:r w:rsidRPr="00230BB5">
              <w:rPr>
                <w:rFonts w:asciiTheme="minorHAnsi" w:hAnsiTheme="minorHAnsi"/>
                <w:color w:val="000000" w:themeColor="text1"/>
                <w:sz w:val="22"/>
                <w:szCs w:val="22"/>
              </w:rPr>
              <w:t>:</w:t>
            </w:r>
          </w:p>
          <w:p w14:paraId="494D648D" w14:textId="77777777" w:rsidR="00230BB5" w:rsidRPr="00230BB5" w:rsidRDefault="00230BB5" w:rsidP="00FC6FC4">
            <w:pPr>
              <w:rPr>
                <w:rFonts w:asciiTheme="minorHAnsi" w:hAnsiTheme="minorHAnsi"/>
                <w:color w:val="000000" w:themeColor="text1"/>
                <w:sz w:val="22"/>
                <w:szCs w:val="22"/>
              </w:rPr>
            </w:pPr>
          </w:p>
          <w:p w14:paraId="509F6F32" w14:textId="77777777" w:rsidR="005647C8" w:rsidRPr="00230BB5" w:rsidRDefault="000E08D0" w:rsidP="00FC6FC4">
            <w:pPr>
              <w:rPr>
                <w:rFonts w:asciiTheme="minorHAnsi" w:hAnsiTheme="minorHAnsi"/>
                <w:color w:val="000000" w:themeColor="text1"/>
                <w:sz w:val="22"/>
                <w:szCs w:val="22"/>
              </w:rPr>
            </w:pPr>
            <w:r w:rsidRPr="00230BB5">
              <w:rPr>
                <w:rFonts w:asciiTheme="minorHAnsi" w:hAnsiTheme="minorHAnsi"/>
                <w:color w:val="000000" w:themeColor="text1"/>
                <w:sz w:val="22"/>
                <w:szCs w:val="22"/>
              </w:rPr>
              <w:t>Members appointed</w:t>
            </w:r>
            <w:r w:rsidR="005647C8" w:rsidRPr="00230BB5">
              <w:rPr>
                <w:rFonts w:asciiTheme="minorHAnsi" w:hAnsiTheme="minorHAnsi"/>
                <w:color w:val="000000" w:themeColor="text1"/>
                <w:sz w:val="22"/>
                <w:szCs w:val="22"/>
              </w:rPr>
              <w:t xml:space="preserve"> by and from Council:</w:t>
            </w:r>
          </w:p>
          <w:p w14:paraId="4B7C61B2" w14:textId="5E213173" w:rsidR="00FD3A05" w:rsidRPr="00230BB5" w:rsidRDefault="00FD3A05" w:rsidP="0045623B">
            <w:pPr>
              <w:rPr>
                <w:rFonts w:asciiTheme="minorHAnsi" w:hAnsiTheme="minorHAnsi"/>
                <w:color w:val="000000" w:themeColor="text1"/>
                <w:sz w:val="22"/>
                <w:szCs w:val="22"/>
              </w:rPr>
            </w:pPr>
          </w:p>
        </w:tc>
        <w:tc>
          <w:tcPr>
            <w:tcW w:w="6946" w:type="dxa"/>
          </w:tcPr>
          <w:p w14:paraId="7DBCCD9D" w14:textId="2C5B957C" w:rsidR="005647C8" w:rsidRPr="00230BB5" w:rsidRDefault="00230BB5" w:rsidP="00E65F65">
            <w:pPr>
              <w:rPr>
                <w:rFonts w:asciiTheme="minorHAnsi" w:hAnsiTheme="minorHAnsi"/>
                <w:color w:val="000000" w:themeColor="text1"/>
                <w:sz w:val="22"/>
                <w:szCs w:val="22"/>
              </w:rPr>
            </w:pPr>
            <w:r w:rsidRPr="00230BB5">
              <w:rPr>
                <w:rFonts w:asciiTheme="minorHAnsi" w:hAnsiTheme="minorHAnsi"/>
                <w:color w:val="000000" w:themeColor="text1"/>
                <w:sz w:val="22"/>
                <w:szCs w:val="22"/>
              </w:rPr>
              <w:t>S</w:t>
            </w:r>
            <w:r w:rsidR="00443B3C">
              <w:rPr>
                <w:rFonts w:asciiTheme="minorHAnsi" w:hAnsiTheme="minorHAnsi"/>
                <w:color w:val="000000" w:themeColor="text1"/>
                <w:sz w:val="22"/>
                <w:szCs w:val="22"/>
              </w:rPr>
              <w:t>i</w:t>
            </w:r>
            <w:r w:rsidRPr="00230BB5">
              <w:rPr>
                <w:rFonts w:asciiTheme="minorHAnsi" w:hAnsiTheme="minorHAnsi"/>
                <w:color w:val="000000" w:themeColor="text1"/>
                <w:sz w:val="22"/>
                <w:szCs w:val="22"/>
              </w:rPr>
              <w:t>r Deian Hopkin</w:t>
            </w:r>
            <w:r w:rsidR="00EC40AC">
              <w:rPr>
                <w:rFonts w:asciiTheme="minorHAnsi" w:hAnsiTheme="minorHAnsi"/>
                <w:color w:val="000000" w:themeColor="text1"/>
                <w:sz w:val="22"/>
                <w:szCs w:val="22"/>
              </w:rPr>
              <w:t xml:space="preserve"> (</w:t>
            </w:r>
            <w:r w:rsidR="00282FAE">
              <w:rPr>
                <w:rFonts w:asciiTheme="minorHAnsi" w:hAnsiTheme="minorHAnsi"/>
                <w:color w:val="000000" w:themeColor="text1"/>
                <w:sz w:val="22"/>
                <w:szCs w:val="22"/>
              </w:rPr>
              <w:t xml:space="preserve">President </w:t>
            </w:r>
            <w:r w:rsidR="00EC40AC">
              <w:rPr>
                <w:rFonts w:asciiTheme="minorHAnsi" w:hAnsiTheme="minorHAnsi"/>
                <w:color w:val="000000" w:themeColor="text1"/>
                <w:sz w:val="22"/>
                <w:szCs w:val="22"/>
              </w:rPr>
              <w:t>and Chair)</w:t>
            </w:r>
          </w:p>
          <w:p w14:paraId="4F290C13" w14:textId="77777777" w:rsidR="00346C2E" w:rsidRDefault="00346C2E" w:rsidP="0071452E">
            <w:pPr>
              <w:rPr>
                <w:rFonts w:asciiTheme="minorHAnsi" w:hAnsiTheme="minorHAnsi"/>
                <w:color w:val="000000" w:themeColor="text1"/>
                <w:sz w:val="22"/>
                <w:szCs w:val="22"/>
              </w:rPr>
            </w:pPr>
          </w:p>
          <w:p w14:paraId="74C12178" w14:textId="7D62347F" w:rsidR="005647C8" w:rsidRPr="00230BB5" w:rsidRDefault="00196221" w:rsidP="0071452E">
            <w:pPr>
              <w:rPr>
                <w:rFonts w:asciiTheme="minorHAnsi" w:hAnsiTheme="minorHAnsi"/>
                <w:color w:val="000000" w:themeColor="text1"/>
                <w:sz w:val="22"/>
                <w:szCs w:val="22"/>
              </w:rPr>
            </w:pPr>
            <w:r w:rsidRPr="00230BB5">
              <w:rPr>
                <w:rFonts w:asciiTheme="minorHAnsi" w:hAnsiTheme="minorHAnsi"/>
                <w:color w:val="000000" w:themeColor="text1"/>
                <w:sz w:val="22"/>
                <w:szCs w:val="22"/>
              </w:rPr>
              <w:t>Professor</w:t>
            </w:r>
            <w:r w:rsidR="009E6F52">
              <w:rPr>
                <w:rFonts w:asciiTheme="minorHAnsi" w:hAnsiTheme="minorHAnsi"/>
                <w:color w:val="000000" w:themeColor="text1"/>
                <w:sz w:val="22"/>
                <w:szCs w:val="22"/>
              </w:rPr>
              <w:t xml:space="preserve"> </w:t>
            </w:r>
            <w:r w:rsidRPr="00230BB5">
              <w:rPr>
                <w:rFonts w:asciiTheme="minorHAnsi" w:hAnsiTheme="minorHAnsi"/>
                <w:color w:val="000000" w:themeColor="text1"/>
                <w:sz w:val="22"/>
                <w:szCs w:val="22"/>
              </w:rPr>
              <w:t>Stuart Cole</w:t>
            </w:r>
            <w:r w:rsidR="00040E94" w:rsidRPr="00230BB5">
              <w:rPr>
                <w:rFonts w:asciiTheme="minorHAnsi" w:hAnsiTheme="minorHAnsi"/>
                <w:color w:val="000000" w:themeColor="text1"/>
                <w:sz w:val="22"/>
                <w:szCs w:val="22"/>
              </w:rPr>
              <w:t xml:space="preserve">; </w:t>
            </w:r>
            <w:r w:rsidR="00A4317D" w:rsidRPr="00230BB5">
              <w:rPr>
                <w:rFonts w:asciiTheme="minorHAnsi" w:hAnsiTheme="minorHAnsi"/>
                <w:color w:val="000000" w:themeColor="text1"/>
                <w:sz w:val="22"/>
                <w:szCs w:val="22"/>
              </w:rPr>
              <w:t xml:space="preserve">Elinor Talfan Delaney; </w:t>
            </w:r>
            <w:r w:rsidR="00FD3A05" w:rsidRPr="00230BB5">
              <w:rPr>
                <w:rFonts w:asciiTheme="minorHAnsi" w:hAnsiTheme="minorHAnsi"/>
                <w:color w:val="000000" w:themeColor="text1"/>
                <w:sz w:val="22"/>
                <w:szCs w:val="22"/>
              </w:rPr>
              <w:t>Michael Gibbon</w:t>
            </w:r>
            <w:r w:rsidR="00600445">
              <w:rPr>
                <w:rFonts w:asciiTheme="minorHAnsi" w:hAnsiTheme="minorHAnsi"/>
                <w:color w:val="000000" w:themeColor="text1"/>
                <w:sz w:val="22"/>
                <w:szCs w:val="22"/>
              </w:rPr>
              <w:t>;</w:t>
            </w:r>
            <w:r w:rsidR="00A817D1">
              <w:rPr>
                <w:rFonts w:asciiTheme="minorHAnsi" w:hAnsiTheme="minorHAnsi"/>
                <w:color w:val="000000" w:themeColor="text1"/>
                <w:sz w:val="22"/>
                <w:szCs w:val="22"/>
              </w:rPr>
              <w:t xml:space="preserve"> </w:t>
            </w:r>
            <w:r w:rsidR="00DA39A4">
              <w:rPr>
                <w:rFonts w:asciiTheme="minorHAnsi" w:hAnsiTheme="minorHAnsi"/>
                <w:color w:val="000000" w:themeColor="text1"/>
                <w:sz w:val="22"/>
                <w:szCs w:val="22"/>
              </w:rPr>
              <w:t xml:space="preserve">Rhian Medi Roberts </w:t>
            </w:r>
          </w:p>
          <w:p w14:paraId="38974801" w14:textId="77777777" w:rsidR="00FD3A05" w:rsidRPr="00230BB5" w:rsidRDefault="00FD3A05" w:rsidP="00DB18C5">
            <w:pPr>
              <w:rPr>
                <w:rFonts w:asciiTheme="minorHAnsi" w:hAnsiTheme="minorHAnsi"/>
                <w:color w:val="000000" w:themeColor="text1"/>
                <w:sz w:val="22"/>
                <w:szCs w:val="22"/>
              </w:rPr>
            </w:pPr>
          </w:p>
        </w:tc>
      </w:tr>
      <w:bookmarkEnd w:id="13"/>
    </w:tbl>
    <w:p w14:paraId="31F13941" w14:textId="77777777" w:rsidR="009F791B" w:rsidRDefault="009F791B" w:rsidP="009F791B">
      <w:pPr>
        <w:rPr>
          <w:b/>
          <w:i/>
        </w:rPr>
      </w:pPr>
    </w:p>
    <w:p w14:paraId="2A2A0419" w14:textId="1510FC39" w:rsidR="00131697" w:rsidRDefault="00131697">
      <w:pPr>
        <w:rPr>
          <w:snapToGrid w:val="0"/>
          <w:lang w:val="en-US"/>
        </w:rPr>
      </w:pPr>
      <w:r>
        <w:rPr>
          <w:snapToGrid w:val="0"/>
          <w:lang w:val="en-US"/>
        </w:rPr>
        <w:t xml:space="preserve">The Communications Committee was disbanded during the year. </w:t>
      </w:r>
    </w:p>
    <w:p w14:paraId="7ED03868" w14:textId="77777777" w:rsidR="00131697" w:rsidRDefault="00131697">
      <w:pPr>
        <w:rPr>
          <w:snapToGrid w:val="0"/>
          <w:lang w:val="en-US"/>
        </w:rPr>
      </w:pPr>
    </w:p>
    <w:p w14:paraId="5D2971F9" w14:textId="28EBF2D9" w:rsidR="003875A7" w:rsidRPr="00117009" w:rsidRDefault="000A653D">
      <w:pPr>
        <w:rPr>
          <w:rFonts w:ascii="Calibri" w:hAnsi="Calibri"/>
          <w:b/>
        </w:rPr>
      </w:pPr>
      <w:r w:rsidRPr="00117009">
        <w:rPr>
          <w:snapToGrid w:val="0"/>
          <w:lang w:val="en-US"/>
        </w:rPr>
        <w:t xml:space="preserve">The Council has the power </w:t>
      </w:r>
      <w:r w:rsidR="00A4317D" w:rsidRPr="00117009">
        <w:rPr>
          <w:snapToGrid w:val="0"/>
          <w:lang w:val="en-US"/>
        </w:rPr>
        <w:t xml:space="preserve">under the Charter </w:t>
      </w:r>
      <w:r w:rsidRPr="00117009">
        <w:rPr>
          <w:snapToGrid w:val="0"/>
          <w:lang w:val="en-US"/>
        </w:rPr>
        <w:t>to delegate all or any of its powers to committees or sub-committees</w:t>
      </w:r>
      <w:r w:rsidR="00A4317D" w:rsidRPr="00117009">
        <w:rPr>
          <w:snapToGrid w:val="0"/>
          <w:lang w:val="en-US"/>
        </w:rPr>
        <w:t xml:space="preserve"> and has approved terms of reference for the Executive Committee which pr</w:t>
      </w:r>
      <w:r w:rsidR="0071452E" w:rsidRPr="00117009">
        <w:rPr>
          <w:snapToGrid w:val="0"/>
          <w:lang w:val="en-US"/>
        </w:rPr>
        <w:t xml:space="preserve">escribe the conditions under which </w:t>
      </w:r>
      <w:r w:rsidR="00A4317D" w:rsidRPr="00117009">
        <w:rPr>
          <w:snapToGrid w:val="0"/>
          <w:lang w:val="en-US"/>
        </w:rPr>
        <w:t xml:space="preserve">the latter </w:t>
      </w:r>
      <w:r w:rsidR="0071452E" w:rsidRPr="00117009">
        <w:rPr>
          <w:snapToGrid w:val="0"/>
          <w:lang w:val="en-US"/>
        </w:rPr>
        <w:t xml:space="preserve">may </w:t>
      </w:r>
      <w:r w:rsidR="00A4317D" w:rsidRPr="00117009">
        <w:rPr>
          <w:snapToGrid w:val="0"/>
          <w:lang w:val="en-US"/>
        </w:rPr>
        <w:t>exercise certain powers of the Council in furtherance of the Society’s objects.</w:t>
      </w:r>
    </w:p>
    <w:p w14:paraId="1A064D7A" w14:textId="77777777" w:rsidR="00E65F65" w:rsidRPr="00117009" w:rsidRDefault="00E65F65" w:rsidP="00E65F65">
      <w:pPr>
        <w:rPr>
          <w:rFonts w:ascii="Calibri" w:hAnsi="Calibri" w:cs="Calibri"/>
        </w:rPr>
      </w:pPr>
    </w:p>
    <w:p w14:paraId="7ED709FF" w14:textId="77777777" w:rsidR="001A1963" w:rsidRPr="004F2E60" w:rsidRDefault="004F2E60" w:rsidP="001A1963">
      <w:pPr>
        <w:rPr>
          <w:rFonts w:ascii="Calibri" w:hAnsi="Calibri" w:cs="Calibri"/>
          <w:b/>
          <w:sz w:val="28"/>
          <w:szCs w:val="28"/>
        </w:rPr>
      </w:pPr>
      <w:r w:rsidRPr="004F2E60">
        <w:rPr>
          <w:rFonts w:ascii="Calibri" w:hAnsi="Calibri" w:cs="Calibri"/>
          <w:b/>
          <w:sz w:val="28"/>
          <w:szCs w:val="28"/>
        </w:rPr>
        <w:t>Public Benefit</w:t>
      </w:r>
    </w:p>
    <w:p w14:paraId="6122AC96" w14:textId="102C7BB7" w:rsidR="001A1963" w:rsidRPr="00617A91" w:rsidRDefault="006B6019" w:rsidP="00617A91">
      <w:pPr>
        <w:pStyle w:val="ecxmsonormal"/>
        <w:spacing w:before="0" w:beforeAutospacing="0" w:after="0" w:afterAutospacing="0"/>
        <w:rPr>
          <w:rStyle w:val="Strong"/>
          <w:rFonts w:ascii="Calibri" w:hAnsi="Calibri" w:cs="Calibri"/>
          <w:b w:val="0"/>
          <w:bCs w:val="0"/>
          <w:sz w:val="22"/>
          <w:szCs w:val="22"/>
          <w:lang w:val="en"/>
        </w:rPr>
      </w:pPr>
      <w:r w:rsidRPr="00117009">
        <w:rPr>
          <w:rFonts w:ascii="Calibri" w:hAnsi="Calibri" w:cs="Calibri"/>
          <w:sz w:val="22"/>
          <w:szCs w:val="22"/>
          <w:lang w:val="en"/>
        </w:rPr>
        <w:t xml:space="preserve">As is required under the terms of the Charities Act 2011, </w:t>
      </w:r>
      <w:r w:rsidRPr="00117009">
        <w:rPr>
          <w:rFonts w:ascii="Calibri" w:hAnsi="Calibri" w:cs="Calibri"/>
          <w:sz w:val="22"/>
          <w:szCs w:val="22"/>
        </w:rPr>
        <w:t xml:space="preserve">the objects </w:t>
      </w:r>
      <w:r w:rsidRPr="00117009">
        <w:rPr>
          <w:rFonts w:ascii="Calibri" w:hAnsi="Calibri" w:cs="Calibri"/>
          <w:sz w:val="22"/>
          <w:szCs w:val="22"/>
          <w:lang w:val="en"/>
        </w:rPr>
        <w:t>of the Honourable Society of Cymmrodorion, as set out in the Charter</w:t>
      </w:r>
      <w:r w:rsidR="00097391" w:rsidRPr="00117009">
        <w:rPr>
          <w:rFonts w:ascii="Calibri" w:hAnsi="Calibri" w:cs="Calibri"/>
          <w:sz w:val="22"/>
          <w:szCs w:val="22"/>
          <w:lang w:val="en"/>
        </w:rPr>
        <w:t>,</w:t>
      </w:r>
      <w:r w:rsidRPr="00117009">
        <w:rPr>
          <w:rFonts w:ascii="Calibri" w:hAnsi="Calibri" w:cs="Calibri"/>
          <w:sz w:val="22"/>
          <w:szCs w:val="22"/>
          <w:lang w:val="en"/>
        </w:rPr>
        <w:t xml:space="preserve"> are “charitable </w:t>
      </w:r>
      <w:r w:rsidR="00F2036F" w:rsidRPr="00117009">
        <w:rPr>
          <w:rFonts w:ascii="Calibri" w:hAnsi="Calibri" w:cs="Calibri"/>
          <w:sz w:val="22"/>
          <w:szCs w:val="22"/>
          <w:lang w:val="en"/>
        </w:rPr>
        <w:t xml:space="preserve">purposes” as defined in the Act.  They fulfil this </w:t>
      </w:r>
      <w:r w:rsidR="00971E0E" w:rsidRPr="00117009">
        <w:rPr>
          <w:rFonts w:ascii="Calibri" w:hAnsi="Calibri" w:cs="Calibri"/>
          <w:sz w:val="22"/>
          <w:szCs w:val="22"/>
          <w:lang w:val="en"/>
        </w:rPr>
        <w:t xml:space="preserve">requirement </w:t>
      </w:r>
      <w:r w:rsidR="001A1963" w:rsidRPr="00117009">
        <w:rPr>
          <w:rFonts w:ascii="Calibri" w:hAnsi="Calibri" w:cs="Calibri"/>
          <w:sz w:val="22"/>
          <w:szCs w:val="22"/>
          <w:lang w:val="en"/>
        </w:rPr>
        <w:t>in that (i) they are for the public benefit and (ii) they fall in particular within the description of two of the purposes defined in Part 1, section 2, sub-section 2 of the Act, namely</w:t>
      </w:r>
      <w:r w:rsidR="00617A91">
        <w:rPr>
          <w:rFonts w:ascii="Calibri" w:hAnsi="Calibri" w:cs="Calibri"/>
          <w:sz w:val="22"/>
          <w:szCs w:val="22"/>
          <w:lang w:val="en"/>
        </w:rPr>
        <w:t xml:space="preserve"> </w:t>
      </w:r>
      <w:r w:rsidR="001A1963" w:rsidRPr="00117009">
        <w:rPr>
          <w:rStyle w:val="Strong"/>
          <w:rFonts w:ascii="Calibri" w:hAnsi="Calibri" w:cs="Calibri"/>
          <w:b w:val="0"/>
          <w:sz w:val="22"/>
          <w:szCs w:val="22"/>
        </w:rPr>
        <w:t>b) the advancement of education</w:t>
      </w:r>
      <w:r w:rsidR="00617A91">
        <w:rPr>
          <w:rStyle w:val="Strong"/>
          <w:rFonts w:ascii="Calibri" w:hAnsi="Calibri" w:cs="Calibri"/>
          <w:b w:val="0"/>
          <w:sz w:val="22"/>
          <w:szCs w:val="22"/>
        </w:rPr>
        <w:t xml:space="preserve"> </w:t>
      </w:r>
      <w:r w:rsidR="001A1963" w:rsidRPr="00117009">
        <w:rPr>
          <w:rStyle w:val="Strong"/>
          <w:rFonts w:ascii="Calibri" w:hAnsi="Calibri" w:cs="Calibri"/>
          <w:b w:val="0"/>
          <w:sz w:val="22"/>
          <w:szCs w:val="22"/>
        </w:rPr>
        <w:t>and</w:t>
      </w:r>
      <w:r w:rsidR="00617A91">
        <w:rPr>
          <w:rStyle w:val="Strong"/>
          <w:rFonts w:ascii="Calibri" w:hAnsi="Calibri" w:cs="Calibri"/>
          <w:b w:val="0"/>
          <w:sz w:val="22"/>
          <w:szCs w:val="22"/>
        </w:rPr>
        <w:t xml:space="preserve"> </w:t>
      </w:r>
      <w:r w:rsidR="001A1963" w:rsidRPr="00117009">
        <w:rPr>
          <w:rStyle w:val="Strong"/>
          <w:rFonts w:ascii="Calibri" w:hAnsi="Calibri" w:cs="Calibri"/>
          <w:b w:val="0"/>
          <w:sz w:val="22"/>
          <w:szCs w:val="22"/>
        </w:rPr>
        <w:t>f) the advancement of the arts, culture, heritage or science.</w:t>
      </w:r>
    </w:p>
    <w:p w14:paraId="1E0C3003" w14:textId="77777777" w:rsidR="00617A91" w:rsidRDefault="00617A91" w:rsidP="00617A91">
      <w:pPr>
        <w:pStyle w:val="ecxmsonormal"/>
        <w:spacing w:before="0" w:beforeAutospacing="0" w:after="0" w:afterAutospacing="0"/>
        <w:rPr>
          <w:rFonts w:ascii="Calibri" w:hAnsi="Calibri" w:cs="Calibri"/>
          <w:sz w:val="22"/>
          <w:szCs w:val="22"/>
          <w:lang w:val="en"/>
        </w:rPr>
      </w:pPr>
    </w:p>
    <w:p w14:paraId="6BD7A248" w14:textId="3F11D2E4" w:rsidR="001A1963" w:rsidRDefault="001A1963" w:rsidP="00617A91">
      <w:pPr>
        <w:pStyle w:val="ecxmsonormal"/>
        <w:spacing w:before="0" w:beforeAutospacing="0" w:after="0" w:afterAutospacing="0"/>
        <w:rPr>
          <w:rFonts w:ascii="Calibri" w:hAnsi="Calibri" w:cs="Calibri"/>
          <w:sz w:val="22"/>
          <w:szCs w:val="22"/>
        </w:rPr>
      </w:pPr>
      <w:r w:rsidRPr="00117009">
        <w:rPr>
          <w:rFonts w:ascii="Calibri" w:hAnsi="Calibri" w:cs="Calibri"/>
          <w:sz w:val="22"/>
          <w:szCs w:val="22"/>
          <w:lang w:val="en"/>
        </w:rPr>
        <w:t xml:space="preserve">The benefits to the public from the Society’s activities </w:t>
      </w:r>
      <w:r w:rsidRPr="00117009">
        <w:rPr>
          <w:rFonts w:ascii="Calibri" w:hAnsi="Calibri" w:cs="Calibri"/>
          <w:sz w:val="22"/>
          <w:szCs w:val="22"/>
        </w:rPr>
        <w:t>include in particular:</w:t>
      </w:r>
    </w:p>
    <w:p w14:paraId="29D43E2F" w14:textId="77777777" w:rsidR="00617A91" w:rsidRPr="00117009" w:rsidRDefault="00617A91" w:rsidP="00617A91">
      <w:pPr>
        <w:pStyle w:val="ecxmsonormal"/>
        <w:spacing w:before="0" w:beforeAutospacing="0" w:after="0" w:afterAutospacing="0"/>
        <w:rPr>
          <w:rFonts w:ascii="Calibri" w:hAnsi="Calibri" w:cs="Calibri"/>
          <w:sz w:val="22"/>
          <w:szCs w:val="22"/>
        </w:rPr>
      </w:pPr>
    </w:p>
    <w:p w14:paraId="4A79A1A9" w14:textId="77777777" w:rsidR="001A1963" w:rsidRPr="00117009" w:rsidRDefault="001A1963" w:rsidP="00CF46B2">
      <w:pPr>
        <w:pStyle w:val="ecxmsonormal"/>
        <w:spacing w:before="0" w:beforeAutospacing="0" w:after="120" w:afterAutospacing="0"/>
        <w:ind w:left="720" w:hanging="720"/>
        <w:rPr>
          <w:rFonts w:ascii="Calibri" w:hAnsi="Calibri" w:cs="Calibri"/>
          <w:sz w:val="22"/>
          <w:szCs w:val="22"/>
          <w:lang w:val="en"/>
        </w:rPr>
      </w:pPr>
      <w:r w:rsidRPr="00117009">
        <w:rPr>
          <w:rFonts w:ascii="Calibri" w:hAnsi="Calibri" w:cs="Calibri"/>
          <w:sz w:val="22"/>
          <w:szCs w:val="22"/>
          <w:lang w:val="en"/>
        </w:rPr>
        <w:t>(1)</w:t>
      </w:r>
      <w:r w:rsidRPr="00117009">
        <w:rPr>
          <w:rFonts w:ascii="Calibri" w:hAnsi="Calibri" w:cs="Calibri"/>
          <w:sz w:val="22"/>
          <w:szCs w:val="22"/>
          <w:lang w:val="en"/>
        </w:rPr>
        <w:tab/>
        <w:t>the promotion, support and advancement of s</w:t>
      </w:r>
      <w:r w:rsidR="006B6019" w:rsidRPr="00117009">
        <w:rPr>
          <w:rFonts w:ascii="Calibri" w:hAnsi="Calibri" w:cs="Calibri"/>
          <w:sz w:val="22"/>
          <w:szCs w:val="22"/>
          <w:lang w:val="en"/>
        </w:rPr>
        <w:t>tudy and research and the public dissemination of the outputs thereof;</w:t>
      </w:r>
    </w:p>
    <w:p w14:paraId="373BB3D3" w14:textId="77777777" w:rsidR="001A1963" w:rsidRPr="00117009" w:rsidRDefault="001A1963" w:rsidP="00B63A17">
      <w:pPr>
        <w:pStyle w:val="ecxmsonormal"/>
        <w:spacing w:before="0" w:beforeAutospacing="0" w:after="0" w:afterAutospacing="0"/>
        <w:ind w:left="720" w:hanging="720"/>
        <w:jc w:val="both"/>
        <w:rPr>
          <w:rFonts w:ascii="Calibri" w:hAnsi="Calibri" w:cs="Calibri"/>
          <w:sz w:val="22"/>
          <w:szCs w:val="22"/>
          <w:lang w:val="en"/>
        </w:rPr>
      </w:pPr>
      <w:r w:rsidRPr="00117009">
        <w:rPr>
          <w:rFonts w:ascii="Calibri" w:hAnsi="Calibri" w:cs="Calibri"/>
          <w:sz w:val="22"/>
          <w:szCs w:val="22"/>
          <w:lang w:val="en"/>
        </w:rPr>
        <w:t>(2)</w:t>
      </w:r>
      <w:r w:rsidRPr="00117009">
        <w:rPr>
          <w:rFonts w:ascii="Calibri" w:hAnsi="Calibri" w:cs="Calibri"/>
          <w:sz w:val="22"/>
          <w:szCs w:val="22"/>
          <w:lang w:val="en"/>
        </w:rPr>
        <w:tab/>
        <w:t>the facilitation of informed debate and public interaction on a range of issues and subjects, with consequential improvemen</w:t>
      </w:r>
      <w:r w:rsidR="006B6019" w:rsidRPr="00117009">
        <w:rPr>
          <w:rFonts w:ascii="Calibri" w:hAnsi="Calibri" w:cs="Calibri"/>
          <w:sz w:val="22"/>
          <w:szCs w:val="22"/>
          <w:lang w:val="en"/>
        </w:rPr>
        <w:t xml:space="preserve">ts in public understanding, </w:t>
      </w:r>
      <w:r w:rsidRPr="00117009">
        <w:rPr>
          <w:rFonts w:ascii="Calibri" w:hAnsi="Calibri" w:cs="Calibri"/>
          <w:sz w:val="22"/>
          <w:szCs w:val="22"/>
          <w:lang w:val="en"/>
        </w:rPr>
        <w:t>and in the health of intellectual life in general.</w:t>
      </w:r>
    </w:p>
    <w:p w14:paraId="086E80EB" w14:textId="77777777" w:rsidR="00F42BA6" w:rsidRDefault="00F42BA6" w:rsidP="00B63A17">
      <w:pPr>
        <w:jc w:val="both"/>
        <w:rPr>
          <w:rFonts w:ascii="Calibri" w:hAnsi="Calibri" w:cs="Calibri"/>
          <w:lang w:val="en"/>
        </w:rPr>
      </w:pPr>
    </w:p>
    <w:p w14:paraId="125473FE" w14:textId="77777777" w:rsidR="00971E0E" w:rsidRPr="00117009" w:rsidRDefault="001A1963">
      <w:pPr>
        <w:rPr>
          <w:rFonts w:ascii="Calibri" w:hAnsi="Calibri" w:cs="Calibri"/>
          <w:lang w:val="en"/>
        </w:rPr>
      </w:pPr>
      <w:r w:rsidRPr="00117009">
        <w:rPr>
          <w:rFonts w:ascii="Calibri" w:hAnsi="Calibri" w:cs="Calibri"/>
          <w:lang w:val="en"/>
        </w:rPr>
        <w:lastRenderedPageBreak/>
        <w:t>The beneficiaries of the Society’s activities are the p</w:t>
      </w:r>
      <w:r w:rsidR="00CF46B2" w:rsidRPr="00117009">
        <w:rPr>
          <w:rFonts w:ascii="Calibri" w:hAnsi="Calibri" w:cs="Calibri"/>
          <w:lang w:val="en"/>
        </w:rPr>
        <w:t xml:space="preserve">ublic and “society” in general, </w:t>
      </w:r>
      <w:r w:rsidRPr="00117009">
        <w:rPr>
          <w:rFonts w:ascii="Calibri" w:hAnsi="Calibri" w:cs="Calibri"/>
          <w:lang w:val="en"/>
        </w:rPr>
        <w:t xml:space="preserve">in </w:t>
      </w:r>
      <w:r w:rsidR="00927D7A" w:rsidRPr="00117009">
        <w:rPr>
          <w:rFonts w:ascii="Calibri" w:hAnsi="Calibri" w:cs="Calibri"/>
          <w:lang w:val="en"/>
        </w:rPr>
        <w:t xml:space="preserve">London and in </w:t>
      </w:r>
      <w:r w:rsidRPr="00117009">
        <w:rPr>
          <w:rFonts w:ascii="Calibri" w:hAnsi="Calibri" w:cs="Calibri"/>
          <w:lang w:val="en"/>
        </w:rPr>
        <w:t>Wales, in particular, but also more widely</w:t>
      </w:r>
      <w:r w:rsidR="00CF46B2" w:rsidRPr="00117009">
        <w:rPr>
          <w:rFonts w:ascii="Calibri" w:hAnsi="Calibri" w:cs="Calibri"/>
          <w:lang w:val="en"/>
        </w:rPr>
        <w:t>, so that benefits are not restricted by geography</w:t>
      </w:r>
      <w:r w:rsidR="00097391" w:rsidRPr="00117009">
        <w:rPr>
          <w:rFonts w:ascii="Calibri" w:hAnsi="Calibri" w:cs="Calibri"/>
          <w:lang w:val="en"/>
        </w:rPr>
        <w:t>.</w:t>
      </w:r>
      <w:r w:rsidR="001F3FC6" w:rsidRPr="00117009">
        <w:rPr>
          <w:rFonts w:ascii="Calibri" w:hAnsi="Calibri" w:cs="Calibri"/>
          <w:lang w:val="en"/>
        </w:rPr>
        <w:t xml:space="preserve">  </w:t>
      </w:r>
      <w:r w:rsidR="00CF46B2" w:rsidRPr="00117009">
        <w:rPr>
          <w:rFonts w:ascii="Calibri" w:hAnsi="Calibri" w:cs="Calibri"/>
          <w:lang w:val="en"/>
        </w:rPr>
        <w:t>Nor are there any restrictions based on charitable need</w:t>
      </w:r>
      <w:r w:rsidR="00971E0E" w:rsidRPr="00117009">
        <w:rPr>
          <w:rFonts w:ascii="Calibri" w:hAnsi="Calibri" w:cs="Calibri"/>
          <w:lang w:val="en"/>
        </w:rPr>
        <w:t>.</w:t>
      </w:r>
    </w:p>
    <w:p w14:paraId="4CF288BA" w14:textId="77777777" w:rsidR="007C5227" w:rsidRDefault="007C5227">
      <w:pPr>
        <w:rPr>
          <w:rFonts w:ascii="Calibri" w:hAnsi="Calibri" w:cs="Calibri"/>
          <w:lang w:val="en"/>
        </w:rPr>
      </w:pPr>
    </w:p>
    <w:p w14:paraId="0F741CEB" w14:textId="77777777" w:rsidR="0038661D" w:rsidRPr="0038661D" w:rsidRDefault="00AC6F2D" w:rsidP="00E34D42">
      <w:pPr>
        <w:rPr>
          <w:color w:val="FF0000"/>
        </w:rPr>
      </w:pPr>
      <w:r w:rsidRPr="00117009">
        <w:t>Th</w:t>
      </w:r>
      <w:r w:rsidR="00CF46B2" w:rsidRPr="00117009">
        <w:t xml:space="preserve">e </w:t>
      </w:r>
      <w:r w:rsidR="001F3FC6" w:rsidRPr="00117009">
        <w:t xml:space="preserve">activities </w:t>
      </w:r>
      <w:r w:rsidRPr="00117009">
        <w:t>confer public benefit in a number of ways: through the provision of a platform beyond the boundaries of Wales for consideration of issues of importance to Wales; through the organisation of a programme of lectures</w:t>
      </w:r>
      <w:r w:rsidR="001F3FC6" w:rsidRPr="00117009">
        <w:t xml:space="preserve"> and discussions</w:t>
      </w:r>
      <w:r w:rsidRPr="00117009">
        <w:t xml:space="preserve">, including a lecture at the National Eisteddfod, that are open to the public; through support for scholarly </w:t>
      </w:r>
      <w:r w:rsidR="001F3FC6" w:rsidRPr="00117009">
        <w:t xml:space="preserve">and research </w:t>
      </w:r>
      <w:r w:rsidRPr="00117009">
        <w:t xml:space="preserve">activities such as the Dictionary of Welsh Biography; through the publication and dissemination of information in the </w:t>
      </w:r>
      <w:r w:rsidRPr="00117009">
        <w:rPr>
          <w:i/>
        </w:rPr>
        <w:t>Transactions</w:t>
      </w:r>
      <w:r w:rsidR="009E2729" w:rsidRPr="00117009">
        <w:t>,</w:t>
      </w:r>
      <w:r w:rsidR="001F3FC6" w:rsidRPr="00117009">
        <w:t xml:space="preserve"> </w:t>
      </w:r>
      <w:r w:rsidR="00E34D42" w:rsidRPr="00117009">
        <w:t xml:space="preserve">as well as </w:t>
      </w:r>
      <w:r w:rsidR="00E34D42" w:rsidRPr="00117009">
        <w:rPr>
          <w:i/>
        </w:rPr>
        <w:t xml:space="preserve">via </w:t>
      </w:r>
      <w:r w:rsidR="00E34D42" w:rsidRPr="00117009">
        <w:t>its own website, which makes information readily accessible to a wide audience; and through collaboration with other organisations.</w:t>
      </w:r>
    </w:p>
    <w:p w14:paraId="74861293" w14:textId="77777777" w:rsidR="00507CFA" w:rsidRPr="00117009" w:rsidRDefault="00507CFA"/>
    <w:p w14:paraId="56837BE0" w14:textId="79A2085E" w:rsidR="00AC6F2D" w:rsidRPr="0022528C" w:rsidRDefault="00AC6F2D" w:rsidP="0027529E">
      <w:pPr>
        <w:rPr>
          <w:rFonts w:ascii="Calibri" w:hAnsi="Calibri" w:cs="Calibri"/>
          <w:b/>
        </w:rPr>
      </w:pPr>
      <w:r w:rsidRPr="0022528C">
        <w:rPr>
          <w:rFonts w:ascii="Calibri" w:hAnsi="Calibri" w:cs="Calibri"/>
          <w:b/>
        </w:rPr>
        <w:t>Public Benefit Statement</w:t>
      </w:r>
    </w:p>
    <w:p w14:paraId="0D341E90" w14:textId="77777777" w:rsidR="00927D7A" w:rsidRPr="00117009" w:rsidRDefault="00680281" w:rsidP="00B63A17">
      <w:pPr>
        <w:rPr>
          <w:rFonts w:ascii="Calibri" w:hAnsi="Calibri" w:cs="Calibri"/>
        </w:rPr>
      </w:pPr>
      <w:r w:rsidRPr="00117009">
        <w:rPr>
          <w:rFonts w:ascii="Calibri" w:hAnsi="Calibri" w:cs="Calibri"/>
        </w:rPr>
        <w:t>The m</w:t>
      </w:r>
      <w:r w:rsidR="00AC6F2D" w:rsidRPr="00117009">
        <w:rPr>
          <w:rFonts w:ascii="Calibri" w:hAnsi="Calibri" w:cs="Calibri"/>
        </w:rPr>
        <w:t>embers of the Council, acting in their capacity as Trustees of the charity, have complied with the Public B</w:t>
      </w:r>
      <w:r w:rsidR="00927D7A" w:rsidRPr="00117009">
        <w:rPr>
          <w:rFonts w:ascii="Calibri" w:hAnsi="Calibri" w:cs="Calibri"/>
        </w:rPr>
        <w:t>enefit reporting requirement for smaller charities</w:t>
      </w:r>
      <w:r w:rsidR="00AC6F2D" w:rsidRPr="00117009">
        <w:rPr>
          <w:rFonts w:ascii="Calibri" w:hAnsi="Calibri" w:cs="Calibri"/>
        </w:rPr>
        <w:t xml:space="preserve"> and with their </w:t>
      </w:r>
      <w:r w:rsidR="00927D7A" w:rsidRPr="00117009">
        <w:rPr>
          <w:rFonts w:ascii="Calibri" w:hAnsi="Calibri" w:cs="Calibri"/>
        </w:rPr>
        <w:t>duty to have due regard to the commission's public benefit guidance when exercising any powers or duties to which the guidance is relevant</w:t>
      </w:r>
      <w:r w:rsidR="00AC6F2D" w:rsidRPr="00117009">
        <w:rPr>
          <w:rFonts w:ascii="Calibri" w:hAnsi="Calibri" w:cs="Calibri"/>
        </w:rPr>
        <w:t>.</w:t>
      </w:r>
    </w:p>
    <w:p w14:paraId="23853A27" w14:textId="350FAC16" w:rsidR="005C2B8F" w:rsidRDefault="005C2B8F" w:rsidP="00B63A17">
      <w:pPr>
        <w:rPr>
          <w:rFonts w:ascii="Calibri" w:hAnsi="Calibri" w:cs="Calibri"/>
        </w:rPr>
      </w:pPr>
    </w:p>
    <w:p w14:paraId="614BA2A8" w14:textId="77777777" w:rsidR="00F17E6A" w:rsidRPr="0033485F" w:rsidRDefault="00F17E6A" w:rsidP="00F17E6A">
      <w:pPr>
        <w:rPr>
          <w:rFonts w:ascii="Calibri" w:hAnsi="Calibri" w:cs="Calibri"/>
          <w:b/>
          <w:bCs/>
          <w:color w:val="FF0000"/>
          <w:sz w:val="40"/>
          <w:szCs w:val="40"/>
        </w:rPr>
      </w:pPr>
      <w:r w:rsidRPr="0033485F">
        <w:rPr>
          <w:rFonts w:ascii="Calibri" w:hAnsi="Calibri" w:cs="Calibri"/>
          <w:b/>
          <w:bCs/>
          <w:sz w:val="40"/>
          <w:szCs w:val="40"/>
        </w:rPr>
        <w:t xml:space="preserve">Financial Review </w:t>
      </w:r>
    </w:p>
    <w:p w14:paraId="41B11C7D" w14:textId="77777777" w:rsidR="00AA0C53" w:rsidRDefault="00AA0C53" w:rsidP="00F17E6A">
      <w:pPr>
        <w:rPr>
          <w:rFonts w:ascii="Calibri" w:hAnsi="Calibri" w:cs="Calibri"/>
        </w:rPr>
      </w:pPr>
    </w:p>
    <w:p w14:paraId="3A006D18" w14:textId="2212AE30" w:rsidR="00F17E6A" w:rsidRPr="001E7C8F" w:rsidRDefault="00F17E6A" w:rsidP="00F17E6A">
      <w:pPr>
        <w:rPr>
          <w:rFonts w:ascii="Calibri" w:hAnsi="Calibri" w:cs="Calibri"/>
          <w:sz w:val="14"/>
          <w:szCs w:val="14"/>
        </w:rPr>
      </w:pPr>
      <w:r w:rsidRPr="0033485F">
        <w:rPr>
          <w:rFonts w:ascii="Calibri" w:hAnsi="Calibri" w:cs="Calibri"/>
        </w:rPr>
        <w:t xml:space="preserve">At the end of 2023 the total assets of the Society </w:t>
      </w:r>
      <w:r>
        <w:rPr>
          <w:rFonts w:ascii="Calibri" w:hAnsi="Calibri" w:cs="Calibri"/>
        </w:rPr>
        <w:t xml:space="preserve">were </w:t>
      </w:r>
      <w:r w:rsidRPr="0033485F">
        <w:rPr>
          <w:rFonts w:ascii="Calibri" w:hAnsi="Calibri" w:cs="Calibri"/>
        </w:rPr>
        <w:t>£</w:t>
      </w:r>
      <w:r>
        <w:rPr>
          <w:rFonts w:ascii="Calibri" w:hAnsi="Calibri" w:cs="Calibri"/>
        </w:rPr>
        <w:t xml:space="preserve">151,270, down from </w:t>
      </w:r>
      <w:r w:rsidRPr="0033485F">
        <w:rPr>
          <w:rFonts w:ascii="Calibri" w:hAnsi="Calibri" w:cs="Calibri"/>
        </w:rPr>
        <w:t>£</w:t>
      </w:r>
      <w:r>
        <w:rPr>
          <w:rFonts w:ascii="Calibri" w:hAnsi="Calibri" w:cs="Calibri"/>
        </w:rPr>
        <w:t>167,485</w:t>
      </w:r>
      <w:r w:rsidRPr="0033485F">
        <w:rPr>
          <w:rFonts w:ascii="Calibri" w:hAnsi="Calibri" w:cs="Calibri"/>
        </w:rPr>
        <w:t xml:space="preserve"> at the end of 2022. The Society’s cash balances at the year-end stood at £22,209, an increase of £9,322 over the previous period. </w:t>
      </w:r>
    </w:p>
    <w:p w14:paraId="3D65F6BA" w14:textId="77777777" w:rsidR="00F17E6A" w:rsidRPr="001E7C8F" w:rsidRDefault="00F17E6A" w:rsidP="00F17E6A">
      <w:pPr>
        <w:rPr>
          <w:rFonts w:ascii="Calibri" w:hAnsi="Calibri" w:cs="Calibri"/>
          <w:sz w:val="14"/>
          <w:szCs w:val="14"/>
        </w:rPr>
      </w:pPr>
    </w:p>
    <w:p w14:paraId="0BB72294" w14:textId="77777777" w:rsidR="00F17E6A" w:rsidRPr="001E7C8F" w:rsidRDefault="00F17E6A" w:rsidP="00F17E6A">
      <w:pPr>
        <w:tabs>
          <w:tab w:val="left" w:pos="5415"/>
        </w:tabs>
        <w:rPr>
          <w:rFonts w:ascii="Calibri" w:hAnsi="Calibri" w:cs="Calibri"/>
          <w:sz w:val="14"/>
          <w:szCs w:val="14"/>
        </w:rPr>
      </w:pPr>
      <w:r w:rsidRPr="0033485F">
        <w:rPr>
          <w:rFonts w:ascii="Calibri" w:hAnsi="Calibri" w:cs="Calibri"/>
        </w:rPr>
        <w:t>The market value of our investments fell by £25,537, which was mostly accounted for by the closure of our Cazenove Bond investment fund, which then contributed to the increase in our cash balances and receipts.</w:t>
      </w:r>
    </w:p>
    <w:p w14:paraId="0BB6358D" w14:textId="77777777" w:rsidR="00F17E6A" w:rsidRPr="001E7C8F" w:rsidRDefault="00F17E6A" w:rsidP="00F17E6A">
      <w:pPr>
        <w:rPr>
          <w:rFonts w:ascii="Calibri" w:hAnsi="Calibri" w:cs="Calibri"/>
          <w:sz w:val="14"/>
          <w:szCs w:val="14"/>
        </w:rPr>
      </w:pPr>
    </w:p>
    <w:p w14:paraId="68311506" w14:textId="77777777" w:rsidR="00F17E6A" w:rsidRPr="001E7C8F" w:rsidRDefault="00F17E6A" w:rsidP="00F17E6A">
      <w:pPr>
        <w:rPr>
          <w:rFonts w:ascii="Calibri" w:hAnsi="Calibri" w:cs="Calibri"/>
          <w:sz w:val="14"/>
          <w:szCs w:val="14"/>
        </w:rPr>
      </w:pPr>
      <w:r w:rsidRPr="0033485F">
        <w:rPr>
          <w:rFonts w:ascii="Calibri" w:hAnsi="Calibri" w:cs="Calibri"/>
        </w:rPr>
        <w:t>The Society remains in reasonable financial health but we continue to require action to reduce costs and increase our income. In 2023 we informed our institutional subscribers that there would be a modest increase of £15 in our annual membership subscription in 2024, from £35 to £50, which will assist in our being able to continue to meet our charitable aims affordably.</w:t>
      </w:r>
    </w:p>
    <w:p w14:paraId="3E0066DD" w14:textId="77777777" w:rsidR="00F17E6A" w:rsidRPr="001E7C8F" w:rsidRDefault="00F17E6A" w:rsidP="00F17E6A">
      <w:pPr>
        <w:rPr>
          <w:rFonts w:ascii="Calibri" w:hAnsi="Calibri" w:cs="Calibri"/>
          <w:sz w:val="14"/>
          <w:szCs w:val="14"/>
        </w:rPr>
      </w:pPr>
    </w:p>
    <w:p w14:paraId="30770467" w14:textId="77777777" w:rsidR="00F17E6A" w:rsidRPr="0033485F" w:rsidRDefault="00F17E6A" w:rsidP="00F17E6A">
      <w:pPr>
        <w:rPr>
          <w:rFonts w:ascii="Calibri" w:hAnsi="Calibri" w:cs="Calibri"/>
          <w:b/>
          <w:bCs/>
        </w:rPr>
      </w:pPr>
      <w:r w:rsidRPr="0033485F">
        <w:rPr>
          <w:rFonts w:ascii="Calibri" w:hAnsi="Calibri" w:cs="Calibri"/>
          <w:b/>
          <w:bCs/>
        </w:rPr>
        <w:t>Key Highlights</w:t>
      </w:r>
    </w:p>
    <w:p w14:paraId="0C5A7884" w14:textId="77777777" w:rsidR="00F17E6A" w:rsidRPr="001E7C8F" w:rsidRDefault="00F17E6A" w:rsidP="00F17E6A">
      <w:pPr>
        <w:rPr>
          <w:rFonts w:ascii="Calibri" w:hAnsi="Calibri" w:cs="Calibri"/>
          <w:sz w:val="14"/>
          <w:szCs w:val="14"/>
        </w:rPr>
      </w:pPr>
      <w:r w:rsidRPr="0033485F">
        <w:rPr>
          <w:rFonts w:ascii="Calibri" w:hAnsi="Calibri" w:cs="Calibri"/>
        </w:rPr>
        <w:t>Our receipts and payments statement for 2023 shows a surplus of £9,322, a</w:t>
      </w:r>
      <w:r>
        <w:rPr>
          <w:rFonts w:ascii="Calibri" w:hAnsi="Calibri" w:cs="Calibri"/>
        </w:rPr>
        <w:t>n</w:t>
      </w:r>
      <w:r w:rsidRPr="0033485F">
        <w:rPr>
          <w:rFonts w:ascii="Calibri" w:hAnsi="Calibri" w:cs="Calibri"/>
        </w:rPr>
        <w:t xml:space="preserve"> increase of just under £28,000 over the previous year’s deficit of £18,604. </w:t>
      </w:r>
      <w:r>
        <w:rPr>
          <w:rFonts w:ascii="Calibri" w:hAnsi="Calibri" w:cs="Calibri"/>
        </w:rPr>
        <w:t xml:space="preserve">The positive surplus </w:t>
      </w:r>
      <w:r w:rsidRPr="0033485F">
        <w:rPr>
          <w:rFonts w:ascii="Calibri" w:hAnsi="Calibri" w:cs="Calibri"/>
        </w:rPr>
        <w:t>is accounted for by the investment sale mentioned above. Our payments for this period increased by a little over £2,000 but included meeting expenses in the sum of £7076.76 which were prepayments for 2024.</w:t>
      </w:r>
    </w:p>
    <w:p w14:paraId="05CE2591" w14:textId="77777777" w:rsidR="00F17E6A" w:rsidRPr="001E7C8F" w:rsidRDefault="00F17E6A" w:rsidP="00F17E6A">
      <w:pPr>
        <w:rPr>
          <w:rFonts w:ascii="Calibri" w:hAnsi="Calibri" w:cs="Calibri"/>
          <w:sz w:val="14"/>
          <w:szCs w:val="14"/>
        </w:rPr>
      </w:pPr>
    </w:p>
    <w:p w14:paraId="5083D556" w14:textId="77777777" w:rsidR="00F17E6A" w:rsidRPr="0033485F" w:rsidRDefault="00F17E6A" w:rsidP="00F17E6A">
      <w:pPr>
        <w:rPr>
          <w:rFonts w:ascii="Calibri" w:hAnsi="Calibri" w:cs="Calibri"/>
          <w:b/>
          <w:bCs/>
        </w:rPr>
      </w:pPr>
      <w:r w:rsidRPr="0033485F">
        <w:rPr>
          <w:rFonts w:ascii="Calibri" w:hAnsi="Calibri" w:cs="Calibri"/>
          <w:b/>
          <w:bCs/>
        </w:rPr>
        <w:t>Income</w:t>
      </w:r>
    </w:p>
    <w:p w14:paraId="3C2F5DD2" w14:textId="77777777" w:rsidR="00F17E6A" w:rsidRPr="0033485F" w:rsidRDefault="00F17E6A" w:rsidP="00F17E6A">
      <w:pPr>
        <w:rPr>
          <w:rFonts w:ascii="Calibri" w:hAnsi="Calibri" w:cs="Calibri"/>
        </w:rPr>
      </w:pPr>
      <w:r w:rsidRPr="0033485F">
        <w:rPr>
          <w:rFonts w:ascii="Calibri" w:hAnsi="Calibri" w:cs="Calibri"/>
        </w:rPr>
        <w:t xml:space="preserve">Investment income was £6,485, a modest increase over the previous year despite the closure of our Cazenove Bond fund mid-year. </w:t>
      </w:r>
    </w:p>
    <w:p w14:paraId="002F04F4" w14:textId="77777777" w:rsidR="00F17E6A" w:rsidRPr="0033485F" w:rsidRDefault="00F17E6A" w:rsidP="00F17E6A">
      <w:pPr>
        <w:rPr>
          <w:rFonts w:ascii="Calibri" w:hAnsi="Calibri" w:cs="Calibri"/>
        </w:rPr>
      </w:pPr>
    </w:p>
    <w:p w14:paraId="26DDB8F1" w14:textId="77777777" w:rsidR="00F17E6A" w:rsidRPr="001E7C8F" w:rsidRDefault="00F17E6A" w:rsidP="00F17E6A">
      <w:pPr>
        <w:rPr>
          <w:rFonts w:ascii="Calibri" w:hAnsi="Calibri" w:cs="Calibri"/>
          <w:sz w:val="14"/>
          <w:szCs w:val="14"/>
        </w:rPr>
      </w:pPr>
      <w:r w:rsidRPr="0033485F">
        <w:rPr>
          <w:rFonts w:ascii="Calibri" w:hAnsi="Calibri" w:cs="Calibri"/>
        </w:rPr>
        <w:t>Subscription income was £18,089, a modest increase over the previous year.</w:t>
      </w:r>
    </w:p>
    <w:p w14:paraId="230CC727" w14:textId="77777777" w:rsidR="00F17E6A" w:rsidRPr="001E7C8F" w:rsidRDefault="00F17E6A" w:rsidP="00F17E6A">
      <w:pPr>
        <w:rPr>
          <w:rFonts w:ascii="Calibri" w:hAnsi="Calibri" w:cs="Calibri"/>
          <w:sz w:val="14"/>
          <w:szCs w:val="14"/>
        </w:rPr>
      </w:pPr>
    </w:p>
    <w:p w14:paraId="3C40DD9D" w14:textId="77777777" w:rsidR="00F17E6A" w:rsidRPr="0033485F" w:rsidRDefault="00F17E6A" w:rsidP="00F17E6A">
      <w:pPr>
        <w:rPr>
          <w:rFonts w:ascii="Calibri" w:hAnsi="Calibri" w:cs="Calibri"/>
          <w:b/>
          <w:bCs/>
        </w:rPr>
      </w:pPr>
      <w:r w:rsidRPr="0033485F">
        <w:rPr>
          <w:rFonts w:ascii="Calibri" w:hAnsi="Calibri" w:cs="Calibri"/>
          <w:b/>
          <w:bCs/>
        </w:rPr>
        <w:t>Expenditure</w:t>
      </w:r>
    </w:p>
    <w:p w14:paraId="70E45D41" w14:textId="77777777" w:rsidR="00F17E6A" w:rsidRPr="0033485F" w:rsidRDefault="00F17E6A" w:rsidP="00F17E6A">
      <w:pPr>
        <w:rPr>
          <w:rFonts w:ascii="Calibri" w:hAnsi="Calibri" w:cs="Calibri"/>
        </w:rPr>
      </w:pPr>
      <w:r w:rsidRPr="0033485F">
        <w:rPr>
          <w:rFonts w:ascii="Calibri" w:hAnsi="Calibri" w:cs="Calibri"/>
        </w:rPr>
        <w:t xml:space="preserve">Meeting and event expenses paid during the year were £28,160, a considerable increase over 2022, although partly explained by prepayments for the following year as noted above. We anticipate that the costs of our </w:t>
      </w:r>
      <w:r>
        <w:rPr>
          <w:rFonts w:ascii="Calibri" w:hAnsi="Calibri" w:cs="Calibri"/>
        </w:rPr>
        <w:t>l</w:t>
      </w:r>
      <w:r w:rsidRPr="0033485F">
        <w:rPr>
          <w:rFonts w:ascii="Calibri" w:hAnsi="Calibri" w:cs="Calibri"/>
        </w:rPr>
        <w:t>ecture programme can be reduced going forward.</w:t>
      </w:r>
    </w:p>
    <w:p w14:paraId="03DA77AF" w14:textId="77777777" w:rsidR="00F17E6A" w:rsidRPr="0033485F" w:rsidRDefault="00F17E6A" w:rsidP="00F17E6A">
      <w:pPr>
        <w:rPr>
          <w:rFonts w:ascii="Calibri" w:hAnsi="Calibri" w:cs="Calibri"/>
        </w:rPr>
      </w:pPr>
    </w:p>
    <w:p w14:paraId="6F2E2BCB" w14:textId="77777777" w:rsidR="00F17E6A" w:rsidRPr="0033485F" w:rsidRDefault="00F17E6A" w:rsidP="00F17E6A">
      <w:pPr>
        <w:rPr>
          <w:rFonts w:ascii="Calibri" w:hAnsi="Calibri" w:cs="Calibri"/>
        </w:rPr>
      </w:pPr>
      <w:r w:rsidRPr="0033485F">
        <w:rPr>
          <w:rFonts w:ascii="Calibri" w:hAnsi="Calibri" w:cs="Calibri"/>
        </w:rPr>
        <w:t>The cost of producing the Society’s Transactions during the year was £7,951 in total; this represents an increase of £1,951 over the previous year (£6,000), approximately half of the increase being related to the timing of payments.</w:t>
      </w:r>
    </w:p>
    <w:p w14:paraId="595305ED" w14:textId="77777777" w:rsidR="00F17E6A" w:rsidRPr="0033485F" w:rsidRDefault="00F17E6A" w:rsidP="00F17E6A">
      <w:pPr>
        <w:rPr>
          <w:rFonts w:ascii="Calibri" w:hAnsi="Calibri" w:cs="Calibri"/>
        </w:rPr>
      </w:pPr>
    </w:p>
    <w:p w14:paraId="6117469D" w14:textId="77777777" w:rsidR="00F17E6A" w:rsidRPr="0033485F" w:rsidRDefault="00F17E6A" w:rsidP="00F17E6A">
      <w:pPr>
        <w:rPr>
          <w:rFonts w:ascii="Calibri" w:hAnsi="Calibri" w:cs="Calibri"/>
        </w:rPr>
      </w:pPr>
      <w:r w:rsidRPr="0033485F">
        <w:rPr>
          <w:rFonts w:ascii="Calibri" w:hAnsi="Calibri" w:cs="Calibri"/>
        </w:rPr>
        <w:lastRenderedPageBreak/>
        <w:t>Website and IT expenditure was £3,460, a slight increase over the previous year (£3,297). Archiving costs fell from £2,895 to £2,202, an amount we anticipate falling further in the coming year, following a change in storage provider.</w:t>
      </w:r>
    </w:p>
    <w:p w14:paraId="54FCD5FE" w14:textId="77777777" w:rsidR="00F17E6A" w:rsidRPr="0033485F" w:rsidRDefault="00F17E6A" w:rsidP="00F17E6A">
      <w:pPr>
        <w:rPr>
          <w:rFonts w:ascii="Calibri" w:hAnsi="Calibri" w:cs="Calibri"/>
        </w:rPr>
      </w:pPr>
    </w:p>
    <w:p w14:paraId="02AA4CC4" w14:textId="77777777" w:rsidR="00F17E6A" w:rsidRPr="001E7C8F" w:rsidRDefault="00F17E6A" w:rsidP="00F17E6A">
      <w:pPr>
        <w:rPr>
          <w:rFonts w:ascii="Calibri" w:hAnsi="Calibri" w:cs="Calibri"/>
          <w:sz w:val="14"/>
          <w:szCs w:val="14"/>
        </w:rPr>
      </w:pPr>
      <w:r w:rsidRPr="0033485F">
        <w:rPr>
          <w:rFonts w:ascii="Calibri" w:hAnsi="Calibri" w:cs="Calibri"/>
        </w:rPr>
        <w:t xml:space="preserve">A grant of £5,000 was made to the National Library of Wales, towards the </w:t>
      </w:r>
      <w:r w:rsidRPr="0033485F">
        <w:rPr>
          <w:rFonts w:ascii="Calibri" w:hAnsi="Calibri" w:cs="Calibri"/>
          <w:i/>
          <w:iCs/>
        </w:rPr>
        <w:t>Dictionary of Welsh Biography</w:t>
      </w:r>
      <w:r w:rsidRPr="0033485F">
        <w:rPr>
          <w:rFonts w:ascii="Calibri" w:hAnsi="Calibri" w:cs="Calibri"/>
        </w:rPr>
        <w:t>.</w:t>
      </w:r>
    </w:p>
    <w:p w14:paraId="5A4FA65C" w14:textId="77777777" w:rsidR="00F17E6A" w:rsidRPr="001E7C8F" w:rsidRDefault="00F17E6A" w:rsidP="00F17E6A">
      <w:pPr>
        <w:rPr>
          <w:rFonts w:ascii="Calibri" w:hAnsi="Calibri" w:cs="Calibri"/>
          <w:sz w:val="14"/>
          <w:szCs w:val="14"/>
        </w:rPr>
      </w:pPr>
    </w:p>
    <w:p w14:paraId="7BA556A1" w14:textId="77777777" w:rsidR="00F17E6A" w:rsidRPr="0084543A" w:rsidRDefault="00F17E6A" w:rsidP="00F17E6A">
      <w:pPr>
        <w:rPr>
          <w:rFonts w:ascii="Calibri" w:hAnsi="Calibri" w:cs="Calibri"/>
          <w:b/>
          <w:bCs/>
        </w:rPr>
      </w:pPr>
      <w:r w:rsidRPr="0084543A">
        <w:rPr>
          <w:rFonts w:ascii="Calibri" w:hAnsi="Calibri" w:cs="Calibri"/>
          <w:b/>
          <w:bCs/>
        </w:rPr>
        <w:t>Membership statistics</w:t>
      </w:r>
    </w:p>
    <w:p w14:paraId="461D873A" w14:textId="19FF9FBF" w:rsidR="00F17E6A" w:rsidRPr="001E7C8F" w:rsidRDefault="00F17E6A" w:rsidP="00F17E6A">
      <w:pPr>
        <w:rPr>
          <w:rFonts w:ascii="Calibri" w:hAnsi="Calibri" w:cs="Calibri"/>
          <w:sz w:val="14"/>
          <w:szCs w:val="14"/>
        </w:rPr>
      </w:pPr>
      <w:r w:rsidRPr="0084543A">
        <w:rPr>
          <w:rFonts w:ascii="Calibri" w:hAnsi="Calibri" w:cs="Calibri"/>
        </w:rPr>
        <w:t xml:space="preserve">At the year-end the Society had a total of 610 members, as compared with </w:t>
      </w:r>
      <w:r>
        <w:rPr>
          <w:rFonts w:ascii="Calibri" w:hAnsi="Calibri" w:cs="Calibri"/>
        </w:rPr>
        <w:t>636</w:t>
      </w:r>
      <w:r w:rsidRPr="0084543A">
        <w:rPr>
          <w:rFonts w:ascii="Calibri" w:hAnsi="Calibri" w:cs="Calibri"/>
        </w:rPr>
        <w:t xml:space="preserve"> at the end of 2022. These included 503 UK Individuals, 49 UK Institutions, 26 Overseas Individuals and 32 Overseas Institutions. </w:t>
      </w:r>
      <w:r>
        <w:rPr>
          <w:rFonts w:ascii="Calibri" w:hAnsi="Calibri" w:cs="Calibri"/>
        </w:rPr>
        <w:t xml:space="preserve">29 </w:t>
      </w:r>
      <w:r w:rsidRPr="0084543A">
        <w:rPr>
          <w:rFonts w:ascii="Calibri" w:hAnsi="Calibri" w:cs="Calibri"/>
        </w:rPr>
        <w:t>new subscribers joined during the year. Members whose subscriptions were in significant arrears were contacted and when necessary removed from the database.</w:t>
      </w:r>
    </w:p>
    <w:p w14:paraId="7EA02059" w14:textId="6005FEDA" w:rsidR="00507739" w:rsidRPr="001E7C8F" w:rsidRDefault="00507739" w:rsidP="00F17E6A">
      <w:pPr>
        <w:rPr>
          <w:rFonts w:ascii="Calibri" w:hAnsi="Calibri" w:cs="Calibri"/>
          <w:sz w:val="14"/>
          <w:szCs w:val="14"/>
        </w:rPr>
      </w:pPr>
    </w:p>
    <w:p w14:paraId="0F4AED0C" w14:textId="77777777" w:rsidR="00507739" w:rsidRPr="00332BA1" w:rsidRDefault="00507739" w:rsidP="00507739">
      <w:pPr>
        <w:jc w:val="both"/>
        <w:rPr>
          <w:b/>
          <w:bCs/>
        </w:rPr>
      </w:pPr>
      <w:r w:rsidRPr="00332BA1">
        <w:rPr>
          <w:b/>
          <w:bCs/>
        </w:rPr>
        <w:t>Related Party Transactions</w:t>
      </w:r>
    </w:p>
    <w:p w14:paraId="3F59B5E9" w14:textId="48F72891" w:rsidR="00507739" w:rsidRPr="001E7C8F" w:rsidRDefault="00507739" w:rsidP="00507739">
      <w:pPr>
        <w:rPr>
          <w:rFonts w:ascii="Times New Roman" w:eastAsia="Times New Roman" w:hAnsi="Times New Roman" w:cs="Times New Roman"/>
          <w:sz w:val="16"/>
          <w:szCs w:val="16"/>
          <w:lang w:eastAsia="en-GB"/>
        </w:rPr>
      </w:pPr>
      <w:r>
        <w:rPr>
          <w:rFonts w:ascii="Calibri" w:eastAsia="Times New Roman" w:hAnsi="Calibri" w:cs="Calibri"/>
          <w:color w:val="000000"/>
          <w:sz w:val="21"/>
          <w:szCs w:val="21"/>
          <w:lang w:eastAsia="en-GB"/>
        </w:rPr>
        <w:t>T</w:t>
      </w:r>
      <w:r w:rsidRPr="00EE5617">
        <w:rPr>
          <w:rFonts w:ascii="Calibri" w:eastAsia="Times New Roman" w:hAnsi="Calibri" w:cs="Calibri"/>
          <w:color w:val="000000"/>
          <w:sz w:val="21"/>
          <w:szCs w:val="21"/>
          <w:lang w:eastAsia="en-GB"/>
        </w:rPr>
        <w:t xml:space="preserve">he promotion of the Society’s activities is heavily dependent upon the voluntary input of members of the Council and of other members of the Society. </w:t>
      </w:r>
      <w:r>
        <w:rPr>
          <w:rFonts w:ascii="Calibri" w:eastAsia="Times New Roman" w:hAnsi="Calibri" w:cs="Calibri"/>
          <w:color w:val="000000"/>
          <w:sz w:val="21"/>
          <w:szCs w:val="21"/>
          <w:lang w:eastAsia="en-GB"/>
        </w:rPr>
        <w:t>However editing</w:t>
      </w:r>
      <w:r w:rsidRPr="00EE5617">
        <w:rPr>
          <w:rFonts w:ascii="Calibri" w:eastAsia="Times New Roman" w:hAnsi="Calibri" w:cs="Calibri"/>
          <w:color w:val="000000"/>
          <w:sz w:val="21"/>
          <w:szCs w:val="21"/>
          <w:lang w:eastAsia="en-GB"/>
        </w:rPr>
        <w:t xml:space="preserve"> The Transactions </w:t>
      </w:r>
      <w:r>
        <w:rPr>
          <w:rFonts w:ascii="Calibri" w:eastAsia="Times New Roman" w:hAnsi="Calibri" w:cs="Calibri"/>
          <w:color w:val="000000"/>
          <w:sz w:val="21"/>
          <w:szCs w:val="21"/>
          <w:lang w:eastAsia="en-GB"/>
        </w:rPr>
        <w:t>involves a significant</w:t>
      </w:r>
      <w:r w:rsidRPr="00EE5617">
        <w:rPr>
          <w:rFonts w:ascii="Calibri" w:eastAsia="Times New Roman" w:hAnsi="Calibri" w:cs="Calibri"/>
          <w:color w:val="000000"/>
          <w:sz w:val="21"/>
          <w:szCs w:val="21"/>
          <w:lang w:eastAsia="en-GB"/>
        </w:rPr>
        <w:t xml:space="preserve"> time commi</w:t>
      </w:r>
      <w:r>
        <w:rPr>
          <w:rFonts w:ascii="Calibri" w:eastAsia="Times New Roman" w:hAnsi="Calibri" w:cs="Calibri"/>
          <w:color w:val="000000"/>
          <w:sz w:val="21"/>
          <w:szCs w:val="21"/>
          <w:lang w:eastAsia="en-GB"/>
        </w:rPr>
        <w:t xml:space="preserve">tment and </w:t>
      </w:r>
      <w:r w:rsidRPr="00EE5617">
        <w:rPr>
          <w:rFonts w:ascii="Calibri" w:eastAsia="Times New Roman" w:hAnsi="Calibri" w:cs="Calibri"/>
          <w:color w:val="000000"/>
          <w:sz w:val="21"/>
          <w:szCs w:val="21"/>
          <w:lang w:eastAsia="en-GB"/>
        </w:rPr>
        <w:t>Dr Sara Elin Roberts FRHistS, Editor of the Transactions</w:t>
      </w:r>
      <w:r>
        <w:rPr>
          <w:rFonts w:ascii="Calibri" w:eastAsia="Times New Roman" w:hAnsi="Calibri" w:cs="Calibri"/>
          <w:color w:val="000000"/>
          <w:sz w:val="21"/>
          <w:szCs w:val="21"/>
          <w:lang w:eastAsia="en-GB"/>
        </w:rPr>
        <w:t xml:space="preserve"> and a Member of Council, receives an </w:t>
      </w:r>
      <w:r w:rsidRPr="00EE5617">
        <w:rPr>
          <w:rFonts w:ascii="Calibri" w:eastAsia="Times New Roman" w:hAnsi="Calibri" w:cs="Calibri"/>
          <w:color w:val="000000"/>
          <w:sz w:val="21"/>
          <w:szCs w:val="21"/>
          <w:lang w:eastAsia="en-GB"/>
        </w:rPr>
        <w:t xml:space="preserve">honorarium </w:t>
      </w:r>
      <w:r>
        <w:rPr>
          <w:rFonts w:ascii="Calibri" w:eastAsia="Times New Roman" w:hAnsi="Calibri" w:cs="Calibri"/>
          <w:color w:val="000000"/>
          <w:sz w:val="21"/>
          <w:szCs w:val="21"/>
          <w:lang w:eastAsia="en-GB"/>
        </w:rPr>
        <w:t xml:space="preserve"> for her work</w:t>
      </w:r>
      <w:r w:rsidRPr="00EE5617">
        <w:rPr>
          <w:rFonts w:ascii="Calibri" w:eastAsia="Times New Roman" w:hAnsi="Calibri" w:cs="Calibri"/>
          <w:color w:val="000000"/>
          <w:sz w:val="21"/>
          <w:szCs w:val="21"/>
          <w:lang w:eastAsia="en-GB"/>
        </w:rPr>
        <w:t>. </w:t>
      </w:r>
    </w:p>
    <w:p w14:paraId="610EC93C" w14:textId="77777777" w:rsidR="00507739" w:rsidRPr="001E7C8F" w:rsidRDefault="00507739" w:rsidP="00F17E6A">
      <w:pPr>
        <w:rPr>
          <w:rFonts w:ascii="Calibri" w:hAnsi="Calibri" w:cs="Calibri"/>
          <w:sz w:val="14"/>
          <w:szCs w:val="14"/>
        </w:rPr>
      </w:pPr>
    </w:p>
    <w:p w14:paraId="38D16C60" w14:textId="77777777" w:rsidR="00F17E6A" w:rsidRPr="0033485F" w:rsidRDefault="00F17E6A" w:rsidP="00F17E6A">
      <w:pPr>
        <w:rPr>
          <w:rFonts w:ascii="Calibri" w:hAnsi="Calibri" w:cs="Calibri"/>
          <w:b/>
          <w:bCs/>
        </w:rPr>
      </w:pPr>
      <w:r w:rsidRPr="0033485F">
        <w:rPr>
          <w:rFonts w:ascii="Calibri" w:hAnsi="Calibri" w:cs="Calibri"/>
          <w:b/>
          <w:bCs/>
        </w:rPr>
        <w:t>Policy on holding and investing reserves.</w:t>
      </w:r>
    </w:p>
    <w:p w14:paraId="4BA61B95" w14:textId="77777777" w:rsidR="00F17E6A" w:rsidRPr="001E7C8F" w:rsidRDefault="00F17E6A" w:rsidP="00F17E6A">
      <w:pPr>
        <w:rPr>
          <w:rFonts w:ascii="Calibri" w:hAnsi="Calibri" w:cs="Calibri"/>
          <w:sz w:val="14"/>
          <w:szCs w:val="14"/>
        </w:rPr>
      </w:pPr>
      <w:r w:rsidRPr="0033485F">
        <w:rPr>
          <w:rFonts w:ascii="Calibri" w:hAnsi="Calibri" w:cs="Calibri"/>
        </w:rPr>
        <w:t xml:space="preserve">Our investment portfolio is maintained as unrestricted reserves. The aims of these reserves are to underwrite our future and provide a small ‘buffer’ against any fluctuations in income and expenditure. They also provide funds, which we regard as capital spending, to finance particular projects too large to be absorbed by our normal levels of annual income. </w:t>
      </w:r>
    </w:p>
    <w:p w14:paraId="3E7D1026" w14:textId="77777777" w:rsidR="00F17E6A" w:rsidRPr="001E7C8F" w:rsidRDefault="00F17E6A" w:rsidP="00F17E6A">
      <w:pPr>
        <w:rPr>
          <w:rFonts w:ascii="Calibri" w:hAnsi="Calibri" w:cs="Calibri"/>
          <w:sz w:val="14"/>
          <w:szCs w:val="14"/>
        </w:rPr>
      </w:pPr>
      <w:r w:rsidRPr="001E7C8F">
        <w:rPr>
          <w:rFonts w:ascii="Calibri" w:hAnsi="Calibri" w:cs="Calibri"/>
          <w:sz w:val="14"/>
          <w:szCs w:val="14"/>
        </w:rPr>
        <w:t xml:space="preserve"> </w:t>
      </w:r>
    </w:p>
    <w:p w14:paraId="5EE166A8" w14:textId="77777777" w:rsidR="00F17E6A" w:rsidRPr="001E7C8F" w:rsidRDefault="00F17E6A" w:rsidP="00F17E6A">
      <w:pPr>
        <w:rPr>
          <w:rFonts w:ascii="Calibri" w:hAnsi="Calibri" w:cs="Calibri"/>
          <w:sz w:val="14"/>
          <w:szCs w:val="14"/>
        </w:rPr>
      </w:pPr>
      <w:r w:rsidRPr="0033485F">
        <w:rPr>
          <w:rFonts w:ascii="Calibri" w:hAnsi="Calibri" w:cs="Calibri"/>
        </w:rPr>
        <w:t>The assets of the Society at year-end amounted to £151,270, consisting of £22,209 in cash and investments of £129,061. The Society’s investment policy is reviewed periodically and will be reviewed in detail during the coming year. Currently our investments are shared between two leading charity investment institutions, M&amp;G and Schroder (with Cazenove), allocated between two equity and one fixed income bond fund.</w:t>
      </w:r>
    </w:p>
    <w:p w14:paraId="082C279B" w14:textId="77777777" w:rsidR="00F17E6A" w:rsidRPr="001E7C8F" w:rsidRDefault="00F17E6A" w:rsidP="00F17E6A">
      <w:pPr>
        <w:rPr>
          <w:rFonts w:ascii="Calibri" w:hAnsi="Calibri" w:cs="Calibri"/>
          <w:sz w:val="14"/>
          <w:szCs w:val="14"/>
        </w:rPr>
      </w:pPr>
    </w:p>
    <w:p w14:paraId="20F8205B" w14:textId="77777777" w:rsidR="00F17E6A" w:rsidRPr="001E7C8F" w:rsidRDefault="00F17E6A" w:rsidP="00F17E6A">
      <w:pPr>
        <w:rPr>
          <w:rFonts w:ascii="Calibri" w:hAnsi="Calibri" w:cs="Calibri"/>
          <w:sz w:val="14"/>
          <w:szCs w:val="14"/>
        </w:rPr>
      </w:pPr>
      <w:r w:rsidRPr="0033485F">
        <w:rPr>
          <w:rFonts w:ascii="Calibri" w:hAnsi="Calibri" w:cs="Calibri"/>
        </w:rPr>
        <w:t>The Society’s Council considers that we are able to accumulate surplus income into the reserves, when appropriate, although it is not our intention to accumulate funds for purposes other than the aims stated above, and there is normally no intention to add to or realise the Society’s investments except when cash reserves become unnecessarily large or when reserves diminish.</w:t>
      </w:r>
    </w:p>
    <w:p w14:paraId="69FDFBA1" w14:textId="77777777" w:rsidR="00F17E6A" w:rsidRPr="001E7C8F" w:rsidRDefault="00F17E6A" w:rsidP="00F17E6A">
      <w:pPr>
        <w:rPr>
          <w:rFonts w:ascii="Calibri" w:hAnsi="Calibri" w:cs="Calibri"/>
          <w:sz w:val="14"/>
          <w:szCs w:val="14"/>
        </w:rPr>
      </w:pPr>
    </w:p>
    <w:p w14:paraId="4FAB2EA6" w14:textId="77777777" w:rsidR="00F17E6A" w:rsidRPr="001E7C8F" w:rsidRDefault="00F17E6A" w:rsidP="00F17E6A">
      <w:pPr>
        <w:rPr>
          <w:rFonts w:ascii="Calibri" w:hAnsi="Calibri" w:cs="Calibri"/>
          <w:sz w:val="14"/>
          <w:szCs w:val="14"/>
        </w:rPr>
      </w:pPr>
      <w:r w:rsidRPr="0033485F">
        <w:rPr>
          <w:rFonts w:ascii="Calibri" w:hAnsi="Calibri" w:cs="Calibri"/>
          <w:b/>
          <w:sz w:val="40"/>
          <w:szCs w:val="40"/>
        </w:rPr>
        <w:t>Declaration</w:t>
      </w:r>
    </w:p>
    <w:p w14:paraId="75296401" w14:textId="77777777" w:rsidR="00F17E6A" w:rsidRPr="001E7C8F" w:rsidRDefault="00F17E6A" w:rsidP="00F17E6A">
      <w:pPr>
        <w:jc w:val="both"/>
        <w:rPr>
          <w:rFonts w:ascii="Calibri" w:hAnsi="Calibri" w:cs="Calibri"/>
          <w:sz w:val="14"/>
          <w:szCs w:val="14"/>
        </w:rPr>
      </w:pPr>
    </w:p>
    <w:p w14:paraId="4FEE6210" w14:textId="77777777" w:rsidR="00F17E6A" w:rsidRPr="0033485F" w:rsidRDefault="00F17E6A" w:rsidP="00F17E6A">
      <w:pPr>
        <w:jc w:val="both"/>
        <w:rPr>
          <w:rFonts w:ascii="Calibri" w:hAnsi="Calibri"/>
        </w:rPr>
      </w:pPr>
      <w:r w:rsidRPr="0033485F">
        <w:rPr>
          <w:rFonts w:ascii="Calibri" w:hAnsi="Calibri"/>
        </w:rPr>
        <w:t>We certify that we have taken all the steps we ought to have taken in order to make ourselves aware of any relevant information and to establish that the charity’s independent examiner is aware of that information.</w:t>
      </w:r>
    </w:p>
    <w:p w14:paraId="0734E8A4" w14:textId="77777777" w:rsidR="00F17E6A" w:rsidRPr="0033485F" w:rsidRDefault="00F17E6A" w:rsidP="00F17E6A">
      <w:pPr>
        <w:jc w:val="both"/>
        <w:rPr>
          <w:rFonts w:ascii="Calibri" w:hAnsi="Calibri" w:cs="Arial"/>
          <w:spacing w:val="1"/>
        </w:rPr>
      </w:pPr>
    </w:p>
    <w:p w14:paraId="13CD937A" w14:textId="77777777" w:rsidR="00F17E6A" w:rsidRPr="0033485F" w:rsidRDefault="00F17E6A" w:rsidP="00F17E6A">
      <w:pPr>
        <w:spacing w:after="60"/>
        <w:jc w:val="both"/>
        <w:rPr>
          <w:rFonts w:ascii="Calibri" w:hAnsi="Calibri" w:cs="Arial"/>
          <w:spacing w:val="1"/>
        </w:rPr>
      </w:pPr>
      <w:r w:rsidRPr="0033485F">
        <w:rPr>
          <w:rFonts w:ascii="Calibri" w:hAnsi="Calibri" w:cs="Arial"/>
          <w:spacing w:val="1"/>
        </w:rPr>
        <w:t>This report has been prepared in accordance with:</w:t>
      </w:r>
    </w:p>
    <w:p w14:paraId="509F7620" w14:textId="77777777" w:rsidR="00F17E6A" w:rsidRPr="0033485F" w:rsidRDefault="00F17E6A" w:rsidP="00F17E6A">
      <w:pPr>
        <w:numPr>
          <w:ilvl w:val="0"/>
          <w:numId w:val="10"/>
        </w:numPr>
        <w:suppressAutoHyphens/>
        <w:spacing w:after="60"/>
        <w:ind w:left="360"/>
        <w:jc w:val="both"/>
        <w:rPr>
          <w:rFonts w:ascii="Calibri" w:hAnsi="Calibri" w:cs="Arial"/>
          <w:spacing w:val="1"/>
        </w:rPr>
      </w:pPr>
      <w:r w:rsidRPr="0033485F">
        <w:rPr>
          <w:rFonts w:ascii="Calibri" w:hAnsi="Calibri" w:cs="Arial"/>
          <w:spacing w:val="1"/>
        </w:rPr>
        <w:t xml:space="preserve">the </w:t>
      </w:r>
      <w:r w:rsidRPr="0033485F">
        <w:rPr>
          <w:rFonts w:ascii="Calibri" w:hAnsi="Calibri" w:cs="Arial"/>
          <w:i/>
          <w:spacing w:val="1"/>
        </w:rPr>
        <w:t>Statement of Recommended Practice: Accounting and Reporting by Charities</w:t>
      </w:r>
      <w:r w:rsidRPr="0033485F">
        <w:rPr>
          <w:rFonts w:ascii="Calibri" w:hAnsi="Calibri" w:cs="Arial"/>
          <w:spacing w:val="1"/>
        </w:rPr>
        <w:t xml:space="preserve"> (January 2015); and</w:t>
      </w:r>
    </w:p>
    <w:p w14:paraId="10839C6B" w14:textId="77777777" w:rsidR="00F17E6A" w:rsidRPr="0033485F" w:rsidRDefault="00F17E6A" w:rsidP="00F17E6A">
      <w:pPr>
        <w:numPr>
          <w:ilvl w:val="0"/>
          <w:numId w:val="10"/>
        </w:numPr>
        <w:suppressAutoHyphens/>
        <w:spacing w:after="60"/>
        <w:ind w:left="360"/>
        <w:jc w:val="both"/>
        <w:rPr>
          <w:rFonts w:ascii="Calibri" w:hAnsi="Calibri"/>
        </w:rPr>
      </w:pPr>
      <w:r w:rsidRPr="0033485F">
        <w:rPr>
          <w:rFonts w:ascii="Calibri" w:hAnsi="Calibri" w:cs="Arial"/>
          <w:spacing w:val="1"/>
        </w:rPr>
        <w:t xml:space="preserve">Charity Commission guidance, </w:t>
      </w:r>
      <w:r w:rsidRPr="0033485F">
        <w:rPr>
          <w:rFonts w:ascii="Calibri" w:hAnsi="Calibri"/>
          <w:i/>
        </w:rPr>
        <w:t>Public benefit: the public benefit requirement (PB1); Public benefit: running a charity (PB2), and Public benefit: reporting (PB3)</w:t>
      </w:r>
      <w:r w:rsidRPr="0033485F">
        <w:rPr>
          <w:rFonts w:ascii="Calibri" w:hAnsi="Calibri"/>
        </w:rPr>
        <w:t xml:space="preserve"> (all </w:t>
      </w:r>
      <w:r w:rsidRPr="0033485F">
        <w:rPr>
          <w:rFonts w:ascii="Calibri" w:hAnsi="Calibri" w:cs="Arial"/>
          <w:spacing w:val="1"/>
        </w:rPr>
        <w:t>September 2013).</w:t>
      </w:r>
    </w:p>
    <w:p w14:paraId="58ED70B3" w14:textId="77777777" w:rsidR="00507739" w:rsidRDefault="00507739" w:rsidP="00F17E6A">
      <w:pPr>
        <w:rPr>
          <w:rFonts w:ascii="Calibri" w:hAnsi="Calibri"/>
        </w:rPr>
      </w:pPr>
    </w:p>
    <w:p w14:paraId="3F865DE6" w14:textId="51482CD9" w:rsidR="00F17E6A" w:rsidRPr="0033485F" w:rsidRDefault="00F17E6A" w:rsidP="00F17E6A">
      <w:pPr>
        <w:rPr>
          <w:rFonts w:ascii="Calibri" w:hAnsi="Calibri"/>
        </w:rPr>
      </w:pPr>
      <w:r w:rsidRPr="0033485F">
        <w:rPr>
          <w:rFonts w:ascii="Calibri" w:hAnsi="Calibri"/>
        </w:rPr>
        <w:t>The report has been approved by the Council and has been signed on its behalf by:</w:t>
      </w:r>
    </w:p>
    <w:p w14:paraId="403AC210" w14:textId="0697D89A" w:rsidR="00F17E6A" w:rsidRDefault="00F17E6A" w:rsidP="00F17E6A">
      <w:pPr>
        <w:rPr>
          <w:rFonts w:ascii="Calibri" w:hAnsi="Calibri" w:cs="Calibri"/>
        </w:rPr>
      </w:pPr>
    </w:p>
    <w:p w14:paraId="0A5D402D" w14:textId="0BC37E10" w:rsidR="00F17E6A" w:rsidRPr="0033485F" w:rsidRDefault="001E7C8F" w:rsidP="00F17E6A">
      <w:pPr>
        <w:rPr>
          <w:rFonts w:ascii="Calibri" w:hAnsi="Calibri" w:cs="Calibri"/>
        </w:rPr>
      </w:pPr>
      <w:r>
        <w:rPr>
          <w:rFonts w:ascii="Calibri" w:hAnsi="Calibri" w:cs="Calibri"/>
          <w:noProof/>
        </w:rPr>
        <w:drawing>
          <wp:inline distT="0" distB="0" distL="0" distR="0" wp14:anchorId="65C7DC24" wp14:editId="37FCE2B2">
            <wp:extent cx="1581150" cy="459044"/>
            <wp:effectExtent l="0" t="0" r="0" b="0"/>
            <wp:docPr id="2096442983" name="Picture 3"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42983" name="Picture 3" descr="A close up of a name&#10;&#10;Description automatically generated"/>
                    <pic:cNvPicPr/>
                  </pic:nvPicPr>
                  <pic:blipFill>
                    <a:blip r:embed="rId16">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97190" cy="463701"/>
                    </a:xfrm>
                    <a:prstGeom prst="rect">
                      <a:avLst/>
                    </a:prstGeom>
                  </pic:spPr>
                </pic:pic>
              </a:graphicData>
            </a:graphic>
          </wp:inline>
        </w:drawing>
      </w:r>
    </w:p>
    <w:p w14:paraId="042C0EB5" w14:textId="3F125DC1" w:rsidR="00F17E6A" w:rsidRPr="0033485F" w:rsidRDefault="00F17E6A" w:rsidP="00F17E6A">
      <w:pPr>
        <w:rPr>
          <w:rFonts w:ascii="Calibri" w:hAnsi="Calibri"/>
          <w:color w:val="000000" w:themeColor="text1"/>
        </w:rPr>
      </w:pPr>
      <w:r>
        <w:rPr>
          <w:rFonts w:ascii="Calibri" w:hAnsi="Calibri"/>
          <w:color w:val="000000" w:themeColor="text1"/>
        </w:rPr>
        <w:t>Deian Hopkin</w:t>
      </w:r>
      <w:r w:rsidRPr="0033485F">
        <w:rPr>
          <w:rFonts w:ascii="Calibri" w:hAnsi="Calibri"/>
          <w:color w:val="000000" w:themeColor="text1"/>
        </w:rPr>
        <w:t xml:space="preserve"> (Chair of Council)</w:t>
      </w:r>
      <w:r w:rsidRPr="0033485F">
        <w:rPr>
          <w:rFonts w:ascii="Calibri" w:hAnsi="Calibri"/>
          <w:color w:val="000000" w:themeColor="text1"/>
        </w:rPr>
        <w:tab/>
      </w:r>
      <w:r w:rsidRPr="0033485F">
        <w:rPr>
          <w:rFonts w:ascii="Calibri" w:hAnsi="Calibri"/>
          <w:color w:val="000000" w:themeColor="text1"/>
        </w:rPr>
        <w:tab/>
      </w:r>
      <w:r w:rsidRPr="0033485F">
        <w:rPr>
          <w:rFonts w:ascii="Calibri" w:hAnsi="Calibri"/>
          <w:color w:val="000000" w:themeColor="text1"/>
        </w:rPr>
        <w:tab/>
      </w:r>
      <w:r w:rsidRPr="0033485F">
        <w:rPr>
          <w:rFonts w:ascii="Calibri" w:hAnsi="Calibri"/>
          <w:color w:val="000000" w:themeColor="text1"/>
        </w:rPr>
        <w:tab/>
        <w:t>Date</w:t>
      </w:r>
      <w:r w:rsidR="001E7C8F">
        <w:rPr>
          <w:rFonts w:ascii="Calibri" w:hAnsi="Calibri"/>
          <w:color w:val="000000" w:themeColor="text1"/>
        </w:rPr>
        <w:t>: 15.vii.2024</w:t>
      </w:r>
    </w:p>
    <w:p w14:paraId="4209BA75" w14:textId="3673A29D" w:rsidR="00F17E6A" w:rsidRDefault="00F17E6A" w:rsidP="00F17E6A">
      <w:pPr>
        <w:rPr>
          <w:rFonts w:ascii="Calibri" w:hAnsi="Calibri"/>
          <w:color w:val="000000" w:themeColor="text1"/>
        </w:rPr>
      </w:pPr>
    </w:p>
    <w:p w14:paraId="0D323795" w14:textId="385EB3D3" w:rsidR="00F17E6A" w:rsidRDefault="001E7C8F" w:rsidP="00F17E6A">
      <w:pPr>
        <w:rPr>
          <w:rFonts w:ascii="Calibri" w:hAnsi="Calibri"/>
          <w:color w:val="000000" w:themeColor="text1"/>
        </w:rPr>
      </w:pPr>
      <w:r>
        <w:rPr>
          <w:rFonts w:ascii="Calibri" w:hAnsi="Calibri"/>
          <w:noProof/>
          <w:color w:val="000000" w:themeColor="text1"/>
        </w:rPr>
        <w:lastRenderedPageBreak/>
        <w:drawing>
          <wp:inline distT="0" distB="0" distL="0" distR="0" wp14:anchorId="2425796D" wp14:editId="3E140338">
            <wp:extent cx="762000" cy="348672"/>
            <wp:effectExtent l="0" t="0" r="0" b="0"/>
            <wp:docPr id="921479747" name="Picture 2"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79747" name="Picture 2" descr="A blue signature on a white su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6575" cy="355341"/>
                    </a:xfrm>
                    <a:prstGeom prst="rect">
                      <a:avLst/>
                    </a:prstGeom>
                  </pic:spPr>
                </pic:pic>
              </a:graphicData>
            </a:graphic>
          </wp:inline>
        </w:drawing>
      </w:r>
    </w:p>
    <w:p w14:paraId="1FBE1A44" w14:textId="55A95108" w:rsidR="00F17E6A" w:rsidRPr="0033485F" w:rsidRDefault="00F17E6A" w:rsidP="00F17E6A">
      <w:pPr>
        <w:rPr>
          <w:rFonts w:ascii="Calibri" w:hAnsi="Calibri"/>
          <w:color w:val="000000" w:themeColor="text1"/>
        </w:rPr>
      </w:pPr>
      <w:r w:rsidRPr="0033485F">
        <w:rPr>
          <w:rFonts w:ascii="Calibri" w:hAnsi="Calibri"/>
          <w:color w:val="000000" w:themeColor="text1"/>
        </w:rPr>
        <w:t>Dafydd Lewis (Honorary Treasurer)</w:t>
      </w:r>
      <w:r w:rsidRPr="0033485F">
        <w:rPr>
          <w:rFonts w:ascii="Calibri" w:hAnsi="Calibri"/>
          <w:color w:val="000000" w:themeColor="text1"/>
        </w:rPr>
        <w:tab/>
      </w:r>
      <w:r w:rsidRPr="0033485F">
        <w:rPr>
          <w:rFonts w:ascii="Calibri" w:hAnsi="Calibri"/>
          <w:color w:val="000000" w:themeColor="text1"/>
        </w:rPr>
        <w:tab/>
      </w:r>
      <w:r w:rsidRPr="0033485F">
        <w:rPr>
          <w:rFonts w:ascii="Calibri" w:hAnsi="Calibri"/>
          <w:color w:val="000000" w:themeColor="text1"/>
        </w:rPr>
        <w:tab/>
        <w:t>Date</w:t>
      </w:r>
      <w:r w:rsidR="001E7C8F">
        <w:rPr>
          <w:rFonts w:ascii="Calibri" w:hAnsi="Calibri"/>
          <w:color w:val="000000" w:themeColor="text1"/>
        </w:rPr>
        <w:t>: 15.vii.2024</w:t>
      </w:r>
    </w:p>
    <w:p w14:paraId="5B025979" w14:textId="77777777" w:rsidR="00F17E6A" w:rsidRPr="0033485F" w:rsidRDefault="00F17E6A" w:rsidP="00F17E6A"/>
    <w:tbl>
      <w:tblPr>
        <w:tblStyle w:val="TableGrid"/>
        <w:tblW w:w="9924" w:type="dxa"/>
        <w:tblInd w:w="-210" w:type="dxa"/>
        <w:tblLayout w:type="fixed"/>
        <w:tblLook w:val="04A0" w:firstRow="1" w:lastRow="0" w:firstColumn="1" w:lastColumn="0" w:noHBand="0" w:noVBand="1"/>
      </w:tblPr>
      <w:tblGrid>
        <w:gridCol w:w="3261"/>
        <w:gridCol w:w="3359"/>
        <w:gridCol w:w="3304"/>
      </w:tblGrid>
      <w:tr w:rsidR="006C7EE9" w:rsidRPr="0033485F" w14:paraId="5D0C81DB" w14:textId="77777777" w:rsidTr="000F1677">
        <w:trPr>
          <w:trHeight w:val="851"/>
        </w:trPr>
        <w:tc>
          <w:tcPr>
            <w:tcW w:w="3261" w:type="dxa"/>
            <w:tcBorders>
              <w:top w:val="nil"/>
              <w:left w:val="nil"/>
              <w:bottom w:val="nil"/>
              <w:right w:val="nil"/>
            </w:tcBorders>
          </w:tcPr>
          <w:p w14:paraId="14F893F0" w14:textId="2FF3FBEA" w:rsidR="006C7EE9" w:rsidRPr="0033485F" w:rsidRDefault="00507739" w:rsidP="000F1677">
            <w:pPr>
              <w:jc w:val="center"/>
              <w:rPr>
                <w:sz w:val="28"/>
                <w:szCs w:val="28"/>
                <w:lang w:val="cy-GB"/>
              </w:rPr>
            </w:pPr>
            <w:r>
              <w:rPr>
                <w:rFonts w:ascii="Calibri" w:hAnsi="Calibri" w:cs="Calibri"/>
              </w:rPr>
              <w:br w:type="page"/>
            </w:r>
            <w:r w:rsidR="006C7EE9" w:rsidRPr="0033485F">
              <w:rPr>
                <w:sz w:val="28"/>
                <w:szCs w:val="28"/>
                <w:lang w:val="cy-GB"/>
              </w:rPr>
              <w:t>Anrhydeddus Gymdeithas</w:t>
            </w:r>
          </w:p>
          <w:p w14:paraId="1F500BD2" w14:textId="77777777" w:rsidR="006C7EE9" w:rsidRPr="0033485F" w:rsidRDefault="006C7EE9" w:rsidP="000F1677">
            <w:pPr>
              <w:jc w:val="center"/>
              <w:rPr>
                <w:sz w:val="28"/>
                <w:szCs w:val="28"/>
                <w:lang w:val="cy-GB"/>
              </w:rPr>
            </w:pPr>
            <w:r w:rsidRPr="0033485F">
              <w:rPr>
                <w:sz w:val="28"/>
                <w:szCs w:val="28"/>
                <w:lang w:val="cy-GB"/>
              </w:rPr>
              <w:t>Y Cymmrodorion</w:t>
            </w:r>
          </w:p>
        </w:tc>
        <w:tc>
          <w:tcPr>
            <w:tcW w:w="3359" w:type="dxa"/>
            <w:vMerge w:val="restart"/>
            <w:tcBorders>
              <w:top w:val="nil"/>
              <w:left w:val="nil"/>
              <w:bottom w:val="nil"/>
              <w:right w:val="nil"/>
            </w:tcBorders>
          </w:tcPr>
          <w:p w14:paraId="5CE24284" w14:textId="77777777" w:rsidR="006C7EE9" w:rsidRPr="0033485F" w:rsidRDefault="006C7EE9" w:rsidP="000F1677">
            <w:pPr>
              <w:ind w:left="318" w:right="-151" w:hanging="1"/>
              <w:rPr>
                <w:lang w:val="cy-GB"/>
              </w:rPr>
            </w:pPr>
            <w:r w:rsidRPr="0033485F">
              <w:rPr>
                <w:noProof/>
              </w:rPr>
              <w:drawing>
                <wp:inline distT="0" distB="0" distL="0" distR="0" wp14:anchorId="2E8E748D" wp14:editId="2A1A0464">
                  <wp:extent cx="1257300" cy="1266190"/>
                  <wp:effectExtent l="0" t="0" r="0" b="3810"/>
                  <wp:docPr id="3" name="Picture 0" descr="Badge.jpg"/>
                  <wp:cNvGraphicFramePr/>
                  <a:graphic xmlns:a="http://schemas.openxmlformats.org/drawingml/2006/main">
                    <a:graphicData uri="http://schemas.openxmlformats.org/drawingml/2006/picture">
                      <pic:pic xmlns:pic="http://schemas.openxmlformats.org/drawingml/2006/picture">
                        <pic:nvPicPr>
                          <pic:cNvPr id="2" name="Picture 0" descr="Badge.jpg"/>
                          <pic:cNvPicPr/>
                        </pic:nvPicPr>
                        <pic:blipFill>
                          <a:blip r:embed="rId19">
                            <a:extLst>
                              <a:ext uri="{BEBA8EAE-BF5A-486C-A8C5-ECC9F3942E4B}">
                                <a14:imgProps xmlns:a14="http://schemas.microsoft.com/office/drawing/2010/main">
                                  <a14:imgLayer r:embed="rId20">
                                    <a14:imgEffect>
                                      <a14:brightnessContrast contrast="20000"/>
                                    </a14:imgEffect>
                                  </a14:imgLayer>
                                </a14:imgProps>
                              </a:ext>
                            </a:extLst>
                          </a:blip>
                          <a:stretch/>
                        </pic:blipFill>
                        <pic:spPr>
                          <a:xfrm>
                            <a:off x="0" y="0"/>
                            <a:ext cx="1257480" cy="1266120"/>
                          </a:xfrm>
                          <a:prstGeom prst="rect">
                            <a:avLst/>
                          </a:prstGeom>
                          <a:ln w="0">
                            <a:noFill/>
                          </a:ln>
                        </pic:spPr>
                      </pic:pic>
                    </a:graphicData>
                  </a:graphic>
                </wp:inline>
              </w:drawing>
            </w:r>
          </w:p>
        </w:tc>
        <w:tc>
          <w:tcPr>
            <w:tcW w:w="3304" w:type="dxa"/>
            <w:tcBorders>
              <w:top w:val="nil"/>
              <w:left w:val="nil"/>
              <w:bottom w:val="nil"/>
              <w:right w:val="nil"/>
            </w:tcBorders>
          </w:tcPr>
          <w:p w14:paraId="6F1EA9E0" w14:textId="77777777" w:rsidR="006C7EE9" w:rsidRPr="0033485F" w:rsidRDefault="006C7EE9" w:rsidP="000F1677">
            <w:pPr>
              <w:jc w:val="center"/>
              <w:rPr>
                <w:sz w:val="28"/>
                <w:szCs w:val="28"/>
                <w:lang w:val="cy-GB"/>
              </w:rPr>
            </w:pPr>
            <w:r w:rsidRPr="0033485F">
              <w:rPr>
                <w:sz w:val="28"/>
                <w:szCs w:val="28"/>
                <w:lang w:val="cy-GB"/>
              </w:rPr>
              <w:t>The Honourable Society</w:t>
            </w:r>
          </w:p>
          <w:p w14:paraId="0667F41C" w14:textId="77777777" w:rsidR="006C7EE9" w:rsidRPr="0033485F" w:rsidRDefault="006C7EE9" w:rsidP="000F1677">
            <w:pPr>
              <w:jc w:val="center"/>
              <w:rPr>
                <w:sz w:val="28"/>
                <w:szCs w:val="28"/>
                <w:lang w:val="cy-GB"/>
              </w:rPr>
            </w:pPr>
            <w:r w:rsidRPr="0033485F">
              <w:rPr>
                <w:sz w:val="28"/>
                <w:szCs w:val="28"/>
                <w:lang w:val="cy-GB"/>
              </w:rPr>
              <w:t>Of Cymmrodorion</w:t>
            </w:r>
          </w:p>
        </w:tc>
      </w:tr>
      <w:tr w:rsidR="006C7EE9" w:rsidRPr="0033485F" w14:paraId="095AFAD9" w14:textId="77777777" w:rsidTr="000F1677">
        <w:trPr>
          <w:trHeight w:val="492"/>
        </w:trPr>
        <w:tc>
          <w:tcPr>
            <w:tcW w:w="3261" w:type="dxa"/>
            <w:tcBorders>
              <w:top w:val="nil"/>
              <w:left w:val="nil"/>
              <w:bottom w:val="nil"/>
              <w:right w:val="nil"/>
            </w:tcBorders>
          </w:tcPr>
          <w:p w14:paraId="43DE846D" w14:textId="77777777" w:rsidR="006C7EE9" w:rsidRPr="0033485F" w:rsidRDefault="006C7EE9" w:rsidP="000F1677">
            <w:pPr>
              <w:jc w:val="center"/>
              <w:rPr>
                <w:lang w:val="cy-GB"/>
              </w:rPr>
            </w:pPr>
            <w:r w:rsidRPr="0033485F">
              <w:rPr>
                <w:sz w:val="24"/>
                <w:szCs w:val="24"/>
                <w:lang w:val="cy-GB"/>
              </w:rPr>
              <w:t>Sefydlwyd 1751</w:t>
            </w:r>
          </w:p>
        </w:tc>
        <w:tc>
          <w:tcPr>
            <w:tcW w:w="3359" w:type="dxa"/>
            <w:vMerge/>
            <w:tcBorders>
              <w:top w:val="nil"/>
              <w:left w:val="nil"/>
              <w:bottom w:val="nil"/>
              <w:right w:val="nil"/>
            </w:tcBorders>
          </w:tcPr>
          <w:p w14:paraId="4A8B2995" w14:textId="77777777" w:rsidR="006C7EE9" w:rsidRPr="0033485F" w:rsidRDefault="006C7EE9" w:rsidP="000F1677">
            <w:pPr>
              <w:rPr>
                <w:lang w:val="cy-GB"/>
              </w:rPr>
            </w:pPr>
          </w:p>
        </w:tc>
        <w:tc>
          <w:tcPr>
            <w:tcW w:w="3304" w:type="dxa"/>
            <w:tcBorders>
              <w:top w:val="nil"/>
              <w:left w:val="nil"/>
              <w:bottom w:val="nil"/>
              <w:right w:val="nil"/>
            </w:tcBorders>
          </w:tcPr>
          <w:p w14:paraId="57C706C1" w14:textId="77777777" w:rsidR="006C7EE9" w:rsidRPr="0033485F" w:rsidRDefault="006C7EE9" w:rsidP="000F1677">
            <w:pPr>
              <w:jc w:val="center"/>
              <w:rPr>
                <w:lang w:val="cy-GB"/>
              </w:rPr>
            </w:pPr>
            <w:r w:rsidRPr="0033485F">
              <w:rPr>
                <w:sz w:val="24"/>
                <w:szCs w:val="24"/>
                <w:lang w:val="cy-GB"/>
              </w:rPr>
              <w:t>Founded 1751</w:t>
            </w:r>
          </w:p>
        </w:tc>
      </w:tr>
      <w:tr w:rsidR="006C7EE9" w:rsidRPr="0033485F" w14:paraId="160A21DB" w14:textId="77777777" w:rsidTr="000F1677">
        <w:tc>
          <w:tcPr>
            <w:tcW w:w="3261" w:type="dxa"/>
            <w:tcBorders>
              <w:top w:val="nil"/>
              <w:left w:val="nil"/>
              <w:bottom w:val="nil"/>
              <w:right w:val="nil"/>
            </w:tcBorders>
          </w:tcPr>
          <w:p w14:paraId="02561D6B" w14:textId="77777777" w:rsidR="006C7EE9" w:rsidRPr="0033485F" w:rsidRDefault="006C7EE9" w:rsidP="000F1677">
            <w:pPr>
              <w:rPr>
                <w:lang w:val="cy-GB"/>
              </w:rPr>
            </w:pPr>
          </w:p>
        </w:tc>
        <w:tc>
          <w:tcPr>
            <w:tcW w:w="3359" w:type="dxa"/>
            <w:vMerge/>
            <w:tcBorders>
              <w:top w:val="nil"/>
              <w:left w:val="nil"/>
              <w:bottom w:val="nil"/>
              <w:right w:val="nil"/>
            </w:tcBorders>
          </w:tcPr>
          <w:p w14:paraId="3CB34965" w14:textId="77777777" w:rsidR="006C7EE9" w:rsidRPr="0033485F" w:rsidRDefault="006C7EE9" w:rsidP="000F1677">
            <w:pPr>
              <w:rPr>
                <w:lang w:val="cy-GB"/>
              </w:rPr>
            </w:pPr>
          </w:p>
        </w:tc>
        <w:tc>
          <w:tcPr>
            <w:tcW w:w="3304" w:type="dxa"/>
            <w:tcBorders>
              <w:top w:val="nil"/>
              <w:left w:val="nil"/>
              <w:bottom w:val="nil"/>
              <w:right w:val="nil"/>
            </w:tcBorders>
          </w:tcPr>
          <w:p w14:paraId="45137206" w14:textId="77777777" w:rsidR="006C7EE9" w:rsidRPr="0033485F" w:rsidRDefault="006C7EE9" w:rsidP="000F1677">
            <w:pPr>
              <w:rPr>
                <w:lang w:val="cy-GB"/>
              </w:rPr>
            </w:pPr>
          </w:p>
        </w:tc>
      </w:tr>
      <w:tr w:rsidR="006C7EE9" w:rsidRPr="0033485F" w14:paraId="1E2CEC90" w14:textId="77777777" w:rsidTr="000F1677">
        <w:trPr>
          <w:trHeight w:val="141"/>
        </w:trPr>
        <w:tc>
          <w:tcPr>
            <w:tcW w:w="3261" w:type="dxa"/>
            <w:tcBorders>
              <w:top w:val="nil"/>
              <w:left w:val="nil"/>
              <w:bottom w:val="nil"/>
              <w:right w:val="nil"/>
            </w:tcBorders>
          </w:tcPr>
          <w:p w14:paraId="1DC18196" w14:textId="77777777" w:rsidR="006C7EE9" w:rsidRPr="0033485F" w:rsidRDefault="006C7EE9" w:rsidP="000F1677">
            <w:pPr>
              <w:rPr>
                <w:lang w:val="cy-GB"/>
              </w:rPr>
            </w:pPr>
          </w:p>
        </w:tc>
        <w:tc>
          <w:tcPr>
            <w:tcW w:w="3359" w:type="dxa"/>
            <w:tcBorders>
              <w:top w:val="nil"/>
              <w:left w:val="nil"/>
              <w:bottom w:val="nil"/>
              <w:right w:val="nil"/>
            </w:tcBorders>
          </w:tcPr>
          <w:p w14:paraId="239525B8" w14:textId="77777777" w:rsidR="006C7EE9" w:rsidRPr="0033485F" w:rsidRDefault="006C7EE9" w:rsidP="000F1677">
            <w:pPr>
              <w:rPr>
                <w:lang w:val="cy-GB"/>
              </w:rPr>
            </w:pPr>
          </w:p>
        </w:tc>
        <w:tc>
          <w:tcPr>
            <w:tcW w:w="3304" w:type="dxa"/>
            <w:tcBorders>
              <w:top w:val="nil"/>
              <w:left w:val="nil"/>
              <w:bottom w:val="nil"/>
              <w:right w:val="nil"/>
            </w:tcBorders>
          </w:tcPr>
          <w:p w14:paraId="2BD4CF99" w14:textId="77777777" w:rsidR="006C7EE9" w:rsidRPr="0033485F" w:rsidRDefault="006C7EE9" w:rsidP="000F1677">
            <w:pPr>
              <w:rPr>
                <w:lang w:val="cy-GB"/>
              </w:rPr>
            </w:pPr>
          </w:p>
        </w:tc>
      </w:tr>
      <w:tr w:rsidR="006C7EE9" w:rsidRPr="0033485F" w14:paraId="7DB861E5" w14:textId="77777777" w:rsidTr="000F1677">
        <w:tc>
          <w:tcPr>
            <w:tcW w:w="9924" w:type="dxa"/>
            <w:gridSpan w:val="3"/>
            <w:tcBorders>
              <w:top w:val="nil"/>
              <w:left w:val="nil"/>
              <w:bottom w:val="nil"/>
              <w:right w:val="nil"/>
            </w:tcBorders>
          </w:tcPr>
          <w:p w14:paraId="3C7C0AD5" w14:textId="77777777" w:rsidR="006C7EE9" w:rsidRPr="0033485F" w:rsidRDefault="006C7EE9" w:rsidP="000F1677">
            <w:pPr>
              <w:jc w:val="center"/>
              <w:rPr>
                <w:b/>
                <w:lang w:val="cy-GB"/>
              </w:rPr>
            </w:pPr>
            <w:r w:rsidRPr="0033485F">
              <w:rPr>
                <w:b/>
                <w:sz w:val="16"/>
                <w:szCs w:val="16"/>
                <w:lang w:val="cy-GB"/>
              </w:rPr>
              <w:t>NODDWR/PATRON: CYN-DYWYSOG CYMRU/THE FORMER PRINCE OF WALES</w:t>
            </w:r>
          </w:p>
        </w:tc>
      </w:tr>
    </w:tbl>
    <w:p w14:paraId="25908A33" w14:textId="77777777" w:rsidR="006C7EE9" w:rsidRPr="0033485F" w:rsidRDefault="006C7EE9" w:rsidP="006C7EE9">
      <w:pPr>
        <w:rPr>
          <w:rFonts w:ascii="Calibri" w:hAnsi="Calibri" w:cs="Calibri"/>
        </w:rPr>
      </w:pPr>
    </w:p>
    <w:p w14:paraId="351291AE" w14:textId="77777777" w:rsidR="006C7EE9" w:rsidRPr="0033485F" w:rsidRDefault="006C7EE9" w:rsidP="006C7EE9">
      <w:pPr>
        <w:rPr>
          <w:rFonts w:ascii="Calibri" w:hAnsi="Calibri" w:cs="Calibri"/>
        </w:rPr>
      </w:pPr>
    </w:p>
    <w:p w14:paraId="246BA12C" w14:textId="77777777" w:rsidR="006C7EE9" w:rsidRPr="0033485F" w:rsidRDefault="006C7EE9" w:rsidP="006C7EE9">
      <w:pPr>
        <w:rPr>
          <w:rFonts w:ascii="Calibri" w:hAnsi="Calibri" w:cs="Calibri"/>
        </w:rPr>
      </w:pPr>
    </w:p>
    <w:p w14:paraId="5012CA1C" w14:textId="77777777" w:rsidR="006C7EE9" w:rsidRDefault="006C7EE9" w:rsidP="006C7EE9">
      <w:pPr>
        <w:contextualSpacing/>
        <w:jc w:val="center"/>
        <w:rPr>
          <w:b/>
          <w:sz w:val="40"/>
          <w:szCs w:val="40"/>
        </w:rPr>
      </w:pPr>
    </w:p>
    <w:p w14:paraId="7BE065B1" w14:textId="77777777" w:rsidR="006C7EE9" w:rsidRPr="0033485F" w:rsidRDefault="006C7EE9" w:rsidP="006C7EE9">
      <w:pPr>
        <w:contextualSpacing/>
        <w:jc w:val="center"/>
        <w:rPr>
          <w:b/>
          <w:sz w:val="40"/>
          <w:szCs w:val="40"/>
        </w:rPr>
      </w:pPr>
      <w:r w:rsidRPr="0033485F">
        <w:rPr>
          <w:b/>
          <w:sz w:val="40"/>
          <w:szCs w:val="40"/>
        </w:rPr>
        <w:t>THE HONOURABLE SOCIETY OF CYMMRODORION</w:t>
      </w:r>
    </w:p>
    <w:p w14:paraId="6AAA291D" w14:textId="77777777" w:rsidR="006C7EE9" w:rsidRPr="0033485F" w:rsidRDefault="006C7EE9" w:rsidP="006C7EE9">
      <w:pPr>
        <w:contextualSpacing/>
        <w:jc w:val="center"/>
        <w:rPr>
          <w:b/>
          <w:sz w:val="40"/>
          <w:szCs w:val="40"/>
        </w:rPr>
      </w:pPr>
    </w:p>
    <w:p w14:paraId="1CF83A71" w14:textId="77777777" w:rsidR="006C7EE9" w:rsidRDefault="006C7EE9" w:rsidP="006C7EE9">
      <w:pPr>
        <w:contextualSpacing/>
        <w:jc w:val="center"/>
        <w:rPr>
          <w:b/>
          <w:sz w:val="40"/>
          <w:szCs w:val="40"/>
        </w:rPr>
      </w:pPr>
    </w:p>
    <w:p w14:paraId="79E6D305" w14:textId="77777777" w:rsidR="006C7EE9" w:rsidRPr="0033485F" w:rsidRDefault="006C7EE9" w:rsidP="006C7EE9">
      <w:pPr>
        <w:contextualSpacing/>
        <w:jc w:val="center"/>
        <w:rPr>
          <w:b/>
          <w:sz w:val="40"/>
          <w:szCs w:val="40"/>
        </w:rPr>
      </w:pPr>
      <w:r w:rsidRPr="0033485F">
        <w:rPr>
          <w:b/>
          <w:sz w:val="40"/>
          <w:szCs w:val="40"/>
        </w:rPr>
        <w:t>FINANCIAL STATEMENTS</w:t>
      </w:r>
    </w:p>
    <w:p w14:paraId="273A5C15" w14:textId="77777777" w:rsidR="006C7EE9" w:rsidRPr="0033485F" w:rsidRDefault="006C7EE9" w:rsidP="006C7EE9">
      <w:pPr>
        <w:contextualSpacing/>
        <w:jc w:val="center"/>
        <w:rPr>
          <w:b/>
          <w:sz w:val="40"/>
          <w:szCs w:val="40"/>
        </w:rPr>
      </w:pPr>
      <w:r w:rsidRPr="0033485F">
        <w:rPr>
          <w:b/>
          <w:sz w:val="40"/>
          <w:szCs w:val="40"/>
        </w:rPr>
        <w:t>FOR THE YEAR TO 31 DECEMBER 2023</w:t>
      </w:r>
    </w:p>
    <w:p w14:paraId="04EB4F73" w14:textId="77777777" w:rsidR="006C7EE9" w:rsidRPr="0033485F" w:rsidRDefault="006C7EE9" w:rsidP="006C7EE9">
      <w:pPr>
        <w:rPr>
          <w:b/>
          <w:sz w:val="28"/>
          <w:szCs w:val="28"/>
        </w:rPr>
      </w:pPr>
    </w:p>
    <w:p w14:paraId="52539CA2" w14:textId="77777777" w:rsidR="006C7EE9" w:rsidRPr="0033485F" w:rsidRDefault="006C7EE9" w:rsidP="006C7EE9">
      <w:pPr>
        <w:rPr>
          <w:sz w:val="28"/>
          <w:szCs w:val="28"/>
        </w:rPr>
      </w:pPr>
    </w:p>
    <w:p w14:paraId="6CACD2FB" w14:textId="77777777" w:rsidR="006C7EE9" w:rsidRPr="0033485F" w:rsidRDefault="006C7EE9" w:rsidP="006C7EE9">
      <w:pPr>
        <w:rPr>
          <w:sz w:val="28"/>
          <w:szCs w:val="28"/>
        </w:rPr>
      </w:pPr>
    </w:p>
    <w:p w14:paraId="3D26E91C" w14:textId="77777777" w:rsidR="006C7EE9" w:rsidRPr="0033485F" w:rsidRDefault="006C7EE9" w:rsidP="006C7EE9">
      <w:pPr>
        <w:rPr>
          <w:sz w:val="28"/>
          <w:szCs w:val="28"/>
        </w:rPr>
      </w:pPr>
    </w:p>
    <w:p w14:paraId="18C9AFD1" w14:textId="77777777" w:rsidR="006C7EE9" w:rsidRPr="0033485F" w:rsidRDefault="006C7EE9" w:rsidP="006C7EE9">
      <w:pPr>
        <w:rPr>
          <w:sz w:val="28"/>
          <w:szCs w:val="28"/>
        </w:rPr>
      </w:pPr>
    </w:p>
    <w:p w14:paraId="0C6A93D6" w14:textId="77777777" w:rsidR="006C7EE9" w:rsidRPr="0033485F" w:rsidRDefault="006C7EE9" w:rsidP="006C7EE9">
      <w:pPr>
        <w:rPr>
          <w:sz w:val="28"/>
          <w:szCs w:val="28"/>
        </w:rPr>
      </w:pPr>
    </w:p>
    <w:p w14:paraId="6FB620FA" w14:textId="77777777" w:rsidR="006C7EE9" w:rsidRPr="0033485F" w:rsidRDefault="006C7EE9" w:rsidP="006C7EE9">
      <w:pPr>
        <w:rPr>
          <w:sz w:val="28"/>
          <w:szCs w:val="28"/>
        </w:rPr>
      </w:pPr>
    </w:p>
    <w:p w14:paraId="391C056A" w14:textId="77777777" w:rsidR="006C7EE9" w:rsidRPr="0033485F" w:rsidRDefault="006C7EE9" w:rsidP="006C7EE9">
      <w:pPr>
        <w:rPr>
          <w:sz w:val="28"/>
          <w:szCs w:val="28"/>
        </w:rPr>
      </w:pPr>
    </w:p>
    <w:p w14:paraId="0308913F" w14:textId="77777777" w:rsidR="006C7EE9" w:rsidRPr="0033485F" w:rsidRDefault="006C7EE9" w:rsidP="006C7EE9">
      <w:pPr>
        <w:rPr>
          <w:sz w:val="28"/>
          <w:szCs w:val="28"/>
        </w:rPr>
      </w:pPr>
    </w:p>
    <w:p w14:paraId="7AB8DA47" w14:textId="77777777" w:rsidR="006C7EE9" w:rsidRPr="0033485F" w:rsidRDefault="006C7EE9" w:rsidP="006C7EE9">
      <w:pPr>
        <w:rPr>
          <w:sz w:val="28"/>
          <w:szCs w:val="28"/>
        </w:rPr>
      </w:pPr>
    </w:p>
    <w:p w14:paraId="209ABF12" w14:textId="77777777" w:rsidR="006C7EE9" w:rsidRPr="0033485F" w:rsidRDefault="006C7EE9" w:rsidP="006C7EE9">
      <w:pPr>
        <w:rPr>
          <w:rFonts w:cstheme="minorHAnsi"/>
          <w:b/>
        </w:rPr>
      </w:pPr>
    </w:p>
    <w:p w14:paraId="6BA0E7E2" w14:textId="77777777" w:rsidR="006C7EE9" w:rsidRPr="0033485F" w:rsidRDefault="006C7EE9" w:rsidP="006C7EE9">
      <w:pPr>
        <w:contextualSpacing/>
        <w:rPr>
          <w:b/>
        </w:rPr>
      </w:pPr>
      <w:r w:rsidRPr="0033485F">
        <w:br w:type="page"/>
      </w:r>
    </w:p>
    <w:p w14:paraId="16ECBAD8" w14:textId="77777777" w:rsidR="006C7EE9" w:rsidRPr="0033485F" w:rsidRDefault="006C7EE9" w:rsidP="006C7EE9">
      <w:pPr>
        <w:contextualSpacing/>
        <w:jc w:val="both"/>
        <w:rPr>
          <w:b/>
          <w:sz w:val="28"/>
          <w:szCs w:val="28"/>
        </w:rPr>
      </w:pPr>
    </w:p>
    <w:p w14:paraId="12C8C01F" w14:textId="77777777" w:rsidR="006C7EE9" w:rsidRPr="0033485F" w:rsidRDefault="006C7EE9" w:rsidP="006C7EE9">
      <w:pPr>
        <w:contextualSpacing/>
        <w:jc w:val="both"/>
        <w:rPr>
          <w:b/>
          <w:sz w:val="28"/>
          <w:szCs w:val="28"/>
        </w:rPr>
      </w:pPr>
    </w:p>
    <w:p w14:paraId="3A7F1BF6" w14:textId="77777777" w:rsidR="006C7EE9" w:rsidRPr="0033485F" w:rsidRDefault="006C7EE9" w:rsidP="006C7EE9">
      <w:pPr>
        <w:contextualSpacing/>
        <w:jc w:val="both"/>
        <w:rPr>
          <w:sz w:val="28"/>
          <w:szCs w:val="28"/>
        </w:rPr>
      </w:pPr>
      <w:r w:rsidRPr="0033485F">
        <w:rPr>
          <w:b/>
          <w:sz w:val="28"/>
          <w:szCs w:val="28"/>
        </w:rPr>
        <w:t>Independent Examiner’s Report to the Trustees</w:t>
      </w:r>
    </w:p>
    <w:p w14:paraId="396076C6" w14:textId="77777777" w:rsidR="006C7EE9" w:rsidRPr="0033485F" w:rsidRDefault="006C7EE9" w:rsidP="006C7EE9">
      <w:pPr>
        <w:contextualSpacing/>
        <w:jc w:val="both"/>
        <w:rPr>
          <w:b/>
        </w:rPr>
      </w:pPr>
    </w:p>
    <w:p w14:paraId="44B94B91" w14:textId="77777777" w:rsidR="006C7EE9" w:rsidRPr="0033485F" w:rsidRDefault="006C7EE9" w:rsidP="006C7EE9">
      <w:pPr>
        <w:jc w:val="both"/>
        <w:rPr>
          <w:b/>
        </w:rPr>
      </w:pPr>
      <w:r w:rsidRPr="0033485F">
        <w:rPr>
          <w:b/>
        </w:rPr>
        <w:t>Accounts for the year ending 31 December 202</w:t>
      </w:r>
      <w:r>
        <w:rPr>
          <w:b/>
        </w:rPr>
        <w:t>3</w:t>
      </w:r>
    </w:p>
    <w:p w14:paraId="1394D803" w14:textId="77777777" w:rsidR="006C7EE9" w:rsidRPr="0033485F" w:rsidRDefault="006C7EE9" w:rsidP="006C7EE9">
      <w:pPr>
        <w:contextualSpacing/>
        <w:jc w:val="both"/>
      </w:pPr>
      <w:r w:rsidRPr="0033485F">
        <w:t>I report to the Trustees on my examination of the accounts of the charity (“the Trust”) for the year ended 31 December 202</w:t>
      </w:r>
      <w:r>
        <w:t>3</w:t>
      </w:r>
      <w:r w:rsidRPr="0033485F">
        <w:t>.</w:t>
      </w:r>
    </w:p>
    <w:p w14:paraId="502FB8DD" w14:textId="77777777" w:rsidR="006C7EE9" w:rsidRPr="0033485F" w:rsidRDefault="006C7EE9" w:rsidP="006C7EE9">
      <w:pPr>
        <w:jc w:val="both"/>
        <w:rPr>
          <w:b/>
        </w:rPr>
      </w:pPr>
    </w:p>
    <w:p w14:paraId="51D3E4F4" w14:textId="77777777" w:rsidR="006C7EE9" w:rsidRPr="0033485F" w:rsidRDefault="006C7EE9" w:rsidP="006C7EE9">
      <w:pPr>
        <w:jc w:val="both"/>
        <w:rPr>
          <w:b/>
        </w:rPr>
      </w:pPr>
      <w:r w:rsidRPr="0033485F">
        <w:rPr>
          <w:b/>
        </w:rPr>
        <w:t>Responsibilities and basis of the report</w:t>
      </w:r>
    </w:p>
    <w:p w14:paraId="49034958" w14:textId="77777777" w:rsidR="006C7EE9" w:rsidRPr="0033485F" w:rsidRDefault="006C7EE9" w:rsidP="006C7EE9">
      <w:pPr>
        <w:jc w:val="both"/>
      </w:pPr>
      <w:r w:rsidRPr="0033485F">
        <w:t>As the charity trustees of the Trust, you are responsible for the preparation of the accounts in accordance with the requirements of the Charities Act 2011 (“the Act”).</w:t>
      </w:r>
    </w:p>
    <w:p w14:paraId="1E21939B" w14:textId="77777777" w:rsidR="006C7EE9" w:rsidRPr="0033485F" w:rsidRDefault="006C7EE9" w:rsidP="006C7EE9">
      <w:pPr>
        <w:jc w:val="both"/>
      </w:pPr>
    </w:p>
    <w:p w14:paraId="09286499" w14:textId="77777777" w:rsidR="006C7EE9" w:rsidRPr="0033485F" w:rsidRDefault="006C7EE9" w:rsidP="006C7EE9">
      <w:pPr>
        <w:jc w:val="both"/>
      </w:pPr>
      <w:r w:rsidRPr="0033485F">
        <w:t>I report in respect of my examination of the Trust’s accounts carried out under section 145 of the Act and in carrying out my examination, I have followed the applicable directions given by the Charity Commission under section 145(5)(b) of the Act.</w:t>
      </w:r>
    </w:p>
    <w:p w14:paraId="6DA7F967" w14:textId="77777777" w:rsidR="006C7EE9" w:rsidRPr="0033485F" w:rsidRDefault="006C7EE9" w:rsidP="006C7EE9">
      <w:pPr>
        <w:jc w:val="both"/>
      </w:pPr>
      <w:r w:rsidRPr="0033485F">
        <w:t xml:space="preserve"> </w:t>
      </w:r>
    </w:p>
    <w:p w14:paraId="6017CA9E" w14:textId="77777777" w:rsidR="006C7EE9" w:rsidRPr="0033485F" w:rsidRDefault="006C7EE9" w:rsidP="006C7EE9">
      <w:pPr>
        <w:jc w:val="both"/>
        <w:rPr>
          <w:b/>
        </w:rPr>
      </w:pPr>
      <w:r w:rsidRPr="0033485F">
        <w:rPr>
          <w:b/>
        </w:rPr>
        <w:t>Independent examiner’s statement</w:t>
      </w:r>
    </w:p>
    <w:p w14:paraId="0BC50650" w14:textId="77777777" w:rsidR="006C7EE9" w:rsidRPr="0033485F" w:rsidRDefault="006C7EE9" w:rsidP="006C7EE9">
      <w:pPr>
        <w:jc w:val="both"/>
      </w:pPr>
      <w:r w:rsidRPr="0033485F">
        <w:t>I have completed my examination. I confirm that no material matters have come to my attention in connection with the examination which gives me cause to believe that, in any material respect:</w:t>
      </w:r>
    </w:p>
    <w:p w14:paraId="208FE8A8" w14:textId="77777777" w:rsidR="006C7EE9" w:rsidRPr="0033485F" w:rsidRDefault="006C7EE9" w:rsidP="006C7EE9">
      <w:pPr>
        <w:ind w:left="720" w:hanging="720"/>
        <w:jc w:val="both"/>
      </w:pPr>
    </w:p>
    <w:p w14:paraId="4BDD3458" w14:textId="77777777" w:rsidR="006C7EE9" w:rsidRPr="0033485F" w:rsidRDefault="006C7EE9" w:rsidP="006C7EE9">
      <w:pPr>
        <w:pStyle w:val="ListParagraph"/>
        <w:numPr>
          <w:ilvl w:val="0"/>
          <w:numId w:val="11"/>
        </w:numPr>
        <w:suppressAutoHyphens/>
        <w:jc w:val="both"/>
      </w:pPr>
      <w:r w:rsidRPr="0033485F">
        <w:t>accounting records were not kept in accordance section 130 of the Act or</w:t>
      </w:r>
    </w:p>
    <w:p w14:paraId="002E0078" w14:textId="77777777" w:rsidR="006C7EE9" w:rsidRPr="0033485F" w:rsidRDefault="006C7EE9" w:rsidP="006C7EE9">
      <w:pPr>
        <w:ind w:left="360" w:firstLine="284"/>
        <w:jc w:val="both"/>
      </w:pPr>
    </w:p>
    <w:p w14:paraId="7FD4AFAA" w14:textId="7C3510FD" w:rsidR="006C7EE9" w:rsidRPr="0033485F" w:rsidRDefault="00AA0C53" w:rsidP="006C7EE9">
      <w:pPr>
        <w:pStyle w:val="ListParagraph"/>
        <w:numPr>
          <w:ilvl w:val="0"/>
          <w:numId w:val="11"/>
        </w:numPr>
        <w:suppressAutoHyphens/>
        <w:jc w:val="both"/>
      </w:pPr>
      <w:r>
        <w:t>t</w:t>
      </w:r>
      <w:r w:rsidR="006C7EE9" w:rsidRPr="0033485F">
        <w:t>he accounts do not accord with the accounting records</w:t>
      </w:r>
    </w:p>
    <w:p w14:paraId="1D64162E" w14:textId="77777777" w:rsidR="006C7EE9" w:rsidRPr="0033485F" w:rsidRDefault="006C7EE9" w:rsidP="006C7EE9"/>
    <w:p w14:paraId="23B3A985" w14:textId="77777777" w:rsidR="006C7EE9" w:rsidRPr="0033485F" w:rsidRDefault="006C7EE9" w:rsidP="006C7EE9">
      <w:r w:rsidRPr="0033485F">
        <w:t>I have no concerns and have come across no other matters in connection with the examination to which attention should be drawn in order to enable a proper understanding of the accounts to be reached.</w:t>
      </w:r>
    </w:p>
    <w:p w14:paraId="3E7B1FBE" w14:textId="77777777" w:rsidR="006C7EE9" w:rsidRPr="0033485F" w:rsidRDefault="006C7EE9" w:rsidP="006C7EE9">
      <w:pPr>
        <w:jc w:val="both"/>
      </w:pPr>
    </w:p>
    <w:p w14:paraId="147DA05B" w14:textId="77777777" w:rsidR="006C7EE9" w:rsidRPr="0033485F" w:rsidRDefault="006C7EE9" w:rsidP="006C7EE9">
      <w:pPr>
        <w:jc w:val="both"/>
      </w:pPr>
    </w:p>
    <w:p w14:paraId="327D7EDA" w14:textId="77777777" w:rsidR="006C7EE9" w:rsidRPr="0033485F" w:rsidRDefault="006C7EE9" w:rsidP="006C7EE9">
      <w:pPr>
        <w:jc w:val="both"/>
      </w:pPr>
    </w:p>
    <w:p w14:paraId="13784917" w14:textId="77777777" w:rsidR="006C7EE9" w:rsidRPr="0033485F" w:rsidRDefault="006C7EE9" w:rsidP="006C7EE9">
      <w:pPr>
        <w:jc w:val="both"/>
      </w:pPr>
    </w:p>
    <w:p w14:paraId="0898AD4F" w14:textId="77777777" w:rsidR="006C7EE9" w:rsidRPr="0033485F" w:rsidRDefault="006C7EE9" w:rsidP="006C7EE9">
      <w:pPr>
        <w:jc w:val="both"/>
      </w:pPr>
      <w:r w:rsidRPr="0033485F">
        <w:t xml:space="preserve">Signed: </w:t>
      </w:r>
      <w:r w:rsidRPr="0033485F">
        <w:tab/>
        <w:t xml:space="preserve">         </w:t>
      </w:r>
    </w:p>
    <w:p w14:paraId="643D5AC8" w14:textId="77777777" w:rsidR="006C7EE9" w:rsidRPr="0033485F" w:rsidRDefault="006C7EE9" w:rsidP="006C7EE9">
      <w:pPr>
        <w:rPr>
          <w:b/>
        </w:rPr>
      </w:pPr>
    </w:p>
    <w:p w14:paraId="20D09582" w14:textId="3EED5DF4" w:rsidR="006C7EE9" w:rsidRPr="0033485F" w:rsidRDefault="001E7C8F" w:rsidP="006C7EE9">
      <w:pPr>
        <w:rPr>
          <w:b/>
        </w:rPr>
      </w:pPr>
      <w:r>
        <w:rPr>
          <w:b/>
          <w:noProof/>
        </w:rPr>
        <w:drawing>
          <wp:inline distT="0" distB="0" distL="0" distR="0" wp14:anchorId="333A3AE6" wp14:editId="2BA7716F">
            <wp:extent cx="1885950" cy="718211"/>
            <wp:effectExtent l="0" t="0" r="0" b="5715"/>
            <wp:docPr id="796835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35229" name="Picture 796835229"/>
                    <pic:cNvPicPr/>
                  </pic:nvPicPr>
                  <pic:blipFill>
                    <a:blip r:embed="rId21">
                      <a:extLst>
                        <a:ext uri="{28A0092B-C50C-407E-A947-70E740481C1C}">
                          <a14:useLocalDpi xmlns:a14="http://schemas.microsoft.com/office/drawing/2010/main" val="0"/>
                        </a:ext>
                      </a:extLst>
                    </a:blip>
                    <a:stretch>
                      <a:fillRect/>
                    </a:stretch>
                  </pic:blipFill>
                  <pic:spPr>
                    <a:xfrm>
                      <a:off x="0" y="0"/>
                      <a:ext cx="1902896" cy="724664"/>
                    </a:xfrm>
                    <a:prstGeom prst="rect">
                      <a:avLst/>
                    </a:prstGeom>
                  </pic:spPr>
                </pic:pic>
              </a:graphicData>
            </a:graphic>
          </wp:inline>
        </w:drawing>
      </w:r>
    </w:p>
    <w:p w14:paraId="7D045073" w14:textId="77777777" w:rsidR="006C7EE9" w:rsidRPr="0033485F" w:rsidRDefault="006C7EE9" w:rsidP="006C7EE9">
      <w:pPr>
        <w:rPr>
          <w:b/>
        </w:rPr>
      </w:pPr>
    </w:p>
    <w:p w14:paraId="298F3CC5" w14:textId="77777777" w:rsidR="006C7EE9" w:rsidRPr="0033485F" w:rsidRDefault="006C7EE9" w:rsidP="006C7EE9">
      <w:pPr>
        <w:rPr>
          <w:b/>
        </w:rPr>
      </w:pPr>
    </w:p>
    <w:p w14:paraId="771B281B" w14:textId="77777777" w:rsidR="006C7EE9" w:rsidRPr="0033485F" w:rsidRDefault="006C7EE9" w:rsidP="006C7EE9">
      <w:pPr>
        <w:rPr>
          <w:rFonts w:cstheme="minorHAnsi"/>
          <w:b/>
        </w:rPr>
      </w:pPr>
      <w:r w:rsidRPr="0033485F">
        <w:rPr>
          <w:rFonts w:cstheme="minorHAnsi"/>
          <w:b/>
        </w:rPr>
        <w:t>R A J Waddingham CBE</w:t>
      </w:r>
    </w:p>
    <w:p w14:paraId="67DE8C24" w14:textId="77777777" w:rsidR="006C7EE9" w:rsidRPr="0033485F" w:rsidRDefault="006C7EE9" w:rsidP="006C7EE9">
      <w:pPr>
        <w:rPr>
          <w:rFonts w:cstheme="minorHAnsi"/>
          <w:b/>
        </w:rPr>
      </w:pPr>
      <w:r w:rsidRPr="0033485F">
        <w:rPr>
          <w:b/>
        </w:rPr>
        <w:t>Fellow o</w:t>
      </w:r>
      <w:r w:rsidRPr="0033485F">
        <w:rPr>
          <w:rFonts w:cstheme="minorHAnsi"/>
          <w:b/>
        </w:rPr>
        <w:t>f The Institute and Faculty of Actuaries</w:t>
      </w:r>
    </w:p>
    <w:p w14:paraId="5FB3367D" w14:textId="77777777" w:rsidR="006C7EE9" w:rsidRPr="0033485F" w:rsidRDefault="006C7EE9" w:rsidP="006C7EE9">
      <w:pPr>
        <w:rPr>
          <w:rFonts w:cstheme="minorHAnsi"/>
          <w:b/>
        </w:rPr>
      </w:pPr>
      <w:r w:rsidRPr="0033485F">
        <w:rPr>
          <w:rFonts w:cstheme="minorHAnsi"/>
          <w:b/>
        </w:rPr>
        <w:t>Flat 33</w:t>
      </w:r>
    </w:p>
    <w:p w14:paraId="793E4B73" w14:textId="77777777" w:rsidR="006C7EE9" w:rsidRPr="0033485F" w:rsidRDefault="006C7EE9" w:rsidP="006C7EE9">
      <w:pPr>
        <w:rPr>
          <w:rFonts w:cstheme="minorHAnsi"/>
          <w:b/>
        </w:rPr>
      </w:pPr>
      <w:r w:rsidRPr="0033485F">
        <w:rPr>
          <w:rFonts w:cstheme="minorHAnsi"/>
          <w:b/>
        </w:rPr>
        <w:t>Riverside Court</w:t>
      </w:r>
    </w:p>
    <w:p w14:paraId="65E16626" w14:textId="77777777" w:rsidR="006C7EE9" w:rsidRPr="0033485F" w:rsidRDefault="006C7EE9" w:rsidP="006C7EE9">
      <w:pPr>
        <w:rPr>
          <w:rFonts w:cstheme="minorHAnsi"/>
          <w:b/>
        </w:rPr>
      </w:pPr>
      <w:r w:rsidRPr="0033485F">
        <w:rPr>
          <w:rFonts w:cstheme="minorHAnsi"/>
          <w:b/>
        </w:rPr>
        <w:t>20 Nine Elms Lane</w:t>
      </w:r>
    </w:p>
    <w:p w14:paraId="1318A4E3" w14:textId="77777777" w:rsidR="006C7EE9" w:rsidRPr="0033485F" w:rsidRDefault="006C7EE9" w:rsidP="006C7EE9">
      <w:pPr>
        <w:rPr>
          <w:rFonts w:cstheme="minorHAnsi"/>
          <w:b/>
        </w:rPr>
      </w:pPr>
      <w:r w:rsidRPr="0033485F">
        <w:rPr>
          <w:rFonts w:cstheme="minorHAnsi"/>
          <w:b/>
        </w:rPr>
        <w:t>London</w:t>
      </w:r>
    </w:p>
    <w:p w14:paraId="337A4D37" w14:textId="77777777" w:rsidR="006C7EE9" w:rsidRPr="0033485F" w:rsidRDefault="006C7EE9" w:rsidP="006C7EE9">
      <w:pPr>
        <w:rPr>
          <w:rFonts w:cstheme="minorHAnsi"/>
          <w:b/>
        </w:rPr>
      </w:pPr>
      <w:r w:rsidRPr="0033485F">
        <w:rPr>
          <w:rFonts w:cstheme="minorHAnsi"/>
          <w:b/>
        </w:rPr>
        <w:t>SW8 5DB</w:t>
      </w:r>
    </w:p>
    <w:p w14:paraId="75F10C05" w14:textId="77777777" w:rsidR="006C7EE9" w:rsidRPr="0033485F" w:rsidRDefault="006C7EE9" w:rsidP="006C7EE9">
      <w:pPr>
        <w:rPr>
          <w:rFonts w:ascii="Calibri" w:hAnsi="Calibri" w:cs="Calibri"/>
        </w:rPr>
      </w:pPr>
    </w:p>
    <w:p w14:paraId="3B67223D" w14:textId="77777777" w:rsidR="006C7EE9" w:rsidRPr="0033485F" w:rsidRDefault="006C7EE9" w:rsidP="006C7EE9">
      <w:pPr>
        <w:rPr>
          <w:rFonts w:ascii="Calibri" w:hAnsi="Calibri" w:cs="Calibri"/>
        </w:rPr>
      </w:pPr>
    </w:p>
    <w:p w14:paraId="7E9952E7" w14:textId="77777777" w:rsidR="006C7EE9" w:rsidRPr="0033485F" w:rsidRDefault="006C7EE9" w:rsidP="006C7EE9">
      <w:pPr>
        <w:rPr>
          <w:rFonts w:ascii="Calibri" w:hAnsi="Calibri" w:cs="Calibri"/>
        </w:rPr>
      </w:pPr>
    </w:p>
    <w:p w14:paraId="5B0E5277" w14:textId="77777777" w:rsidR="006C7EE9" w:rsidRPr="0033485F" w:rsidRDefault="006C7EE9" w:rsidP="006C7EE9">
      <w:pPr>
        <w:rPr>
          <w:rFonts w:ascii="Calibri" w:hAnsi="Calibri" w:cs="Calibri"/>
        </w:rPr>
      </w:pPr>
    </w:p>
    <w:p w14:paraId="4F7E8475" w14:textId="77777777" w:rsidR="006C7EE9" w:rsidRPr="0033485F" w:rsidRDefault="006C7EE9" w:rsidP="006C7EE9">
      <w:pPr>
        <w:rPr>
          <w:rFonts w:ascii="Calibri" w:hAnsi="Calibri" w:cs="Calibri"/>
        </w:rPr>
      </w:pPr>
    </w:p>
    <w:p w14:paraId="43AC658E" w14:textId="77777777" w:rsidR="006C7EE9" w:rsidRPr="0033485F" w:rsidRDefault="006C7EE9" w:rsidP="006C7EE9">
      <w:pPr>
        <w:rPr>
          <w:rFonts w:ascii="Calibri" w:hAnsi="Calibri" w:cs="Calibri"/>
        </w:rPr>
      </w:pPr>
    </w:p>
    <w:p w14:paraId="47C0C563" w14:textId="77777777" w:rsidR="006C7EE9" w:rsidRPr="0033485F" w:rsidRDefault="006C7EE9" w:rsidP="006C7EE9">
      <w:pPr>
        <w:rPr>
          <w:rFonts w:ascii="Calibri" w:hAnsi="Calibri" w:cs="Calibri"/>
        </w:rPr>
      </w:pPr>
    </w:p>
    <w:p w14:paraId="496147C6" w14:textId="77777777" w:rsidR="006C7EE9" w:rsidRPr="0033485F" w:rsidRDefault="006C7EE9" w:rsidP="006C7EE9">
      <w:pPr>
        <w:rPr>
          <w:rFonts w:ascii="Calibri" w:hAnsi="Calibri" w:cs="Calibri"/>
        </w:rPr>
      </w:pPr>
    </w:p>
    <w:p w14:paraId="340B447B" w14:textId="77777777" w:rsidR="006C7EE9" w:rsidRPr="0033485F" w:rsidRDefault="006C7EE9" w:rsidP="006C7EE9">
      <w:pPr>
        <w:rPr>
          <w:rFonts w:ascii="Calibri" w:hAnsi="Calibri" w:cs="Calibri"/>
        </w:rPr>
      </w:pPr>
    </w:p>
    <w:p w14:paraId="4BD90386" w14:textId="77777777" w:rsidR="006C7EE9" w:rsidRDefault="006C7EE9" w:rsidP="006C7EE9">
      <w:pPr>
        <w:pStyle w:val="NoSpacing"/>
        <w:rPr>
          <w:rFonts w:asciiTheme="minorHAnsi" w:hAnsiTheme="minorHAnsi"/>
          <w:b/>
          <w:sz w:val="28"/>
          <w:szCs w:val="28"/>
          <w:lang w:val="cy-GB"/>
        </w:rPr>
      </w:pPr>
    </w:p>
    <w:p w14:paraId="2F4EFC73" w14:textId="232E8CB7" w:rsidR="006C7EE9" w:rsidRPr="0033485F" w:rsidRDefault="006C7EE9" w:rsidP="006C7EE9">
      <w:pPr>
        <w:pStyle w:val="NoSpacing"/>
        <w:rPr>
          <w:rFonts w:asciiTheme="minorHAnsi" w:hAnsiTheme="minorHAnsi"/>
          <w:b/>
          <w:sz w:val="28"/>
          <w:szCs w:val="28"/>
          <w:lang w:val="cy-GB"/>
        </w:rPr>
      </w:pPr>
      <w:r w:rsidRPr="0033485F">
        <w:rPr>
          <w:rFonts w:asciiTheme="minorHAnsi" w:hAnsiTheme="minorHAnsi"/>
          <w:b/>
          <w:sz w:val="28"/>
          <w:szCs w:val="28"/>
          <w:lang w:val="cy-GB"/>
        </w:rPr>
        <w:t>Statement of Trustees’ Responsibilities</w:t>
      </w:r>
    </w:p>
    <w:p w14:paraId="0437927C" w14:textId="77777777" w:rsidR="006C7EE9" w:rsidRPr="0033485F" w:rsidRDefault="006C7EE9" w:rsidP="006C7EE9">
      <w:pPr>
        <w:pStyle w:val="NoSpacing"/>
        <w:rPr>
          <w:rFonts w:asciiTheme="minorHAnsi" w:hAnsiTheme="minorHAnsi"/>
          <w:lang w:val="cy-GB"/>
        </w:rPr>
      </w:pPr>
    </w:p>
    <w:p w14:paraId="62FB5631" w14:textId="77777777" w:rsidR="006C7EE9" w:rsidRPr="0033485F" w:rsidRDefault="006C7EE9" w:rsidP="006C7EE9">
      <w:pPr>
        <w:pStyle w:val="NoSpacing"/>
        <w:rPr>
          <w:rFonts w:asciiTheme="minorHAnsi" w:hAnsiTheme="minorHAnsi"/>
          <w:b/>
          <w:sz w:val="24"/>
          <w:szCs w:val="24"/>
          <w:lang w:val="cy-GB"/>
        </w:rPr>
      </w:pPr>
      <w:r w:rsidRPr="0033485F">
        <w:rPr>
          <w:rFonts w:asciiTheme="minorHAnsi" w:hAnsiTheme="minorHAnsi"/>
          <w:b/>
          <w:sz w:val="24"/>
          <w:szCs w:val="24"/>
          <w:lang w:val="cy-GB"/>
        </w:rPr>
        <w:t>Accounting Records</w:t>
      </w:r>
    </w:p>
    <w:p w14:paraId="5F268A03" w14:textId="77777777" w:rsidR="006C7EE9" w:rsidRPr="0033485F" w:rsidRDefault="006C7EE9" w:rsidP="006C7EE9">
      <w:pPr>
        <w:pStyle w:val="NoSpacing"/>
        <w:rPr>
          <w:rFonts w:asciiTheme="minorHAnsi" w:hAnsiTheme="minorHAnsi"/>
          <w:lang w:val="cy-GB"/>
        </w:rPr>
      </w:pPr>
    </w:p>
    <w:p w14:paraId="64898ABA" w14:textId="77777777" w:rsidR="006C7EE9" w:rsidRPr="0033485F" w:rsidRDefault="006C7EE9" w:rsidP="006C7EE9">
      <w:pPr>
        <w:pStyle w:val="NoSpacing"/>
        <w:jc w:val="both"/>
        <w:rPr>
          <w:rFonts w:asciiTheme="minorHAnsi" w:hAnsiTheme="minorHAnsi"/>
          <w:lang w:val="cy-GB"/>
        </w:rPr>
      </w:pPr>
      <w:r w:rsidRPr="0033485F">
        <w:rPr>
          <w:rFonts w:asciiTheme="minorHAnsi" w:hAnsiTheme="minorHAnsi"/>
          <w:lang w:val="cy-GB"/>
        </w:rPr>
        <w:t>Section 130 of the Charities Act 2011 requires charity trustees to ensure that accounting records are maintained that are sufficient to:</w:t>
      </w:r>
    </w:p>
    <w:p w14:paraId="0B9BE228" w14:textId="77777777" w:rsidR="006C7EE9" w:rsidRPr="0033485F" w:rsidRDefault="006C7EE9" w:rsidP="006C7EE9">
      <w:pPr>
        <w:pStyle w:val="NoSpacing"/>
        <w:jc w:val="both"/>
        <w:rPr>
          <w:rFonts w:asciiTheme="minorHAnsi" w:hAnsiTheme="minorHAnsi"/>
          <w:lang w:val="cy-GB"/>
        </w:rPr>
      </w:pPr>
    </w:p>
    <w:p w14:paraId="763FD12D" w14:textId="77777777" w:rsidR="006C7EE9" w:rsidRPr="0033485F" w:rsidRDefault="006C7EE9" w:rsidP="006C7EE9">
      <w:pPr>
        <w:pStyle w:val="NoSpacing"/>
        <w:numPr>
          <w:ilvl w:val="0"/>
          <w:numId w:val="12"/>
        </w:numPr>
        <w:suppressAutoHyphens/>
        <w:ind w:left="568" w:hanging="568"/>
        <w:jc w:val="both"/>
        <w:rPr>
          <w:rFonts w:asciiTheme="minorHAnsi" w:hAnsiTheme="minorHAnsi"/>
          <w:lang w:val="cy-GB"/>
        </w:rPr>
      </w:pPr>
      <w:r w:rsidRPr="0033485F">
        <w:rPr>
          <w:rFonts w:asciiTheme="minorHAnsi" w:hAnsiTheme="minorHAnsi"/>
          <w:lang w:val="cy-GB"/>
        </w:rPr>
        <w:t>show and explain all the charity’s transactions;</w:t>
      </w:r>
    </w:p>
    <w:p w14:paraId="0948917B" w14:textId="77777777" w:rsidR="006C7EE9" w:rsidRPr="0033485F" w:rsidRDefault="006C7EE9" w:rsidP="006C7EE9">
      <w:pPr>
        <w:pStyle w:val="NoSpacing"/>
        <w:ind w:left="568" w:hanging="568"/>
        <w:jc w:val="both"/>
        <w:rPr>
          <w:rFonts w:asciiTheme="minorHAnsi" w:hAnsiTheme="minorHAnsi"/>
          <w:lang w:val="cy-GB"/>
        </w:rPr>
      </w:pPr>
    </w:p>
    <w:p w14:paraId="4001BEFA" w14:textId="77777777" w:rsidR="006C7EE9" w:rsidRPr="0033485F" w:rsidRDefault="006C7EE9" w:rsidP="006C7EE9">
      <w:pPr>
        <w:pStyle w:val="NoSpacing"/>
        <w:numPr>
          <w:ilvl w:val="0"/>
          <w:numId w:val="12"/>
        </w:numPr>
        <w:suppressAutoHyphens/>
        <w:ind w:left="568" w:hanging="568"/>
        <w:jc w:val="both"/>
        <w:rPr>
          <w:rFonts w:asciiTheme="minorHAnsi" w:hAnsiTheme="minorHAnsi"/>
          <w:lang w:val="cy-GB"/>
        </w:rPr>
      </w:pPr>
      <w:r w:rsidRPr="0033485F">
        <w:rPr>
          <w:rFonts w:asciiTheme="minorHAnsi" w:hAnsiTheme="minorHAnsi"/>
          <w:lang w:val="cy-GB"/>
        </w:rPr>
        <w:t>disclose at any time, and with reasonable accuracy, the financial position of the charity at that time;</w:t>
      </w:r>
    </w:p>
    <w:p w14:paraId="1E084581" w14:textId="77777777" w:rsidR="006C7EE9" w:rsidRPr="0033485F" w:rsidRDefault="006C7EE9" w:rsidP="006C7EE9">
      <w:pPr>
        <w:pStyle w:val="NoSpacing"/>
        <w:ind w:left="568" w:hanging="568"/>
        <w:jc w:val="both"/>
        <w:rPr>
          <w:rFonts w:asciiTheme="minorHAnsi" w:hAnsiTheme="minorHAnsi"/>
          <w:lang w:val="cy-GB"/>
        </w:rPr>
      </w:pPr>
    </w:p>
    <w:p w14:paraId="3E5F20AF" w14:textId="77777777" w:rsidR="006C7EE9" w:rsidRPr="0033485F" w:rsidRDefault="006C7EE9" w:rsidP="006C7EE9">
      <w:pPr>
        <w:pStyle w:val="NoSpacing"/>
        <w:numPr>
          <w:ilvl w:val="0"/>
          <w:numId w:val="12"/>
        </w:numPr>
        <w:suppressAutoHyphens/>
        <w:ind w:left="568" w:hanging="568"/>
        <w:jc w:val="both"/>
        <w:rPr>
          <w:rFonts w:asciiTheme="minorHAnsi" w:hAnsiTheme="minorHAnsi"/>
          <w:lang w:val="cy-GB"/>
        </w:rPr>
      </w:pPr>
      <w:r w:rsidRPr="0033485F">
        <w:rPr>
          <w:rFonts w:asciiTheme="minorHAnsi" w:hAnsiTheme="minorHAnsi"/>
          <w:lang w:val="cy-GB"/>
        </w:rPr>
        <w:t>enable the trustees to ensure that any statement of account required by section 132(1) complies with the requirements of the Regulations made thereunder;</w:t>
      </w:r>
    </w:p>
    <w:p w14:paraId="6275A39A" w14:textId="77777777" w:rsidR="006C7EE9" w:rsidRPr="0033485F" w:rsidRDefault="006C7EE9" w:rsidP="006C7EE9">
      <w:pPr>
        <w:pStyle w:val="NoSpacing"/>
        <w:ind w:left="568"/>
        <w:jc w:val="both"/>
        <w:rPr>
          <w:rFonts w:asciiTheme="minorHAnsi" w:hAnsiTheme="minorHAnsi"/>
          <w:lang w:val="cy-GB"/>
        </w:rPr>
      </w:pPr>
    </w:p>
    <w:p w14:paraId="56123677" w14:textId="77777777" w:rsidR="006C7EE9" w:rsidRPr="0033485F" w:rsidRDefault="006C7EE9" w:rsidP="006C7EE9">
      <w:pPr>
        <w:pStyle w:val="NoSpacing"/>
        <w:jc w:val="both"/>
        <w:rPr>
          <w:rFonts w:asciiTheme="minorHAnsi" w:hAnsiTheme="minorHAnsi"/>
          <w:lang w:val="cy-GB"/>
        </w:rPr>
      </w:pPr>
      <w:r w:rsidRPr="0033485F">
        <w:rPr>
          <w:rFonts w:asciiTheme="minorHAnsi" w:hAnsiTheme="minorHAnsi"/>
          <w:lang w:val="cy-GB"/>
        </w:rPr>
        <w:t>and, in particular, to contain</w:t>
      </w:r>
    </w:p>
    <w:p w14:paraId="13C0662C" w14:textId="77777777" w:rsidR="006C7EE9" w:rsidRPr="0033485F" w:rsidRDefault="006C7EE9" w:rsidP="006C7EE9">
      <w:pPr>
        <w:pStyle w:val="NoSpacing"/>
        <w:ind w:left="568" w:hanging="568"/>
        <w:jc w:val="both"/>
        <w:rPr>
          <w:rFonts w:asciiTheme="minorHAnsi" w:hAnsiTheme="minorHAnsi"/>
          <w:lang w:val="cy-GB"/>
        </w:rPr>
      </w:pPr>
    </w:p>
    <w:p w14:paraId="571C71E3" w14:textId="77777777" w:rsidR="006C7EE9" w:rsidRPr="0033485F" w:rsidRDefault="006C7EE9" w:rsidP="006C7EE9">
      <w:pPr>
        <w:pStyle w:val="NoSpacing"/>
        <w:numPr>
          <w:ilvl w:val="0"/>
          <w:numId w:val="12"/>
        </w:numPr>
        <w:suppressAutoHyphens/>
        <w:ind w:left="568" w:hanging="568"/>
        <w:jc w:val="both"/>
        <w:rPr>
          <w:rFonts w:asciiTheme="minorHAnsi" w:hAnsiTheme="minorHAnsi"/>
          <w:lang w:val="cy-GB"/>
        </w:rPr>
      </w:pPr>
      <w:r w:rsidRPr="0033485F">
        <w:rPr>
          <w:rFonts w:asciiTheme="minorHAnsi" w:hAnsiTheme="minorHAnsi"/>
          <w:lang w:val="cy-GB"/>
        </w:rPr>
        <w:t>entries showing, from day to day all sums of money received and expended by the charity, and the matters in respect of which the receipt and expenditure takes place; and</w:t>
      </w:r>
    </w:p>
    <w:p w14:paraId="7949EB60" w14:textId="77777777" w:rsidR="006C7EE9" w:rsidRPr="0033485F" w:rsidRDefault="006C7EE9" w:rsidP="006C7EE9">
      <w:pPr>
        <w:pStyle w:val="NoSpacing"/>
        <w:ind w:left="568" w:hanging="568"/>
        <w:jc w:val="both"/>
        <w:rPr>
          <w:rFonts w:asciiTheme="minorHAnsi" w:hAnsiTheme="minorHAnsi"/>
          <w:lang w:val="cy-GB"/>
        </w:rPr>
      </w:pPr>
    </w:p>
    <w:p w14:paraId="23D7C0E1" w14:textId="77777777" w:rsidR="006C7EE9" w:rsidRPr="0033485F" w:rsidRDefault="006C7EE9" w:rsidP="006C7EE9">
      <w:pPr>
        <w:pStyle w:val="NoSpacing"/>
        <w:numPr>
          <w:ilvl w:val="0"/>
          <w:numId w:val="12"/>
        </w:numPr>
        <w:suppressAutoHyphens/>
        <w:ind w:left="568" w:hanging="568"/>
        <w:jc w:val="both"/>
        <w:rPr>
          <w:rFonts w:asciiTheme="minorHAnsi" w:hAnsiTheme="minorHAnsi"/>
          <w:lang w:val="cy-GB"/>
        </w:rPr>
      </w:pPr>
      <w:r w:rsidRPr="0033485F">
        <w:rPr>
          <w:rFonts w:asciiTheme="minorHAnsi" w:hAnsiTheme="minorHAnsi"/>
          <w:lang w:val="cy-GB"/>
        </w:rPr>
        <w:t>a record of the assets and liabilities of the charity.</w:t>
      </w:r>
    </w:p>
    <w:p w14:paraId="270F4D15" w14:textId="77777777" w:rsidR="006C7EE9" w:rsidRPr="0033485F" w:rsidRDefault="006C7EE9" w:rsidP="006C7EE9">
      <w:pPr>
        <w:pStyle w:val="ListParagraph"/>
        <w:ind w:left="0"/>
        <w:jc w:val="both"/>
      </w:pPr>
    </w:p>
    <w:p w14:paraId="110CF433" w14:textId="77777777" w:rsidR="006C7EE9" w:rsidRPr="0033485F" w:rsidRDefault="006C7EE9" w:rsidP="006C7EE9">
      <w:pPr>
        <w:pStyle w:val="NoSpacing"/>
        <w:jc w:val="both"/>
        <w:rPr>
          <w:rFonts w:asciiTheme="minorHAnsi" w:hAnsiTheme="minorHAnsi"/>
          <w:lang w:val="cy-GB"/>
        </w:rPr>
      </w:pPr>
      <w:r w:rsidRPr="0033485F">
        <w:rPr>
          <w:rFonts w:asciiTheme="minorHAnsi" w:hAnsiTheme="minorHAnsi"/>
          <w:lang w:val="cy-GB"/>
        </w:rPr>
        <w:t>The trustees are also responsible for safeguarding the charity’s assets and hence for taking reasonable steps for the prevention and detection of error, fraud and other irregularities.</w:t>
      </w:r>
    </w:p>
    <w:p w14:paraId="39010CA3" w14:textId="77777777" w:rsidR="006C7EE9" w:rsidRPr="0033485F" w:rsidRDefault="006C7EE9" w:rsidP="006C7EE9">
      <w:pPr>
        <w:pStyle w:val="NoSpacing"/>
        <w:jc w:val="both"/>
        <w:rPr>
          <w:rFonts w:asciiTheme="minorHAnsi" w:hAnsiTheme="minorHAnsi"/>
          <w:lang w:val="cy-GB"/>
        </w:rPr>
      </w:pPr>
    </w:p>
    <w:p w14:paraId="784EA752" w14:textId="77777777" w:rsidR="006C7EE9" w:rsidRPr="0033485F" w:rsidRDefault="006C7EE9" w:rsidP="006C7EE9">
      <w:pPr>
        <w:pStyle w:val="NoSpacing"/>
        <w:jc w:val="both"/>
        <w:rPr>
          <w:rFonts w:asciiTheme="minorHAnsi" w:hAnsiTheme="minorHAnsi"/>
          <w:lang w:val="cy-GB"/>
        </w:rPr>
      </w:pPr>
      <w:r w:rsidRPr="0033485F">
        <w:rPr>
          <w:rFonts w:asciiTheme="minorHAnsi" w:hAnsiTheme="minorHAnsi"/>
          <w:lang w:val="cy-GB"/>
        </w:rPr>
        <w:t>In preparing the accounts the trustees are expected to select suitable accounting policies and apply them consistently, making judgements and estimates that are reasonable and prudent. These accounts have been drawn up on a “receipts and payments” basis as described in section 133 of the Charities Act 2011.</w:t>
      </w:r>
    </w:p>
    <w:p w14:paraId="7C75FA62" w14:textId="77777777" w:rsidR="006C7EE9" w:rsidRPr="0033485F" w:rsidRDefault="006C7EE9" w:rsidP="006C7EE9">
      <w:pPr>
        <w:rPr>
          <w:rFonts w:ascii="Calibri" w:hAnsi="Calibri" w:cs="Calibri"/>
        </w:rPr>
      </w:pPr>
      <w:r w:rsidRPr="0033485F">
        <w:rPr>
          <w:rFonts w:ascii="Calibri" w:hAnsi="Calibri" w:cs="Calibri"/>
        </w:rPr>
        <w:t xml:space="preserve">     </w:t>
      </w:r>
    </w:p>
    <w:p w14:paraId="55137CB5" w14:textId="77777777" w:rsidR="006C7EE9" w:rsidRPr="0033485F" w:rsidRDefault="006C7EE9" w:rsidP="006C7EE9">
      <w:pPr>
        <w:rPr>
          <w:rFonts w:ascii="Calibri" w:hAnsi="Calibri" w:cs="Calibri"/>
        </w:rPr>
      </w:pPr>
    </w:p>
    <w:p w14:paraId="67A41660" w14:textId="77777777" w:rsidR="006C7EE9" w:rsidRPr="0033485F" w:rsidRDefault="006C7EE9" w:rsidP="006C7EE9">
      <w:pPr>
        <w:rPr>
          <w:rFonts w:ascii="Calibri" w:hAnsi="Calibri" w:cs="Calibri"/>
        </w:rPr>
      </w:pPr>
    </w:p>
    <w:p w14:paraId="1CFB4CED" w14:textId="77777777" w:rsidR="006C7EE9" w:rsidRPr="0033485F" w:rsidRDefault="006C7EE9" w:rsidP="006C7EE9">
      <w:pPr>
        <w:rPr>
          <w:rFonts w:ascii="Calibri" w:hAnsi="Calibri" w:cs="Calibri"/>
        </w:rPr>
      </w:pPr>
    </w:p>
    <w:p w14:paraId="6FC2D0B9" w14:textId="77777777" w:rsidR="006C7EE9" w:rsidRPr="0033485F" w:rsidRDefault="006C7EE9" w:rsidP="006C7EE9">
      <w:pPr>
        <w:rPr>
          <w:rFonts w:ascii="Calibri" w:hAnsi="Calibri" w:cs="Calibri"/>
        </w:rPr>
      </w:pPr>
    </w:p>
    <w:p w14:paraId="1FCE44FE" w14:textId="77777777" w:rsidR="006C7EE9" w:rsidRPr="0033485F" w:rsidRDefault="006C7EE9" w:rsidP="006C7EE9">
      <w:pPr>
        <w:rPr>
          <w:rFonts w:ascii="Calibri" w:hAnsi="Calibri" w:cs="Calibri"/>
        </w:rPr>
      </w:pPr>
    </w:p>
    <w:p w14:paraId="47397A72" w14:textId="77777777" w:rsidR="006C7EE9" w:rsidRPr="0033485F" w:rsidRDefault="006C7EE9" w:rsidP="006C7EE9">
      <w:pPr>
        <w:rPr>
          <w:rFonts w:ascii="Calibri" w:hAnsi="Calibri" w:cs="Calibri"/>
        </w:rPr>
      </w:pPr>
    </w:p>
    <w:p w14:paraId="031B4DC5" w14:textId="77777777" w:rsidR="006C7EE9" w:rsidRPr="0033485F" w:rsidRDefault="006C7EE9" w:rsidP="006C7EE9">
      <w:pPr>
        <w:rPr>
          <w:rFonts w:ascii="Calibri" w:hAnsi="Calibri" w:cs="Calibri"/>
        </w:rPr>
      </w:pPr>
    </w:p>
    <w:p w14:paraId="498336B0" w14:textId="77777777" w:rsidR="006C7EE9" w:rsidRPr="0033485F" w:rsidRDefault="006C7EE9" w:rsidP="006C7EE9">
      <w:pPr>
        <w:rPr>
          <w:rFonts w:ascii="Calibri" w:hAnsi="Calibri" w:cs="Calibri"/>
        </w:rPr>
      </w:pPr>
    </w:p>
    <w:p w14:paraId="49D5D9A7" w14:textId="77777777" w:rsidR="006C7EE9" w:rsidRPr="0033485F" w:rsidRDefault="006C7EE9" w:rsidP="006C7EE9">
      <w:pPr>
        <w:rPr>
          <w:rFonts w:ascii="Calibri" w:hAnsi="Calibri" w:cs="Calibri"/>
        </w:rPr>
      </w:pPr>
    </w:p>
    <w:p w14:paraId="2C0BB2BC" w14:textId="77777777" w:rsidR="006C7EE9" w:rsidRPr="0033485F" w:rsidRDefault="006C7EE9" w:rsidP="006C7EE9">
      <w:pPr>
        <w:rPr>
          <w:rFonts w:ascii="Calibri" w:hAnsi="Calibri" w:cs="Calibri"/>
        </w:rPr>
      </w:pPr>
    </w:p>
    <w:p w14:paraId="57D4B2AF" w14:textId="77777777" w:rsidR="006C7EE9" w:rsidRPr="0033485F" w:rsidRDefault="006C7EE9" w:rsidP="006C7EE9">
      <w:pPr>
        <w:rPr>
          <w:rFonts w:ascii="Calibri" w:hAnsi="Calibri" w:cs="Calibri"/>
        </w:rPr>
      </w:pPr>
    </w:p>
    <w:p w14:paraId="15D7BBFE" w14:textId="77777777" w:rsidR="006C7EE9" w:rsidRPr="0033485F" w:rsidRDefault="006C7EE9" w:rsidP="006C7EE9">
      <w:pPr>
        <w:rPr>
          <w:rFonts w:ascii="Calibri" w:hAnsi="Calibri" w:cs="Calibri"/>
        </w:rPr>
      </w:pPr>
    </w:p>
    <w:p w14:paraId="1053BFA4" w14:textId="77777777" w:rsidR="006C7EE9" w:rsidRPr="0033485F" w:rsidRDefault="006C7EE9" w:rsidP="006C7EE9">
      <w:pPr>
        <w:rPr>
          <w:rFonts w:ascii="Calibri" w:hAnsi="Calibri" w:cs="Calibri"/>
        </w:rPr>
      </w:pPr>
    </w:p>
    <w:p w14:paraId="77EBAB2D" w14:textId="77777777" w:rsidR="006C7EE9" w:rsidRPr="0033485F" w:rsidRDefault="006C7EE9" w:rsidP="006C7EE9">
      <w:pPr>
        <w:rPr>
          <w:rFonts w:ascii="Calibri" w:hAnsi="Calibri" w:cs="Calibri"/>
        </w:rPr>
      </w:pPr>
    </w:p>
    <w:p w14:paraId="2712CAD2" w14:textId="77777777" w:rsidR="006C7EE9" w:rsidRPr="0033485F" w:rsidRDefault="006C7EE9" w:rsidP="006C7EE9">
      <w:pPr>
        <w:rPr>
          <w:rFonts w:ascii="Calibri" w:hAnsi="Calibri" w:cs="Calibri"/>
        </w:rPr>
      </w:pPr>
    </w:p>
    <w:p w14:paraId="16FB9C4E" w14:textId="77777777" w:rsidR="006C7EE9" w:rsidRPr="0033485F" w:rsidRDefault="006C7EE9" w:rsidP="006C7EE9">
      <w:pPr>
        <w:rPr>
          <w:rFonts w:ascii="Calibri" w:hAnsi="Calibri" w:cs="Calibri"/>
        </w:rPr>
      </w:pPr>
    </w:p>
    <w:p w14:paraId="4DA810C9" w14:textId="77777777" w:rsidR="006C7EE9" w:rsidRPr="0033485F" w:rsidRDefault="006C7EE9" w:rsidP="006C7EE9">
      <w:pPr>
        <w:rPr>
          <w:rFonts w:ascii="Calibri" w:hAnsi="Calibri" w:cs="Calibri"/>
        </w:rPr>
      </w:pPr>
    </w:p>
    <w:p w14:paraId="4398CE8E" w14:textId="77777777" w:rsidR="006C7EE9" w:rsidRPr="0033485F" w:rsidRDefault="006C7EE9" w:rsidP="006C7EE9">
      <w:pPr>
        <w:rPr>
          <w:rFonts w:ascii="Calibri" w:hAnsi="Calibri" w:cs="Calibri"/>
        </w:rPr>
      </w:pPr>
    </w:p>
    <w:p w14:paraId="5838E7C4" w14:textId="77777777" w:rsidR="006C7EE9" w:rsidRPr="0033485F" w:rsidRDefault="006C7EE9" w:rsidP="006C7EE9">
      <w:pPr>
        <w:rPr>
          <w:rFonts w:ascii="Calibri" w:hAnsi="Calibri" w:cs="Calibri"/>
        </w:rPr>
      </w:pPr>
    </w:p>
    <w:p w14:paraId="1A201D4D" w14:textId="77777777" w:rsidR="006C7EE9" w:rsidRPr="0033485F" w:rsidRDefault="006C7EE9" w:rsidP="006C7EE9">
      <w:pPr>
        <w:rPr>
          <w:rFonts w:ascii="Calibri" w:hAnsi="Calibri" w:cs="Calibri"/>
        </w:rPr>
      </w:pPr>
    </w:p>
    <w:p w14:paraId="5BC90831" w14:textId="77777777" w:rsidR="006C7EE9" w:rsidRDefault="006C7EE9" w:rsidP="006C7EE9">
      <w:pPr>
        <w:jc w:val="center"/>
        <w:rPr>
          <w:rFonts w:ascii="Calibri" w:hAnsi="Calibri" w:cs="Calibri"/>
          <w:b/>
          <w:bCs/>
        </w:rPr>
      </w:pPr>
    </w:p>
    <w:p w14:paraId="686E8CFC" w14:textId="77777777" w:rsidR="006C7EE9" w:rsidRDefault="006C7EE9" w:rsidP="006C7EE9">
      <w:pPr>
        <w:jc w:val="center"/>
        <w:rPr>
          <w:rFonts w:ascii="Calibri" w:hAnsi="Calibri" w:cs="Calibri"/>
          <w:b/>
          <w:bCs/>
        </w:rPr>
      </w:pPr>
    </w:p>
    <w:p w14:paraId="123382C6" w14:textId="77777777" w:rsidR="006C7EE9" w:rsidRDefault="006C7EE9" w:rsidP="006C7EE9">
      <w:pPr>
        <w:jc w:val="center"/>
        <w:rPr>
          <w:rFonts w:ascii="Calibri" w:hAnsi="Calibri" w:cs="Calibri"/>
          <w:b/>
          <w:bCs/>
        </w:rPr>
      </w:pPr>
    </w:p>
    <w:p w14:paraId="5D10D74E" w14:textId="7423885E" w:rsidR="006C7EE9" w:rsidRPr="00D947C7" w:rsidRDefault="006C7EE9" w:rsidP="006C7EE9">
      <w:pPr>
        <w:jc w:val="center"/>
        <w:rPr>
          <w:rFonts w:ascii="Calibri" w:hAnsi="Calibri" w:cs="Calibri"/>
          <w:b/>
          <w:bCs/>
        </w:rPr>
      </w:pPr>
      <w:r w:rsidRPr="00D947C7">
        <w:rPr>
          <w:rFonts w:ascii="Calibri" w:hAnsi="Calibri" w:cs="Calibri"/>
          <w:b/>
          <w:bCs/>
        </w:rPr>
        <w:t xml:space="preserve">HONOURABLE SOCIETY OF CYMMRODORION  </w:t>
      </w:r>
    </w:p>
    <w:p w14:paraId="6A20BE59" w14:textId="77777777" w:rsidR="006C7EE9" w:rsidRPr="00D947C7" w:rsidRDefault="006C7EE9" w:rsidP="006C7EE9">
      <w:pPr>
        <w:jc w:val="center"/>
        <w:rPr>
          <w:rFonts w:ascii="Calibri" w:hAnsi="Calibri" w:cs="Calibri"/>
          <w:b/>
          <w:bCs/>
        </w:rPr>
      </w:pPr>
      <w:r w:rsidRPr="00D947C7">
        <w:rPr>
          <w:rFonts w:ascii="Calibri" w:hAnsi="Calibri" w:cs="Calibri"/>
          <w:b/>
          <w:bCs/>
        </w:rPr>
        <w:t>RECEIPTS &amp; PAYMENTS ACCOUNT TO 31 DECEMBER 2023</w:t>
      </w:r>
    </w:p>
    <w:p w14:paraId="05335592" w14:textId="77777777" w:rsidR="006C7EE9" w:rsidRPr="0033485F" w:rsidRDefault="006C7EE9" w:rsidP="006C7EE9">
      <w:pPr>
        <w:rPr>
          <w:rFonts w:ascii="Calibri" w:hAnsi="Calibri" w:cs="Calibri"/>
        </w:rPr>
      </w:pPr>
    </w:p>
    <w:p w14:paraId="1D667179" w14:textId="77777777" w:rsidR="006C7EE9" w:rsidRPr="0033485F" w:rsidRDefault="006C7EE9" w:rsidP="006C7EE9">
      <w:pPr>
        <w:rPr>
          <w:rFonts w:ascii="Calibri" w:hAnsi="Calibri" w:cs="Calibri"/>
        </w:rPr>
      </w:pPr>
    </w:p>
    <w:tbl>
      <w:tblPr>
        <w:tblW w:w="7110" w:type="dxa"/>
        <w:tblInd w:w="780" w:type="dxa"/>
        <w:tblLayout w:type="fixed"/>
        <w:tblCellMar>
          <w:left w:w="30" w:type="dxa"/>
          <w:right w:w="30" w:type="dxa"/>
        </w:tblCellMar>
        <w:tblLook w:val="04A0" w:firstRow="1" w:lastRow="0" w:firstColumn="1" w:lastColumn="0" w:noHBand="0" w:noVBand="1"/>
      </w:tblPr>
      <w:tblGrid>
        <w:gridCol w:w="3404"/>
        <w:gridCol w:w="225"/>
        <w:gridCol w:w="1785"/>
        <w:gridCol w:w="225"/>
        <w:gridCol w:w="1471"/>
      </w:tblGrid>
      <w:tr w:rsidR="006C7EE9" w:rsidRPr="0033485F" w14:paraId="14CF8A00" w14:textId="77777777" w:rsidTr="000F1677">
        <w:trPr>
          <w:trHeight w:val="300"/>
        </w:trPr>
        <w:tc>
          <w:tcPr>
            <w:tcW w:w="3404" w:type="dxa"/>
            <w:vAlign w:val="bottom"/>
          </w:tcPr>
          <w:p w14:paraId="7E1BE19B" w14:textId="77777777" w:rsidR="006C7EE9" w:rsidRPr="0033485F" w:rsidRDefault="006C7EE9" w:rsidP="000F1677">
            <w:pPr>
              <w:rPr>
                <w:rFonts w:ascii="Calibri" w:hAnsi="Calibri"/>
              </w:rPr>
            </w:pPr>
          </w:p>
        </w:tc>
        <w:tc>
          <w:tcPr>
            <w:tcW w:w="225" w:type="dxa"/>
            <w:vAlign w:val="bottom"/>
          </w:tcPr>
          <w:p w14:paraId="0EAAEF6C" w14:textId="77777777" w:rsidR="006C7EE9" w:rsidRPr="0033485F" w:rsidRDefault="006C7EE9" w:rsidP="000F1677">
            <w:pPr>
              <w:rPr>
                <w:rFonts w:ascii="Calibri" w:hAnsi="Calibri"/>
              </w:rPr>
            </w:pPr>
          </w:p>
        </w:tc>
        <w:tc>
          <w:tcPr>
            <w:tcW w:w="1785" w:type="dxa"/>
            <w:vAlign w:val="bottom"/>
          </w:tcPr>
          <w:p w14:paraId="4EAFBC4E" w14:textId="77777777" w:rsidR="006C7EE9" w:rsidRPr="0033485F" w:rsidRDefault="006C7EE9" w:rsidP="000F1677">
            <w:pPr>
              <w:jc w:val="center"/>
              <w:rPr>
                <w:rFonts w:ascii="Calibri" w:hAnsi="Calibri"/>
                <w:b/>
                <w:bCs/>
              </w:rPr>
            </w:pPr>
            <w:r>
              <w:rPr>
                <w:rFonts w:ascii="Calibri" w:hAnsi="Calibri"/>
                <w:b/>
                <w:bCs/>
              </w:rPr>
              <w:t xml:space="preserve">                 </w:t>
            </w:r>
            <w:r w:rsidRPr="0033485F">
              <w:rPr>
                <w:rFonts w:ascii="Calibri" w:hAnsi="Calibri"/>
                <w:b/>
                <w:bCs/>
              </w:rPr>
              <w:t>2023</w:t>
            </w:r>
          </w:p>
        </w:tc>
        <w:tc>
          <w:tcPr>
            <w:tcW w:w="225" w:type="dxa"/>
            <w:vAlign w:val="bottom"/>
          </w:tcPr>
          <w:p w14:paraId="46D7CD69" w14:textId="77777777" w:rsidR="006C7EE9" w:rsidRPr="0033485F" w:rsidRDefault="006C7EE9" w:rsidP="000F1677">
            <w:pPr>
              <w:jc w:val="center"/>
              <w:rPr>
                <w:rFonts w:ascii="Calibri" w:hAnsi="Calibri"/>
                <w:b/>
                <w:bCs/>
              </w:rPr>
            </w:pPr>
          </w:p>
        </w:tc>
        <w:tc>
          <w:tcPr>
            <w:tcW w:w="1471" w:type="dxa"/>
            <w:vAlign w:val="bottom"/>
          </w:tcPr>
          <w:p w14:paraId="5FEFFD26" w14:textId="77777777" w:rsidR="006C7EE9" w:rsidRPr="0033485F" w:rsidRDefault="006C7EE9" w:rsidP="000F1677">
            <w:pPr>
              <w:jc w:val="center"/>
              <w:rPr>
                <w:rFonts w:ascii="Calibri" w:hAnsi="Calibri"/>
                <w:b/>
                <w:bCs/>
              </w:rPr>
            </w:pPr>
            <w:r>
              <w:rPr>
                <w:rFonts w:ascii="Calibri" w:hAnsi="Calibri"/>
                <w:b/>
                <w:bCs/>
              </w:rPr>
              <w:t xml:space="preserve">           </w:t>
            </w:r>
            <w:r w:rsidRPr="0033485F">
              <w:rPr>
                <w:rFonts w:ascii="Calibri" w:hAnsi="Calibri"/>
                <w:b/>
                <w:bCs/>
              </w:rPr>
              <w:t>2022</w:t>
            </w:r>
          </w:p>
        </w:tc>
      </w:tr>
      <w:tr w:rsidR="006C7EE9" w:rsidRPr="0033485F" w14:paraId="654708C8" w14:textId="77777777" w:rsidTr="000F1677">
        <w:trPr>
          <w:trHeight w:val="300"/>
        </w:trPr>
        <w:tc>
          <w:tcPr>
            <w:tcW w:w="3404" w:type="dxa"/>
            <w:vAlign w:val="bottom"/>
          </w:tcPr>
          <w:p w14:paraId="78EDEAC1" w14:textId="77777777" w:rsidR="006C7EE9" w:rsidRPr="0033485F" w:rsidRDefault="006C7EE9" w:rsidP="000F1677">
            <w:pPr>
              <w:rPr>
                <w:rFonts w:ascii="Calibri" w:hAnsi="Calibri"/>
              </w:rPr>
            </w:pPr>
          </w:p>
        </w:tc>
        <w:tc>
          <w:tcPr>
            <w:tcW w:w="225" w:type="dxa"/>
            <w:vAlign w:val="bottom"/>
          </w:tcPr>
          <w:p w14:paraId="5A53D643" w14:textId="77777777" w:rsidR="006C7EE9" w:rsidRPr="0033485F" w:rsidRDefault="006C7EE9" w:rsidP="000F1677">
            <w:pPr>
              <w:rPr>
                <w:rFonts w:ascii="Calibri" w:hAnsi="Calibri"/>
              </w:rPr>
            </w:pPr>
          </w:p>
        </w:tc>
        <w:tc>
          <w:tcPr>
            <w:tcW w:w="1785" w:type="dxa"/>
            <w:vAlign w:val="bottom"/>
          </w:tcPr>
          <w:p w14:paraId="5D4FB4C2" w14:textId="77777777" w:rsidR="006C7EE9" w:rsidRPr="0033485F" w:rsidRDefault="006C7EE9" w:rsidP="000F1677">
            <w:pPr>
              <w:jc w:val="center"/>
              <w:rPr>
                <w:rFonts w:ascii="Calibri" w:hAnsi="Calibri"/>
              </w:rPr>
            </w:pPr>
            <w:r>
              <w:rPr>
                <w:rFonts w:ascii="Calibri" w:hAnsi="Calibri"/>
              </w:rPr>
              <w:t xml:space="preserve">                 </w:t>
            </w:r>
            <w:r w:rsidRPr="0033485F">
              <w:rPr>
                <w:rFonts w:ascii="Calibri" w:hAnsi="Calibri"/>
              </w:rPr>
              <w:t>£</w:t>
            </w:r>
          </w:p>
        </w:tc>
        <w:tc>
          <w:tcPr>
            <w:tcW w:w="225" w:type="dxa"/>
            <w:vAlign w:val="bottom"/>
          </w:tcPr>
          <w:p w14:paraId="55D6704F" w14:textId="77777777" w:rsidR="006C7EE9" w:rsidRPr="0033485F" w:rsidRDefault="006C7EE9" w:rsidP="000F1677">
            <w:pPr>
              <w:jc w:val="center"/>
              <w:rPr>
                <w:rFonts w:ascii="Calibri" w:hAnsi="Calibri"/>
              </w:rPr>
            </w:pPr>
          </w:p>
        </w:tc>
        <w:tc>
          <w:tcPr>
            <w:tcW w:w="1471" w:type="dxa"/>
            <w:vAlign w:val="bottom"/>
          </w:tcPr>
          <w:p w14:paraId="1E9F6DE1" w14:textId="77777777" w:rsidR="006C7EE9" w:rsidRPr="0033485F" w:rsidRDefault="006C7EE9" w:rsidP="000F1677">
            <w:pPr>
              <w:jc w:val="center"/>
              <w:rPr>
                <w:rFonts w:ascii="Calibri" w:hAnsi="Calibri"/>
              </w:rPr>
            </w:pPr>
            <w:r>
              <w:rPr>
                <w:rFonts w:ascii="Calibri" w:hAnsi="Calibri"/>
              </w:rPr>
              <w:t xml:space="preserve">            </w:t>
            </w:r>
            <w:r w:rsidRPr="0033485F">
              <w:rPr>
                <w:rFonts w:ascii="Calibri" w:hAnsi="Calibri"/>
              </w:rPr>
              <w:t>£</w:t>
            </w:r>
          </w:p>
        </w:tc>
      </w:tr>
      <w:tr w:rsidR="006C7EE9" w:rsidRPr="0033485F" w14:paraId="224C8B72" w14:textId="77777777" w:rsidTr="000F1677">
        <w:trPr>
          <w:trHeight w:val="300"/>
        </w:trPr>
        <w:tc>
          <w:tcPr>
            <w:tcW w:w="3404" w:type="dxa"/>
            <w:vAlign w:val="bottom"/>
          </w:tcPr>
          <w:p w14:paraId="7128DBC3" w14:textId="77777777" w:rsidR="006C7EE9" w:rsidRPr="0033485F" w:rsidRDefault="006C7EE9" w:rsidP="000F1677">
            <w:pPr>
              <w:rPr>
                <w:rFonts w:ascii="Calibri" w:hAnsi="Calibri"/>
                <w:b/>
                <w:bCs/>
              </w:rPr>
            </w:pPr>
            <w:r w:rsidRPr="0033485F">
              <w:rPr>
                <w:rFonts w:ascii="Calibri" w:hAnsi="Calibri"/>
                <w:b/>
                <w:bCs/>
              </w:rPr>
              <w:t>RECEIPTS</w:t>
            </w:r>
          </w:p>
        </w:tc>
        <w:tc>
          <w:tcPr>
            <w:tcW w:w="225" w:type="dxa"/>
            <w:vAlign w:val="bottom"/>
          </w:tcPr>
          <w:p w14:paraId="4783B263" w14:textId="77777777" w:rsidR="006C7EE9" w:rsidRPr="0033485F" w:rsidRDefault="006C7EE9" w:rsidP="000F1677">
            <w:pPr>
              <w:rPr>
                <w:rFonts w:ascii="Calibri" w:hAnsi="Calibri"/>
              </w:rPr>
            </w:pPr>
          </w:p>
        </w:tc>
        <w:tc>
          <w:tcPr>
            <w:tcW w:w="1785" w:type="dxa"/>
            <w:vAlign w:val="bottom"/>
          </w:tcPr>
          <w:p w14:paraId="225F6532" w14:textId="77777777" w:rsidR="006C7EE9" w:rsidRPr="0033485F" w:rsidRDefault="006C7EE9" w:rsidP="000F1677">
            <w:pPr>
              <w:rPr>
                <w:rFonts w:ascii="Calibri" w:hAnsi="Calibri"/>
              </w:rPr>
            </w:pPr>
          </w:p>
        </w:tc>
        <w:tc>
          <w:tcPr>
            <w:tcW w:w="225" w:type="dxa"/>
            <w:vAlign w:val="bottom"/>
          </w:tcPr>
          <w:p w14:paraId="40B9F1DA" w14:textId="77777777" w:rsidR="006C7EE9" w:rsidRPr="0033485F" w:rsidRDefault="006C7EE9" w:rsidP="000F1677">
            <w:pPr>
              <w:rPr>
                <w:rFonts w:ascii="Calibri" w:hAnsi="Calibri"/>
              </w:rPr>
            </w:pPr>
          </w:p>
        </w:tc>
        <w:tc>
          <w:tcPr>
            <w:tcW w:w="1471" w:type="dxa"/>
            <w:vAlign w:val="bottom"/>
          </w:tcPr>
          <w:p w14:paraId="388004FF" w14:textId="77777777" w:rsidR="006C7EE9" w:rsidRPr="0033485F" w:rsidRDefault="006C7EE9" w:rsidP="000F1677">
            <w:pPr>
              <w:rPr>
                <w:rFonts w:ascii="Calibri" w:hAnsi="Calibri"/>
              </w:rPr>
            </w:pPr>
          </w:p>
        </w:tc>
      </w:tr>
      <w:tr w:rsidR="006C7EE9" w:rsidRPr="0033485F" w14:paraId="797386ED" w14:textId="77777777" w:rsidTr="000F1677">
        <w:trPr>
          <w:trHeight w:val="300"/>
        </w:trPr>
        <w:tc>
          <w:tcPr>
            <w:tcW w:w="3404" w:type="dxa"/>
            <w:vAlign w:val="bottom"/>
          </w:tcPr>
          <w:p w14:paraId="6D8E61F6" w14:textId="77777777" w:rsidR="006C7EE9" w:rsidRPr="0033485F" w:rsidRDefault="006C7EE9" w:rsidP="000F1677">
            <w:pPr>
              <w:rPr>
                <w:rFonts w:ascii="Calibri" w:hAnsi="Calibri"/>
              </w:rPr>
            </w:pPr>
            <w:r w:rsidRPr="0033485F">
              <w:rPr>
                <w:rFonts w:ascii="Calibri" w:hAnsi="Calibri"/>
              </w:rPr>
              <w:t>Subscriptions</w:t>
            </w:r>
          </w:p>
        </w:tc>
        <w:tc>
          <w:tcPr>
            <w:tcW w:w="225" w:type="dxa"/>
            <w:vAlign w:val="bottom"/>
          </w:tcPr>
          <w:p w14:paraId="0A511A80" w14:textId="77777777" w:rsidR="006C7EE9" w:rsidRPr="0033485F" w:rsidRDefault="006C7EE9" w:rsidP="000F1677">
            <w:pPr>
              <w:rPr>
                <w:rFonts w:ascii="Calibri" w:hAnsi="Calibri"/>
              </w:rPr>
            </w:pPr>
          </w:p>
        </w:tc>
        <w:tc>
          <w:tcPr>
            <w:tcW w:w="1785" w:type="dxa"/>
            <w:vAlign w:val="bottom"/>
          </w:tcPr>
          <w:p w14:paraId="647244FD" w14:textId="77777777" w:rsidR="006C7EE9" w:rsidRPr="0033485F" w:rsidRDefault="006C7EE9" w:rsidP="000F1677">
            <w:pPr>
              <w:jc w:val="right"/>
              <w:rPr>
                <w:rFonts w:ascii="Calibri" w:hAnsi="Calibri"/>
              </w:rPr>
            </w:pPr>
            <w:r w:rsidRPr="0033485F">
              <w:rPr>
                <w:rFonts w:ascii="Calibri" w:hAnsi="Calibri"/>
              </w:rPr>
              <w:t>18,089</w:t>
            </w:r>
          </w:p>
        </w:tc>
        <w:tc>
          <w:tcPr>
            <w:tcW w:w="225" w:type="dxa"/>
            <w:vAlign w:val="bottom"/>
          </w:tcPr>
          <w:p w14:paraId="0ECD895C" w14:textId="77777777" w:rsidR="006C7EE9" w:rsidRPr="0033485F" w:rsidRDefault="006C7EE9" w:rsidP="000F1677">
            <w:pPr>
              <w:rPr>
                <w:rFonts w:ascii="Calibri" w:hAnsi="Calibri"/>
              </w:rPr>
            </w:pPr>
          </w:p>
        </w:tc>
        <w:tc>
          <w:tcPr>
            <w:tcW w:w="1471" w:type="dxa"/>
            <w:vAlign w:val="bottom"/>
          </w:tcPr>
          <w:p w14:paraId="7E1B5407" w14:textId="77777777" w:rsidR="006C7EE9" w:rsidRPr="0033485F" w:rsidRDefault="006C7EE9" w:rsidP="000F1677">
            <w:pPr>
              <w:jc w:val="right"/>
              <w:rPr>
                <w:rFonts w:ascii="Calibri" w:hAnsi="Calibri"/>
              </w:rPr>
            </w:pPr>
            <w:r w:rsidRPr="0033485F">
              <w:rPr>
                <w:rFonts w:ascii="Calibri" w:hAnsi="Calibri"/>
              </w:rPr>
              <w:t>17,971</w:t>
            </w:r>
          </w:p>
        </w:tc>
      </w:tr>
      <w:tr w:rsidR="006C7EE9" w:rsidRPr="0033485F" w14:paraId="5FF4DE08" w14:textId="77777777" w:rsidTr="000F1677">
        <w:trPr>
          <w:trHeight w:val="300"/>
        </w:trPr>
        <w:tc>
          <w:tcPr>
            <w:tcW w:w="3404" w:type="dxa"/>
            <w:vAlign w:val="bottom"/>
          </w:tcPr>
          <w:p w14:paraId="600C3200" w14:textId="77777777" w:rsidR="006C7EE9" w:rsidRPr="0033485F" w:rsidRDefault="006C7EE9" w:rsidP="000F1677">
            <w:pPr>
              <w:rPr>
                <w:rFonts w:ascii="Calibri" w:hAnsi="Calibri"/>
              </w:rPr>
            </w:pPr>
            <w:r w:rsidRPr="0033485F">
              <w:rPr>
                <w:rFonts w:ascii="Calibri" w:hAnsi="Calibri"/>
              </w:rPr>
              <w:t>Montgomeryshire Society Contribution</w:t>
            </w:r>
          </w:p>
        </w:tc>
        <w:tc>
          <w:tcPr>
            <w:tcW w:w="225" w:type="dxa"/>
            <w:vAlign w:val="bottom"/>
          </w:tcPr>
          <w:p w14:paraId="4EE7063C" w14:textId="77777777" w:rsidR="006C7EE9" w:rsidRPr="0033485F" w:rsidRDefault="006C7EE9" w:rsidP="000F1677">
            <w:pPr>
              <w:rPr>
                <w:rFonts w:ascii="Calibri" w:hAnsi="Calibri"/>
              </w:rPr>
            </w:pPr>
          </w:p>
        </w:tc>
        <w:tc>
          <w:tcPr>
            <w:tcW w:w="1785" w:type="dxa"/>
            <w:vAlign w:val="bottom"/>
          </w:tcPr>
          <w:p w14:paraId="0FE71CA4" w14:textId="77777777" w:rsidR="006C7EE9" w:rsidRPr="0033485F" w:rsidRDefault="006C7EE9" w:rsidP="000F1677">
            <w:pPr>
              <w:jc w:val="right"/>
              <w:rPr>
                <w:rFonts w:ascii="Calibri" w:hAnsi="Calibri"/>
              </w:rPr>
            </w:pPr>
            <w:r w:rsidRPr="0033485F">
              <w:rPr>
                <w:rFonts w:ascii="Calibri" w:hAnsi="Calibri"/>
              </w:rPr>
              <w:t>300</w:t>
            </w:r>
          </w:p>
        </w:tc>
        <w:tc>
          <w:tcPr>
            <w:tcW w:w="225" w:type="dxa"/>
            <w:vAlign w:val="bottom"/>
          </w:tcPr>
          <w:p w14:paraId="3042882F" w14:textId="77777777" w:rsidR="006C7EE9" w:rsidRPr="0033485F" w:rsidRDefault="006C7EE9" w:rsidP="000F1677">
            <w:pPr>
              <w:rPr>
                <w:rFonts w:ascii="Calibri" w:hAnsi="Calibri"/>
              </w:rPr>
            </w:pPr>
          </w:p>
        </w:tc>
        <w:tc>
          <w:tcPr>
            <w:tcW w:w="1471" w:type="dxa"/>
            <w:vAlign w:val="bottom"/>
          </w:tcPr>
          <w:p w14:paraId="036F4D4B" w14:textId="77777777" w:rsidR="006C7EE9" w:rsidRPr="0033485F" w:rsidRDefault="006C7EE9" w:rsidP="000F1677">
            <w:pPr>
              <w:jc w:val="right"/>
              <w:rPr>
                <w:rFonts w:ascii="Calibri" w:hAnsi="Calibri"/>
              </w:rPr>
            </w:pPr>
            <w:r w:rsidRPr="0033485F">
              <w:rPr>
                <w:rFonts w:ascii="Calibri" w:hAnsi="Calibri"/>
              </w:rPr>
              <w:t>300</w:t>
            </w:r>
          </w:p>
        </w:tc>
      </w:tr>
      <w:tr w:rsidR="006C7EE9" w:rsidRPr="0033485F" w14:paraId="611C1337" w14:textId="77777777" w:rsidTr="000F1677">
        <w:trPr>
          <w:trHeight w:val="300"/>
        </w:trPr>
        <w:tc>
          <w:tcPr>
            <w:tcW w:w="3404" w:type="dxa"/>
            <w:vAlign w:val="bottom"/>
          </w:tcPr>
          <w:p w14:paraId="4FF6C40E" w14:textId="77777777" w:rsidR="006C7EE9" w:rsidRPr="0033485F" w:rsidRDefault="006C7EE9" w:rsidP="000F1677">
            <w:pPr>
              <w:rPr>
                <w:rFonts w:ascii="Calibri" w:hAnsi="Calibri"/>
              </w:rPr>
            </w:pPr>
            <w:r w:rsidRPr="0033485F">
              <w:rPr>
                <w:rFonts w:ascii="Calibri" w:hAnsi="Calibri"/>
              </w:rPr>
              <w:t>Investment income</w:t>
            </w:r>
          </w:p>
        </w:tc>
        <w:tc>
          <w:tcPr>
            <w:tcW w:w="225" w:type="dxa"/>
            <w:vAlign w:val="bottom"/>
          </w:tcPr>
          <w:p w14:paraId="48CC1D2F" w14:textId="77777777" w:rsidR="006C7EE9" w:rsidRPr="0033485F" w:rsidRDefault="006C7EE9" w:rsidP="000F1677">
            <w:pPr>
              <w:rPr>
                <w:rFonts w:ascii="Calibri" w:hAnsi="Calibri"/>
              </w:rPr>
            </w:pPr>
          </w:p>
        </w:tc>
        <w:tc>
          <w:tcPr>
            <w:tcW w:w="1785" w:type="dxa"/>
            <w:vAlign w:val="bottom"/>
          </w:tcPr>
          <w:p w14:paraId="59887495" w14:textId="77777777" w:rsidR="006C7EE9" w:rsidRPr="0033485F" w:rsidRDefault="006C7EE9" w:rsidP="000F1677">
            <w:pPr>
              <w:jc w:val="right"/>
              <w:rPr>
                <w:rFonts w:ascii="Calibri" w:hAnsi="Calibri"/>
              </w:rPr>
            </w:pPr>
            <w:r w:rsidRPr="0033485F">
              <w:rPr>
                <w:rFonts w:ascii="Calibri" w:hAnsi="Calibri"/>
              </w:rPr>
              <w:t>6,485</w:t>
            </w:r>
          </w:p>
        </w:tc>
        <w:tc>
          <w:tcPr>
            <w:tcW w:w="225" w:type="dxa"/>
            <w:vAlign w:val="bottom"/>
          </w:tcPr>
          <w:p w14:paraId="62ED502B" w14:textId="77777777" w:rsidR="006C7EE9" w:rsidRPr="0033485F" w:rsidRDefault="006C7EE9" w:rsidP="000F1677">
            <w:pPr>
              <w:rPr>
                <w:rFonts w:ascii="Calibri" w:hAnsi="Calibri"/>
              </w:rPr>
            </w:pPr>
          </w:p>
        </w:tc>
        <w:tc>
          <w:tcPr>
            <w:tcW w:w="1471" w:type="dxa"/>
            <w:vAlign w:val="bottom"/>
          </w:tcPr>
          <w:p w14:paraId="45296BDF" w14:textId="77777777" w:rsidR="006C7EE9" w:rsidRPr="0033485F" w:rsidRDefault="006C7EE9" w:rsidP="000F1677">
            <w:pPr>
              <w:jc w:val="right"/>
              <w:rPr>
                <w:rFonts w:ascii="Calibri" w:hAnsi="Calibri"/>
              </w:rPr>
            </w:pPr>
            <w:r w:rsidRPr="0033485F">
              <w:rPr>
                <w:rFonts w:ascii="Calibri" w:hAnsi="Calibri"/>
              </w:rPr>
              <w:t>6,320</w:t>
            </w:r>
          </w:p>
        </w:tc>
      </w:tr>
      <w:tr w:rsidR="006C7EE9" w:rsidRPr="0033485F" w14:paraId="20F7063F" w14:textId="77777777" w:rsidTr="000F1677">
        <w:trPr>
          <w:trHeight w:val="300"/>
        </w:trPr>
        <w:tc>
          <w:tcPr>
            <w:tcW w:w="3404" w:type="dxa"/>
            <w:vAlign w:val="bottom"/>
          </w:tcPr>
          <w:p w14:paraId="0D1A1095" w14:textId="77777777" w:rsidR="006C7EE9" w:rsidRPr="0033485F" w:rsidRDefault="006C7EE9" w:rsidP="000F1677">
            <w:pPr>
              <w:rPr>
                <w:rFonts w:ascii="Calibri" w:hAnsi="Calibri"/>
              </w:rPr>
            </w:pPr>
            <w:r w:rsidRPr="0033485F">
              <w:rPr>
                <w:rFonts w:ascii="Calibri" w:hAnsi="Calibri"/>
              </w:rPr>
              <w:t>Sales of other publications</w:t>
            </w:r>
          </w:p>
        </w:tc>
        <w:tc>
          <w:tcPr>
            <w:tcW w:w="225" w:type="dxa"/>
            <w:vAlign w:val="bottom"/>
          </w:tcPr>
          <w:p w14:paraId="3BFAD150" w14:textId="77777777" w:rsidR="006C7EE9" w:rsidRPr="0033485F" w:rsidRDefault="006C7EE9" w:rsidP="000F1677">
            <w:pPr>
              <w:rPr>
                <w:rFonts w:ascii="Calibri" w:hAnsi="Calibri"/>
              </w:rPr>
            </w:pPr>
          </w:p>
        </w:tc>
        <w:tc>
          <w:tcPr>
            <w:tcW w:w="1785" w:type="dxa"/>
            <w:vAlign w:val="bottom"/>
          </w:tcPr>
          <w:p w14:paraId="203CB1D9" w14:textId="77777777" w:rsidR="006C7EE9" w:rsidRPr="0033485F" w:rsidRDefault="006C7EE9" w:rsidP="000F1677">
            <w:pPr>
              <w:jc w:val="right"/>
              <w:rPr>
                <w:rFonts w:ascii="Calibri" w:hAnsi="Calibri"/>
              </w:rPr>
            </w:pPr>
            <w:r w:rsidRPr="0033485F">
              <w:rPr>
                <w:rFonts w:ascii="Calibri" w:hAnsi="Calibri"/>
              </w:rPr>
              <w:t>69</w:t>
            </w:r>
          </w:p>
        </w:tc>
        <w:tc>
          <w:tcPr>
            <w:tcW w:w="225" w:type="dxa"/>
            <w:vAlign w:val="bottom"/>
          </w:tcPr>
          <w:p w14:paraId="537F85C2" w14:textId="77777777" w:rsidR="006C7EE9" w:rsidRPr="0033485F" w:rsidRDefault="006C7EE9" w:rsidP="000F1677">
            <w:pPr>
              <w:rPr>
                <w:rFonts w:ascii="Calibri" w:hAnsi="Calibri"/>
              </w:rPr>
            </w:pPr>
          </w:p>
        </w:tc>
        <w:tc>
          <w:tcPr>
            <w:tcW w:w="1471" w:type="dxa"/>
            <w:vAlign w:val="bottom"/>
          </w:tcPr>
          <w:p w14:paraId="5E3B3898" w14:textId="77777777" w:rsidR="006C7EE9" w:rsidRPr="0033485F" w:rsidRDefault="006C7EE9" w:rsidP="000F1677">
            <w:pPr>
              <w:jc w:val="right"/>
              <w:rPr>
                <w:rFonts w:ascii="Calibri" w:hAnsi="Calibri"/>
              </w:rPr>
            </w:pPr>
            <w:r w:rsidRPr="0033485F">
              <w:rPr>
                <w:rFonts w:ascii="Calibri" w:hAnsi="Calibri"/>
              </w:rPr>
              <w:t>36</w:t>
            </w:r>
          </w:p>
        </w:tc>
      </w:tr>
      <w:tr w:rsidR="006C7EE9" w:rsidRPr="0033485F" w14:paraId="055CA5E6" w14:textId="77777777" w:rsidTr="000F1677">
        <w:trPr>
          <w:trHeight w:val="300"/>
        </w:trPr>
        <w:tc>
          <w:tcPr>
            <w:tcW w:w="3404" w:type="dxa"/>
            <w:vAlign w:val="bottom"/>
          </w:tcPr>
          <w:p w14:paraId="3FB76F5C" w14:textId="77777777" w:rsidR="006C7EE9" w:rsidRPr="0033485F" w:rsidRDefault="006C7EE9" w:rsidP="000F1677">
            <w:pPr>
              <w:rPr>
                <w:rFonts w:ascii="Calibri" w:hAnsi="Calibri"/>
              </w:rPr>
            </w:pPr>
            <w:r w:rsidRPr="0033485F">
              <w:rPr>
                <w:rFonts w:ascii="Calibri" w:hAnsi="Calibri"/>
              </w:rPr>
              <w:t>Gift Aid refund</w:t>
            </w:r>
          </w:p>
        </w:tc>
        <w:tc>
          <w:tcPr>
            <w:tcW w:w="225" w:type="dxa"/>
            <w:vAlign w:val="bottom"/>
          </w:tcPr>
          <w:p w14:paraId="7B37F968" w14:textId="77777777" w:rsidR="006C7EE9" w:rsidRPr="0033485F" w:rsidRDefault="006C7EE9" w:rsidP="000F1677">
            <w:pPr>
              <w:rPr>
                <w:rFonts w:ascii="Calibri" w:hAnsi="Calibri"/>
              </w:rPr>
            </w:pPr>
          </w:p>
        </w:tc>
        <w:tc>
          <w:tcPr>
            <w:tcW w:w="1785" w:type="dxa"/>
            <w:vAlign w:val="bottom"/>
          </w:tcPr>
          <w:p w14:paraId="2D67F495" w14:textId="77777777" w:rsidR="006C7EE9" w:rsidRPr="0033485F" w:rsidRDefault="006C7EE9" w:rsidP="000F1677">
            <w:pPr>
              <w:jc w:val="right"/>
              <w:rPr>
                <w:rFonts w:ascii="Calibri" w:hAnsi="Calibri"/>
              </w:rPr>
            </w:pPr>
            <w:r w:rsidRPr="0033485F">
              <w:rPr>
                <w:rFonts w:ascii="Calibri" w:hAnsi="Calibri"/>
              </w:rPr>
              <w:t>3,313</w:t>
            </w:r>
          </w:p>
        </w:tc>
        <w:tc>
          <w:tcPr>
            <w:tcW w:w="225" w:type="dxa"/>
            <w:vAlign w:val="bottom"/>
          </w:tcPr>
          <w:p w14:paraId="081EBDE4" w14:textId="77777777" w:rsidR="006C7EE9" w:rsidRPr="0033485F" w:rsidRDefault="006C7EE9" w:rsidP="000F1677">
            <w:pPr>
              <w:rPr>
                <w:rFonts w:ascii="Calibri" w:hAnsi="Calibri"/>
              </w:rPr>
            </w:pPr>
          </w:p>
        </w:tc>
        <w:tc>
          <w:tcPr>
            <w:tcW w:w="1471" w:type="dxa"/>
            <w:vAlign w:val="bottom"/>
          </w:tcPr>
          <w:p w14:paraId="1E678B6D" w14:textId="77777777" w:rsidR="006C7EE9" w:rsidRPr="0033485F" w:rsidRDefault="006C7EE9" w:rsidP="000F1677">
            <w:pPr>
              <w:jc w:val="right"/>
              <w:rPr>
                <w:rFonts w:ascii="Calibri" w:hAnsi="Calibri"/>
              </w:rPr>
            </w:pPr>
            <w:r w:rsidRPr="0033485F">
              <w:rPr>
                <w:rFonts w:ascii="Calibri" w:hAnsi="Calibri"/>
              </w:rPr>
              <w:t>3,313</w:t>
            </w:r>
          </w:p>
        </w:tc>
      </w:tr>
      <w:tr w:rsidR="006C7EE9" w:rsidRPr="0033485F" w14:paraId="108D7F94" w14:textId="77777777" w:rsidTr="000F1677">
        <w:trPr>
          <w:trHeight w:val="300"/>
        </w:trPr>
        <w:tc>
          <w:tcPr>
            <w:tcW w:w="3404" w:type="dxa"/>
            <w:vAlign w:val="bottom"/>
          </w:tcPr>
          <w:p w14:paraId="4E551F1A" w14:textId="77777777" w:rsidR="006C7EE9" w:rsidRPr="0033485F" w:rsidRDefault="006C7EE9" w:rsidP="000F1677">
            <w:pPr>
              <w:rPr>
                <w:rFonts w:ascii="Calibri" w:hAnsi="Calibri"/>
              </w:rPr>
            </w:pPr>
            <w:r w:rsidRPr="0033485F">
              <w:rPr>
                <w:rFonts w:ascii="Calibri" w:hAnsi="Calibri"/>
              </w:rPr>
              <w:t>Publishers Licensing Society</w:t>
            </w:r>
          </w:p>
        </w:tc>
        <w:tc>
          <w:tcPr>
            <w:tcW w:w="225" w:type="dxa"/>
            <w:vAlign w:val="bottom"/>
          </w:tcPr>
          <w:p w14:paraId="32970B47" w14:textId="77777777" w:rsidR="006C7EE9" w:rsidRPr="0033485F" w:rsidRDefault="006C7EE9" w:rsidP="000F1677">
            <w:pPr>
              <w:rPr>
                <w:rFonts w:ascii="Calibri" w:hAnsi="Calibri"/>
              </w:rPr>
            </w:pPr>
          </w:p>
        </w:tc>
        <w:tc>
          <w:tcPr>
            <w:tcW w:w="1785" w:type="dxa"/>
            <w:vAlign w:val="bottom"/>
          </w:tcPr>
          <w:p w14:paraId="67986CAC" w14:textId="77777777" w:rsidR="006C7EE9" w:rsidRPr="0033485F" w:rsidRDefault="006C7EE9" w:rsidP="000F1677">
            <w:pPr>
              <w:jc w:val="right"/>
              <w:rPr>
                <w:rFonts w:ascii="Calibri" w:hAnsi="Calibri"/>
              </w:rPr>
            </w:pPr>
            <w:r w:rsidRPr="0033485F">
              <w:rPr>
                <w:rFonts w:ascii="Calibri" w:hAnsi="Calibri"/>
              </w:rPr>
              <w:t>460</w:t>
            </w:r>
          </w:p>
        </w:tc>
        <w:tc>
          <w:tcPr>
            <w:tcW w:w="225" w:type="dxa"/>
            <w:vAlign w:val="bottom"/>
          </w:tcPr>
          <w:p w14:paraId="5D8DE011" w14:textId="77777777" w:rsidR="006C7EE9" w:rsidRPr="0033485F" w:rsidRDefault="006C7EE9" w:rsidP="000F1677">
            <w:pPr>
              <w:rPr>
                <w:rFonts w:ascii="Calibri" w:hAnsi="Calibri"/>
              </w:rPr>
            </w:pPr>
          </w:p>
        </w:tc>
        <w:tc>
          <w:tcPr>
            <w:tcW w:w="1471" w:type="dxa"/>
            <w:vAlign w:val="bottom"/>
          </w:tcPr>
          <w:p w14:paraId="26D9E75C" w14:textId="77777777" w:rsidR="006C7EE9" w:rsidRPr="0033485F" w:rsidRDefault="006C7EE9" w:rsidP="000F1677">
            <w:pPr>
              <w:jc w:val="right"/>
              <w:rPr>
                <w:rFonts w:ascii="Calibri" w:hAnsi="Calibri"/>
              </w:rPr>
            </w:pPr>
            <w:r w:rsidRPr="0033485F">
              <w:rPr>
                <w:rFonts w:ascii="Calibri" w:hAnsi="Calibri"/>
              </w:rPr>
              <w:t>313</w:t>
            </w:r>
          </w:p>
        </w:tc>
      </w:tr>
      <w:tr w:rsidR="006C7EE9" w:rsidRPr="0033485F" w14:paraId="5E283E83" w14:textId="77777777" w:rsidTr="000F1677">
        <w:trPr>
          <w:trHeight w:val="300"/>
        </w:trPr>
        <w:tc>
          <w:tcPr>
            <w:tcW w:w="3404" w:type="dxa"/>
            <w:vAlign w:val="bottom"/>
          </w:tcPr>
          <w:p w14:paraId="1F640B5D" w14:textId="77777777" w:rsidR="006C7EE9" w:rsidRPr="0033485F" w:rsidRDefault="006C7EE9" w:rsidP="000F1677">
            <w:pPr>
              <w:rPr>
                <w:rFonts w:ascii="Calibri" w:hAnsi="Calibri"/>
              </w:rPr>
            </w:pPr>
            <w:r w:rsidRPr="0033485F">
              <w:rPr>
                <w:rFonts w:ascii="Calibri" w:hAnsi="Calibri"/>
              </w:rPr>
              <w:t>Interest income</w:t>
            </w:r>
          </w:p>
        </w:tc>
        <w:tc>
          <w:tcPr>
            <w:tcW w:w="225" w:type="dxa"/>
            <w:vAlign w:val="bottom"/>
          </w:tcPr>
          <w:p w14:paraId="5C14A3E8" w14:textId="77777777" w:rsidR="006C7EE9" w:rsidRPr="0033485F" w:rsidRDefault="006C7EE9" w:rsidP="000F1677">
            <w:pPr>
              <w:rPr>
                <w:rFonts w:ascii="Calibri" w:hAnsi="Calibri"/>
              </w:rPr>
            </w:pPr>
          </w:p>
        </w:tc>
        <w:tc>
          <w:tcPr>
            <w:tcW w:w="1785" w:type="dxa"/>
            <w:vAlign w:val="bottom"/>
          </w:tcPr>
          <w:p w14:paraId="1EE0F32B" w14:textId="77777777" w:rsidR="006C7EE9" w:rsidRPr="0033485F" w:rsidRDefault="006C7EE9" w:rsidP="000F1677">
            <w:pPr>
              <w:jc w:val="right"/>
              <w:rPr>
                <w:rFonts w:ascii="Calibri" w:hAnsi="Calibri"/>
              </w:rPr>
            </w:pPr>
            <w:r w:rsidRPr="0033485F">
              <w:rPr>
                <w:rFonts w:ascii="Calibri" w:hAnsi="Calibri"/>
              </w:rPr>
              <w:t>160</w:t>
            </w:r>
          </w:p>
        </w:tc>
        <w:tc>
          <w:tcPr>
            <w:tcW w:w="225" w:type="dxa"/>
            <w:vAlign w:val="bottom"/>
          </w:tcPr>
          <w:p w14:paraId="36DD8413" w14:textId="77777777" w:rsidR="006C7EE9" w:rsidRPr="0033485F" w:rsidRDefault="006C7EE9" w:rsidP="000F1677">
            <w:pPr>
              <w:rPr>
                <w:rFonts w:ascii="Calibri" w:hAnsi="Calibri"/>
              </w:rPr>
            </w:pPr>
          </w:p>
        </w:tc>
        <w:tc>
          <w:tcPr>
            <w:tcW w:w="1471" w:type="dxa"/>
            <w:vAlign w:val="bottom"/>
          </w:tcPr>
          <w:p w14:paraId="6B20A35E" w14:textId="77777777" w:rsidR="006C7EE9" w:rsidRPr="0033485F" w:rsidRDefault="006C7EE9" w:rsidP="000F1677">
            <w:pPr>
              <w:jc w:val="right"/>
              <w:rPr>
                <w:rFonts w:ascii="Calibri" w:hAnsi="Calibri"/>
              </w:rPr>
            </w:pPr>
            <w:r w:rsidRPr="0033485F">
              <w:rPr>
                <w:rFonts w:ascii="Calibri" w:hAnsi="Calibri"/>
              </w:rPr>
              <w:t>23</w:t>
            </w:r>
          </w:p>
        </w:tc>
      </w:tr>
      <w:tr w:rsidR="006C7EE9" w:rsidRPr="0033485F" w14:paraId="1AB75A5C" w14:textId="77777777" w:rsidTr="000F1677">
        <w:trPr>
          <w:trHeight w:val="300"/>
        </w:trPr>
        <w:tc>
          <w:tcPr>
            <w:tcW w:w="3404" w:type="dxa"/>
            <w:vAlign w:val="bottom"/>
          </w:tcPr>
          <w:p w14:paraId="48F3210C" w14:textId="77777777" w:rsidR="006C7EE9" w:rsidRPr="0033485F" w:rsidRDefault="006C7EE9" w:rsidP="000F1677">
            <w:pPr>
              <w:rPr>
                <w:rFonts w:ascii="Calibri" w:hAnsi="Calibri"/>
              </w:rPr>
            </w:pPr>
          </w:p>
        </w:tc>
        <w:tc>
          <w:tcPr>
            <w:tcW w:w="225" w:type="dxa"/>
            <w:vAlign w:val="bottom"/>
          </w:tcPr>
          <w:p w14:paraId="3247B40F" w14:textId="77777777" w:rsidR="006C7EE9" w:rsidRPr="0033485F" w:rsidRDefault="006C7EE9" w:rsidP="000F1677">
            <w:pPr>
              <w:rPr>
                <w:rFonts w:ascii="Calibri" w:hAnsi="Calibri"/>
              </w:rPr>
            </w:pPr>
          </w:p>
        </w:tc>
        <w:tc>
          <w:tcPr>
            <w:tcW w:w="1785" w:type="dxa"/>
            <w:vAlign w:val="bottom"/>
          </w:tcPr>
          <w:p w14:paraId="03D3701B" w14:textId="77777777" w:rsidR="006C7EE9" w:rsidRPr="002F3558" w:rsidRDefault="006C7EE9" w:rsidP="000F1677">
            <w:pPr>
              <w:jc w:val="right"/>
              <w:rPr>
                <w:rFonts w:ascii="Calibri" w:hAnsi="Calibri"/>
                <w:u w:val="single"/>
              </w:rPr>
            </w:pPr>
            <w:r w:rsidRPr="002F3558">
              <w:rPr>
                <w:rFonts w:ascii="Calibri" w:hAnsi="Calibri"/>
                <w:u w:val="single"/>
              </w:rPr>
              <w:t>28,876</w:t>
            </w:r>
          </w:p>
        </w:tc>
        <w:tc>
          <w:tcPr>
            <w:tcW w:w="225" w:type="dxa"/>
            <w:vAlign w:val="bottom"/>
          </w:tcPr>
          <w:p w14:paraId="61806850" w14:textId="77777777" w:rsidR="006C7EE9" w:rsidRPr="0033485F" w:rsidRDefault="006C7EE9" w:rsidP="000F1677">
            <w:pPr>
              <w:rPr>
                <w:rFonts w:ascii="Calibri" w:hAnsi="Calibri"/>
              </w:rPr>
            </w:pPr>
          </w:p>
        </w:tc>
        <w:tc>
          <w:tcPr>
            <w:tcW w:w="1471" w:type="dxa"/>
            <w:vAlign w:val="bottom"/>
          </w:tcPr>
          <w:p w14:paraId="162EC139" w14:textId="77777777" w:rsidR="006C7EE9" w:rsidRPr="002F3558" w:rsidRDefault="006C7EE9" w:rsidP="000F1677">
            <w:pPr>
              <w:jc w:val="right"/>
              <w:rPr>
                <w:rFonts w:ascii="Calibri" w:hAnsi="Calibri"/>
                <w:u w:val="single"/>
              </w:rPr>
            </w:pPr>
            <w:r w:rsidRPr="002F3558">
              <w:rPr>
                <w:rFonts w:ascii="Calibri" w:hAnsi="Calibri"/>
                <w:u w:val="single"/>
              </w:rPr>
              <w:t>28,276</w:t>
            </w:r>
          </w:p>
        </w:tc>
      </w:tr>
      <w:tr w:rsidR="006C7EE9" w:rsidRPr="0033485F" w14:paraId="4B57DE23" w14:textId="77777777" w:rsidTr="000F1677">
        <w:trPr>
          <w:trHeight w:val="300"/>
        </w:trPr>
        <w:tc>
          <w:tcPr>
            <w:tcW w:w="3404" w:type="dxa"/>
            <w:vAlign w:val="bottom"/>
          </w:tcPr>
          <w:p w14:paraId="07124D2C" w14:textId="77777777" w:rsidR="006C7EE9" w:rsidRPr="0033485F" w:rsidRDefault="006C7EE9" w:rsidP="000F1677">
            <w:pPr>
              <w:rPr>
                <w:rFonts w:ascii="Calibri" w:hAnsi="Calibri"/>
              </w:rPr>
            </w:pPr>
            <w:r w:rsidRPr="0033485F">
              <w:rPr>
                <w:rFonts w:ascii="Calibri" w:hAnsi="Calibri"/>
              </w:rPr>
              <w:t>Investment sale</w:t>
            </w:r>
          </w:p>
        </w:tc>
        <w:tc>
          <w:tcPr>
            <w:tcW w:w="225" w:type="dxa"/>
            <w:vAlign w:val="bottom"/>
          </w:tcPr>
          <w:p w14:paraId="64274AFA" w14:textId="77777777" w:rsidR="006C7EE9" w:rsidRPr="0033485F" w:rsidRDefault="006C7EE9" w:rsidP="000F1677">
            <w:pPr>
              <w:rPr>
                <w:rFonts w:ascii="Calibri" w:hAnsi="Calibri"/>
              </w:rPr>
            </w:pPr>
          </w:p>
        </w:tc>
        <w:tc>
          <w:tcPr>
            <w:tcW w:w="1785" w:type="dxa"/>
            <w:vAlign w:val="bottom"/>
          </w:tcPr>
          <w:p w14:paraId="52744949" w14:textId="77777777" w:rsidR="006C7EE9" w:rsidRPr="0033485F" w:rsidRDefault="006C7EE9" w:rsidP="000F1677">
            <w:pPr>
              <w:jc w:val="right"/>
              <w:rPr>
                <w:rFonts w:ascii="Calibri" w:hAnsi="Calibri"/>
              </w:rPr>
            </w:pPr>
            <w:r w:rsidRPr="0033485F">
              <w:rPr>
                <w:rFonts w:ascii="Calibri" w:hAnsi="Calibri"/>
              </w:rPr>
              <w:t>29,495</w:t>
            </w:r>
          </w:p>
        </w:tc>
        <w:tc>
          <w:tcPr>
            <w:tcW w:w="225" w:type="dxa"/>
            <w:vAlign w:val="bottom"/>
          </w:tcPr>
          <w:p w14:paraId="522C6802" w14:textId="77777777" w:rsidR="006C7EE9" w:rsidRPr="0033485F" w:rsidRDefault="006C7EE9" w:rsidP="000F1677">
            <w:pPr>
              <w:rPr>
                <w:rFonts w:ascii="Calibri" w:hAnsi="Calibri"/>
              </w:rPr>
            </w:pPr>
          </w:p>
        </w:tc>
        <w:tc>
          <w:tcPr>
            <w:tcW w:w="1471" w:type="dxa"/>
            <w:vAlign w:val="bottom"/>
          </w:tcPr>
          <w:p w14:paraId="0C9F038D" w14:textId="77777777" w:rsidR="006C7EE9" w:rsidRPr="0033485F" w:rsidRDefault="006C7EE9" w:rsidP="000F1677">
            <w:pPr>
              <w:jc w:val="center"/>
              <w:rPr>
                <w:rFonts w:ascii="Calibri" w:hAnsi="Calibri"/>
              </w:rPr>
            </w:pPr>
            <w:r w:rsidRPr="0033485F">
              <w:rPr>
                <w:rFonts w:ascii="Calibri" w:hAnsi="Calibri"/>
              </w:rPr>
              <w:t>-</w:t>
            </w:r>
          </w:p>
        </w:tc>
      </w:tr>
      <w:tr w:rsidR="006C7EE9" w:rsidRPr="0033485F" w14:paraId="093DA0D9" w14:textId="77777777" w:rsidTr="000F1677">
        <w:trPr>
          <w:trHeight w:val="300"/>
        </w:trPr>
        <w:tc>
          <w:tcPr>
            <w:tcW w:w="3404" w:type="dxa"/>
            <w:vAlign w:val="bottom"/>
          </w:tcPr>
          <w:p w14:paraId="04F1BB1C" w14:textId="77777777" w:rsidR="006C7EE9" w:rsidRPr="0033485F" w:rsidRDefault="006C7EE9" w:rsidP="000F1677">
            <w:pPr>
              <w:rPr>
                <w:rFonts w:ascii="Calibri" w:hAnsi="Calibri"/>
                <w:b/>
                <w:bCs/>
              </w:rPr>
            </w:pPr>
            <w:r w:rsidRPr="0033485F">
              <w:rPr>
                <w:rFonts w:ascii="Calibri" w:hAnsi="Calibri"/>
                <w:b/>
                <w:bCs/>
              </w:rPr>
              <w:t>TOTAL RECEIPTS</w:t>
            </w:r>
          </w:p>
        </w:tc>
        <w:tc>
          <w:tcPr>
            <w:tcW w:w="225" w:type="dxa"/>
            <w:vAlign w:val="bottom"/>
          </w:tcPr>
          <w:p w14:paraId="48A3E535" w14:textId="77777777" w:rsidR="006C7EE9" w:rsidRPr="0033485F" w:rsidRDefault="006C7EE9" w:rsidP="000F1677">
            <w:pPr>
              <w:rPr>
                <w:rFonts w:ascii="Calibri" w:hAnsi="Calibri"/>
              </w:rPr>
            </w:pPr>
          </w:p>
        </w:tc>
        <w:tc>
          <w:tcPr>
            <w:tcW w:w="1785" w:type="dxa"/>
            <w:vAlign w:val="bottom"/>
          </w:tcPr>
          <w:p w14:paraId="529CF965" w14:textId="77777777" w:rsidR="006C7EE9" w:rsidRPr="0033485F" w:rsidRDefault="006C7EE9" w:rsidP="000F1677">
            <w:pPr>
              <w:jc w:val="right"/>
              <w:rPr>
                <w:rFonts w:ascii="Calibri" w:hAnsi="Calibri"/>
                <w:b/>
                <w:bCs/>
              </w:rPr>
            </w:pPr>
            <w:r w:rsidRPr="0033485F">
              <w:rPr>
                <w:rFonts w:ascii="Calibri" w:hAnsi="Calibri"/>
                <w:b/>
                <w:bCs/>
              </w:rPr>
              <w:t>58,371</w:t>
            </w:r>
          </w:p>
        </w:tc>
        <w:tc>
          <w:tcPr>
            <w:tcW w:w="225" w:type="dxa"/>
            <w:vAlign w:val="bottom"/>
          </w:tcPr>
          <w:p w14:paraId="6B187B0B" w14:textId="77777777" w:rsidR="006C7EE9" w:rsidRPr="0033485F" w:rsidRDefault="006C7EE9" w:rsidP="000F1677">
            <w:pPr>
              <w:rPr>
                <w:rFonts w:ascii="Calibri" w:hAnsi="Calibri"/>
                <w:b/>
                <w:bCs/>
              </w:rPr>
            </w:pPr>
          </w:p>
        </w:tc>
        <w:tc>
          <w:tcPr>
            <w:tcW w:w="1471" w:type="dxa"/>
            <w:vAlign w:val="bottom"/>
          </w:tcPr>
          <w:p w14:paraId="25354FA8" w14:textId="77777777" w:rsidR="006C7EE9" w:rsidRPr="0033485F" w:rsidRDefault="006C7EE9" w:rsidP="000F1677">
            <w:pPr>
              <w:jc w:val="right"/>
              <w:rPr>
                <w:rFonts w:ascii="Calibri" w:hAnsi="Calibri"/>
                <w:b/>
                <w:bCs/>
              </w:rPr>
            </w:pPr>
            <w:r w:rsidRPr="0033485F">
              <w:rPr>
                <w:rFonts w:ascii="Calibri" w:hAnsi="Calibri"/>
                <w:b/>
                <w:bCs/>
              </w:rPr>
              <w:t>28,276</w:t>
            </w:r>
          </w:p>
        </w:tc>
      </w:tr>
      <w:tr w:rsidR="006C7EE9" w:rsidRPr="0033485F" w14:paraId="69A7AB6F" w14:textId="77777777" w:rsidTr="000F1677">
        <w:trPr>
          <w:trHeight w:val="300"/>
        </w:trPr>
        <w:tc>
          <w:tcPr>
            <w:tcW w:w="3404" w:type="dxa"/>
            <w:vAlign w:val="bottom"/>
          </w:tcPr>
          <w:p w14:paraId="1C505CE2" w14:textId="77777777" w:rsidR="006C7EE9" w:rsidRPr="0033485F" w:rsidRDefault="006C7EE9" w:rsidP="000F1677">
            <w:pPr>
              <w:rPr>
                <w:rFonts w:ascii="Calibri" w:hAnsi="Calibri"/>
              </w:rPr>
            </w:pPr>
          </w:p>
        </w:tc>
        <w:tc>
          <w:tcPr>
            <w:tcW w:w="225" w:type="dxa"/>
            <w:vAlign w:val="bottom"/>
          </w:tcPr>
          <w:p w14:paraId="5207F87B" w14:textId="77777777" w:rsidR="006C7EE9" w:rsidRPr="0033485F" w:rsidRDefault="006C7EE9" w:rsidP="000F1677">
            <w:pPr>
              <w:rPr>
                <w:rFonts w:ascii="Calibri" w:hAnsi="Calibri"/>
              </w:rPr>
            </w:pPr>
          </w:p>
        </w:tc>
        <w:tc>
          <w:tcPr>
            <w:tcW w:w="1785" w:type="dxa"/>
            <w:vAlign w:val="bottom"/>
          </w:tcPr>
          <w:p w14:paraId="16D4713C" w14:textId="77777777" w:rsidR="006C7EE9" w:rsidRPr="0033485F" w:rsidRDefault="006C7EE9" w:rsidP="000F1677">
            <w:pPr>
              <w:rPr>
                <w:rFonts w:ascii="Calibri" w:hAnsi="Calibri"/>
              </w:rPr>
            </w:pPr>
          </w:p>
        </w:tc>
        <w:tc>
          <w:tcPr>
            <w:tcW w:w="225" w:type="dxa"/>
            <w:vAlign w:val="bottom"/>
          </w:tcPr>
          <w:p w14:paraId="6F08C982" w14:textId="77777777" w:rsidR="006C7EE9" w:rsidRPr="0033485F" w:rsidRDefault="006C7EE9" w:rsidP="000F1677">
            <w:pPr>
              <w:rPr>
                <w:rFonts w:ascii="Calibri" w:hAnsi="Calibri"/>
              </w:rPr>
            </w:pPr>
          </w:p>
        </w:tc>
        <w:tc>
          <w:tcPr>
            <w:tcW w:w="1471" w:type="dxa"/>
            <w:vAlign w:val="bottom"/>
          </w:tcPr>
          <w:p w14:paraId="3F2781B4" w14:textId="77777777" w:rsidR="006C7EE9" w:rsidRPr="0033485F" w:rsidRDefault="006C7EE9" w:rsidP="000F1677">
            <w:pPr>
              <w:rPr>
                <w:rFonts w:ascii="Calibri" w:hAnsi="Calibri"/>
              </w:rPr>
            </w:pPr>
          </w:p>
        </w:tc>
      </w:tr>
      <w:tr w:rsidR="006C7EE9" w:rsidRPr="0033485F" w14:paraId="09DA2420" w14:textId="77777777" w:rsidTr="000F1677">
        <w:trPr>
          <w:trHeight w:val="300"/>
        </w:trPr>
        <w:tc>
          <w:tcPr>
            <w:tcW w:w="3404" w:type="dxa"/>
            <w:vAlign w:val="bottom"/>
          </w:tcPr>
          <w:p w14:paraId="6068A161" w14:textId="77777777" w:rsidR="006C7EE9" w:rsidRPr="0033485F" w:rsidRDefault="006C7EE9" w:rsidP="000F1677">
            <w:pPr>
              <w:rPr>
                <w:rFonts w:ascii="Calibri" w:hAnsi="Calibri"/>
              </w:rPr>
            </w:pPr>
          </w:p>
        </w:tc>
        <w:tc>
          <w:tcPr>
            <w:tcW w:w="225" w:type="dxa"/>
            <w:vAlign w:val="bottom"/>
          </w:tcPr>
          <w:p w14:paraId="29040133" w14:textId="77777777" w:rsidR="006C7EE9" w:rsidRPr="0033485F" w:rsidRDefault="006C7EE9" w:rsidP="000F1677">
            <w:pPr>
              <w:rPr>
                <w:rFonts w:ascii="Calibri" w:hAnsi="Calibri"/>
              </w:rPr>
            </w:pPr>
          </w:p>
        </w:tc>
        <w:tc>
          <w:tcPr>
            <w:tcW w:w="1785" w:type="dxa"/>
            <w:vAlign w:val="bottom"/>
          </w:tcPr>
          <w:p w14:paraId="19AEB7C7" w14:textId="77777777" w:rsidR="006C7EE9" w:rsidRPr="0033485F" w:rsidRDefault="006C7EE9" w:rsidP="000F1677">
            <w:pPr>
              <w:rPr>
                <w:rFonts w:ascii="Calibri" w:hAnsi="Calibri"/>
              </w:rPr>
            </w:pPr>
          </w:p>
        </w:tc>
        <w:tc>
          <w:tcPr>
            <w:tcW w:w="225" w:type="dxa"/>
            <w:vAlign w:val="bottom"/>
          </w:tcPr>
          <w:p w14:paraId="5ECD1440" w14:textId="77777777" w:rsidR="006C7EE9" w:rsidRPr="0033485F" w:rsidRDefault="006C7EE9" w:rsidP="000F1677">
            <w:pPr>
              <w:rPr>
                <w:rFonts w:ascii="Calibri" w:hAnsi="Calibri"/>
              </w:rPr>
            </w:pPr>
          </w:p>
        </w:tc>
        <w:tc>
          <w:tcPr>
            <w:tcW w:w="1471" w:type="dxa"/>
            <w:vAlign w:val="bottom"/>
          </w:tcPr>
          <w:p w14:paraId="7C8EB59C" w14:textId="77777777" w:rsidR="006C7EE9" w:rsidRPr="0033485F" w:rsidRDefault="006C7EE9" w:rsidP="000F1677">
            <w:pPr>
              <w:rPr>
                <w:rFonts w:ascii="Calibri" w:hAnsi="Calibri"/>
              </w:rPr>
            </w:pPr>
          </w:p>
        </w:tc>
      </w:tr>
      <w:tr w:rsidR="006C7EE9" w:rsidRPr="0033485F" w14:paraId="2BDB1EAA" w14:textId="77777777" w:rsidTr="000F1677">
        <w:trPr>
          <w:trHeight w:val="300"/>
        </w:trPr>
        <w:tc>
          <w:tcPr>
            <w:tcW w:w="3404" w:type="dxa"/>
            <w:vAlign w:val="bottom"/>
          </w:tcPr>
          <w:p w14:paraId="10A89C3F" w14:textId="77777777" w:rsidR="006C7EE9" w:rsidRPr="0033485F" w:rsidRDefault="006C7EE9" w:rsidP="000F1677">
            <w:pPr>
              <w:rPr>
                <w:rFonts w:ascii="Calibri" w:hAnsi="Calibri"/>
                <w:b/>
                <w:bCs/>
              </w:rPr>
            </w:pPr>
            <w:r w:rsidRPr="0033485F">
              <w:rPr>
                <w:rFonts w:ascii="Calibri" w:hAnsi="Calibri"/>
                <w:b/>
                <w:bCs/>
              </w:rPr>
              <w:t>PAYMENTS</w:t>
            </w:r>
          </w:p>
        </w:tc>
        <w:tc>
          <w:tcPr>
            <w:tcW w:w="225" w:type="dxa"/>
            <w:vAlign w:val="bottom"/>
          </w:tcPr>
          <w:p w14:paraId="2F7ECE57" w14:textId="77777777" w:rsidR="006C7EE9" w:rsidRPr="0033485F" w:rsidRDefault="006C7EE9" w:rsidP="000F1677">
            <w:pPr>
              <w:rPr>
                <w:rFonts w:ascii="Calibri" w:hAnsi="Calibri"/>
              </w:rPr>
            </w:pPr>
          </w:p>
        </w:tc>
        <w:tc>
          <w:tcPr>
            <w:tcW w:w="1785" w:type="dxa"/>
            <w:vAlign w:val="bottom"/>
          </w:tcPr>
          <w:p w14:paraId="2EBEB4F3" w14:textId="77777777" w:rsidR="006C7EE9" w:rsidRPr="0033485F" w:rsidRDefault="006C7EE9" w:rsidP="000F1677">
            <w:pPr>
              <w:rPr>
                <w:rFonts w:ascii="Calibri" w:hAnsi="Calibri"/>
              </w:rPr>
            </w:pPr>
          </w:p>
        </w:tc>
        <w:tc>
          <w:tcPr>
            <w:tcW w:w="225" w:type="dxa"/>
            <w:vAlign w:val="bottom"/>
          </w:tcPr>
          <w:p w14:paraId="6530A3D8" w14:textId="77777777" w:rsidR="006C7EE9" w:rsidRPr="0033485F" w:rsidRDefault="006C7EE9" w:rsidP="000F1677">
            <w:pPr>
              <w:rPr>
                <w:rFonts w:ascii="Calibri" w:hAnsi="Calibri"/>
              </w:rPr>
            </w:pPr>
          </w:p>
        </w:tc>
        <w:tc>
          <w:tcPr>
            <w:tcW w:w="1471" w:type="dxa"/>
            <w:vAlign w:val="bottom"/>
          </w:tcPr>
          <w:p w14:paraId="160A7FF2" w14:textId="77777777" w:rsidR="006C7EE9" w:rsidRPr="0033485F" w:rsidRDefault="006C7EE9" w:rsidP="000F1677">
            <w:pPr>
              <w:rPr>
                <w:rFonts w:ascii="Calibri" w:hAnsi="Calibri"/>
              </w:rPr>
            </w:pPr>
          </w:p>
        </w:tc>
      </w:tr>
      <w:tr w:rsidR="006C7EE9" w:rsidRPr="0033485F" w14:paraId="473CA4E4" w14:textId="77777777" w:rsidTr="000F1677">
        <w:trPr>
          <w:trHeight w:val="300"/>
        </w:trPr>
        <w:tc>
          <w:tcPr>
            <w:tcW w:w="3404" w:type="dxa"/>
            <w:vAlign w:val="bottom"/>
          </w:tcPr>
          <w:p w14:paraId="103418A2" w14:textId="77777777" w:rsidR="006C7EE9" w:rsidRPr="0033485F" w:rsidRDefault="006C7EE9" w:rsidP="000F1677">
            <w:pPr>
              <w:rPr>
                <w:rFonts w:ascii="Calibri" w:hAnsi="Calibri"/>
              </w:rPr>
            </w:pPr>
            <w:r w:rsidRPr="0033485F">
              <w:rPr>
                <w:rFonts w:ascii="Calibri" w:hAnsi="Calibri"/>
              </w:rPr>
              <w:t>Meeting Expenses</w:t>
            </w:r>
          </w:p>
        </w:tc>
        <w:tc>
          <w:tcPr>
            <w:tcW w:w="225" w:type="dxa"/>
            <w:vAlign w:val="bottom"/>
          </w:tcPr>
          <w:p w14:paraId="39A1AD28" w14:textId="77777777" w:rsidR="006C7EE9" w:rsidRPr="0033485F" w:rsidRDefault="006C7EE9" w:rsidP="000F1677">
            <w:pPr>
              <w:rPr>
                <w:rFonts w:ascii="Calibri" w:hAnsi="Calibri"/>
              </w:rPr>
            </w:pPr>
          </w:p>
        </w:tc>
        <w:tc>
          <w:tcPr>
            <w:tcW w:w="1785" w:type="dxa"/>
            <w:vAlign w:val="bottom"/>
          </w:tcPr>
          <w:p w14:paraId="0A7CBB1D" w14:textId="77777777" w:rsidR="006C7EE9" w:rsidRPr="0033485F" w:rsidRDefault="006C7EE9" w:rsidP="000F1677">
            <w:pPr>
              <w:jc w:val="right"/>
              <w:rPr>
                <w:rFonts w:ascii="Calibri" w:hAnsi="Calibri"/>
              </w:rPr>
            </w:pPr>
            <w:r w:rsidRPr="0033485F">
              <w:rPr>
                <w:rFonts w:ascii="Calibri" w:hAnsi="Calibri"/>
              </w:rPr>
              <w:t>28,160</w:t>
            </w:r>
          </w:p>
        </w:tc>
        <w:tc>
          <w:tcPr>
            <w:tcW w:w="225" w:type="dxa"/>
            <w:vAlign w:val="bottom"/>
          </w:tcPr>
          <w:p w14:paraId="6E230A5E" w14:textId="77777777" w:rsidR="006C7EE9" w:rsidRPr="0033485F" w:rsidRDefault="006C7EE9" w:rsidP="000F1677">
            <w:pPr>
              <w:rPr>
                <w:rFonts w:ascii="Calibri" w:hAnsi="Calibri"/>
              </w:rPr>
            </w:pPr>
          </w:p>
        </w:tc>
        <w:tc>
          <w:tcPr>
            <w:tcW w:w="1471" w:type="dxa"/>
            <w:vAlign w:val="bottom"/>
          </w:tcPr>
          <w:p w14:paraId="5151B940" w14:textId="77777777" w:rsidR="006C7EE9" w:rsidRPr="0033485F" w:rsidRDefault="006C7EE9" w:rsidP="000F1677">
            <w:pPr>
              <w:jc w:val="right"/>
              <w:rPr>
                <w:rFonts w:ascii="Calibri" w:hAnsi="Calibri"/>
              </w:rPr>
            </w:pPr>
            <w:r w:rsidRPr="0033485F">
              <w:rPr>
                <w:rFonts w:ascii="Calibri" w:hAnsi="Calibri"/>
              </w:rPr>
              <w:t>17,915</w:t>
            </w:r>
          </w:p>
        </w:tc>
      </w:tr>
      <w:tr w:rsidR="006C7EE9" w:rsidRPr="0033485F" w14:paraId="57A53E39" w14:textId="77777777" w:rsidTr="000F1677">
        <w:trPr>
          <w:trHeight w:val="300"/>
        </w:trPr>
        <w:tc>
          <w:tcPr>
            <w:tcW w:w="3404" w:type="dxa"/>
            <w:vAlign w:val="bottom"/>
          </w:tcPr>
          <w:p w14:paraId="7C8E9418" w14:textId="77777777" w:rsidR="006C7EE9" w:rsidRPr="0033485F" w:rsidRDefault="006C7EE9" w:rsidP="000F1677">
            <w:pPr>
              <w:rPr>
                <w:rFonts w:ascii="Calibri" w:hAnsi="Calibri"/>
              </w:rPr>
            </w:pPr>
            <w:r w:rsidRPr="0033485F">
              <w:rPr>
                <w:rFonts w:ascii="Calibri" w:hAnsi="Calibri"/>
              </w:rPr>
              <w:t>Transactions</w:t>
            </w:r>
          </w:p>
        </w:tc>
        <w:tc>
          <w:tcPr>
            <w:tcW w:w="225" w:type="dxa"/>
            <w:vAlign w:val="bottom"/>
          </w:tcPr>
          <w:p w14:paraId="04D451B0" w14:textId="77777777" w:rsidR="006C7EE9" w:rsidRPr="0033485F" w:rsidRDefault="006C7EE9" w:rsidP="000F1677">
            <w:pPr>
              <w:rPr>
                <w:rFonts w:ascii="Calibri" w:hAnsi="Calibri"/>
              </w:rPr>
            </w:pPr>
          </w:p>
        </w:tc>
        <w:tc>
          <w:tcPr>
            <w:tcW w:w="1785" w:type="dxa"/>
            <w:vAlign w:val="bottom"/>
          </w:tcPr>
          <w:p w14:paraId="604E6EE1" w14:textId="77777777" w:rsidR="006C7EE9" w:rsidRPr="0033485F" w:rsidRDefault="006C7EE9" w:rsidP="000F1677">
            <w:pPr>
              <w:jc w:val="right"/>
              <w:rPr>
                <w:rFonts w:ascii="Calibri" w:hAnsi="Calibri"/>
              </w:rPr>
            </w:pPr>
            <w:r w:rsidRPr="0033485F">
              <w:rPr>
                <w:rFonts w:ascii="Calibri" w:hAnsi="Calibri"/>
              </w:rPr>
              <w:t>7,951</w:t>
            </w:r>
          </w:p>
        </w:tc>
        <w:tc>
          <w:tcPr>
            <w:tcW w:w="225" w:type="dxa"/>
            <w:vAlign w:val="bottom"/>
          </w:tcPr>
          <w:p w14:paraId="3C009271" w14:textId="77777777" w:rsidR="006C7EE9" w:rsidRPr="0033485F" w:rsidRDefault="006C7EE9" w:rsidP="000F1677">
            <w:pPr>
              <w:rPr>
                <w:rFonts w:ascii="Calibri" w:hAnsi="Calibri"/>
              </w:rPr>
            </w:pPr>
          </w:p>
        </w:tc>
        <w:tc>
          <w:tcPr>
            <w:tcW w:w="1471" w:type="dxa"/>
            <w:vAlign w:val="bottom"/>
          </w:tcPr>
          <w:p w14:paraId="7CFED7AF" w14:textId="77777777" w:rsidR="006C7EE9" w:rsidRPr="0033485F" w:rsidRDefault="006C7EE9" w:rsidP="000F1677">
            <w:pPr>
              <w:jc w:val="right"/>
              <w:rPr>
                <w:rFonts w:ascii="Calibri" w:hAnsi="Calibri"/>
              </w:rPr>
            </w:pPr>
            <w:r w:rsidRPr="0033485F">
              <w:rPr>
                <w:rFonts w:ascii="Calibri" w:hAnsi="Calibri"/>
              </w:rPr>
              <w:t>6,000</w:t>
            </w:r>
          </w:p>
        </w:tc>
      </w:tr>
      <w:tr w:rsidR="006C7EE9" w:rsidRPr="0033485F" w14:paraId="0F3C3769" w14:textId="77777777" w:rsidTr="000F1677">
        <w:trPr>
          <w:trHeight w:val="300"/>
        </w:trPr>
        <w:tc>
          <w:tcPr>
            <w:tcW w:w="3404" w:type="dxa"/>
            <w:vAlign w:val="bottom"/>
          </w:tcPr>
          <w:p w14:paraId="7950EF0A" w14:textId="77777777" w:rsidR="006C7EE9" w:rsidRPr="0033485F" w:rsidRDefault="006C7EE9" w:rsidP="000F1677">
            <w:pPr>
              <w:rPr>
                <w:rFonts w:ascii="Calibri" w:hAnsi="Calibri"/>
              </w:rPr>
            </w:pPr>
            <w:r w:rsidRPr="0033485F">
              <w:rPr>
                <w:rFonts w:ascii="Calibri" w:hAnsi="Calibri"/>
              </w:rPr>
              <w:t>Website and IT</w:t>
            </w:r>
          </w:p>
        </w:tc>
        <w:tc>
          <w:tcPr>
            <w:tcW w:w="225" w:type="dxa"/>
            <w:vAlign w:val="bottom"/>
          </w:tcPr>
          <w:p w14:paraId="30EF46C6" w14:textId="77777777" w:rsidR="006C7EE9" w:rsidRPr="0033485F" w:rsidRDefault="006C7EE9" w:rsidP="000F1677">
            <w:pPr>
              <w:rPr>
                <w:rFonts w:ascii="Calibri" w:hAnsi="Calibri"/>
              </w:rPr>
            </w:pPr>
          </w:p>
        </w:tc>
        <w:tc>
          <w:tcPr>
            <w:tcW w:w="1785" w:type="dxa"/>
            <w:vAlign w:val="bottom"/>
          </w:tcPr>
          <w:p w14:paraId="667AE262" w14:textId="77777777" w:rsidR="006C7EE9" w:rsidRPr="0033485F" w:rsidRDefault="006C7EE9" w:rsidP="000F1677">
            <w:pPr>
              <w:jc w:val="right"/>
              <w:rPr>
                <w:rFonts w:ascii="Calibri" w:hAnsi="Calibri"/>
              </w:rPr>
            </w:pPr>
            <w:r w:rsidRPr="0033485F">
              <w:rPr>
                <w:rFonts w:ascii="Calibri" w:hAnsi="Calibri"/>
              </w:rPr>
              <w:t>3,460</w:t>
            </w:r>
          </w:p>
        </w:tc>
        <w:tc>
          <w:tcPr>
            <w:tcW w:w="225" w:type="dxa"/>
            <w:vAlign w:val="bottom"/>
          </w:tcPr>
          <w:p w14:paraId="134BBC3F" w14:textId="77777777" w:rsidR="006C7EE9" w:rsidRPr="0033485F" w:rsidRDefault="006C7EE9" w:rsidP="000F1677">
            <w:pPr>
              <w:rPr>
                <w:rFonts w:ascii="Calibri" w:hAnsi="Calibri"/>
              </w:rPr>
            </w:pPr>
          </w:p>
        </w:tc>
        <w:tc>
          <w:tcPr>
            <w:tcW w:w="1471" w:type="dxa"/>
            <w:vAlign w:val="bottom"/>
          </w:tcPr>
          <w:p w14:paraId="5B816CEA" w14:textId="77777777" w:rsidR="006C7EE9" w:rsidRPr="0033485F" w:rsidRDefault="006C7EE9" w:rsidP="000F1677">
            <w:pPr>
              <w:jc w:val="right"/>
              <w:rPr>
                <w:rFonts w:ascii="Calibri" w:hAnsi="Calibri"/>
              </w:rPr>
            </w:pPr>
            <w:r w:rsidRPr="0033485F">
              <w:rPr>
                <w:rFonts w:ascii="Calibri" w:hAnsi="Calibri"/>
              </w:rPr>
              <w:t>3,297</w:t>
            </w:r>
          </w:p>
        </w:tc>
      </w:tr>
      <w:tr w:rsidR="006C7EE9" w:rsidRPr="0033485F" w14:paraId="63EA0592" w14:textId="77777777" w:rsidTr="000F1677">
        <w:trPr>
          <w:trHeight w:val="300"/>
        </w:trPr>
        <w:tc>
          <w:tcPr>
            <w:tcW w:w="3404" w:type="dxa"/>
            <w:vAlign w:val="bottom"/>
          </w:tcPr>
          <w:p w14:paraId="142667ED" w14:textId="77777777" w:rsidR="006C7EE9" w:rsidRPr="0033485F" w:rsidRDefault="006C7EE9" w:rsidP="000F1677">
            <w:pPr>
              <w:rPr>
                <w:rFonts w:ascii="Calibri" w:hAnsi="Calibri"/>
              </w:rPr>
            </w:pPr>
            <w:r w:rsidRPr="0033485F">
              <w:rPr>
                <w:rFonts w:ascii="Calibri" w:hAnsi="Calibri"/>
              </w:rPr>
              <w:t>AGM mailing</w:t>
            </w:r>
          </w:p>
        </w:tc>
        <w:tc>
          <w:tcPr>
            <w:tcW w:w="225" w:type="dxa"/>
            <w:vAlign w:val="bottom"/>
          </w:tcPr>
          <w:p w14:paraId="206DAC17" w14:textId="77777777" w:rsidR="006C7EE9" w:rsidRPr="0033485F" w:rsidRDefault="006C7EE9" w:rsidP="000F1677">
            <w:pPr>
              <w:rPr>
                <w:rFonts w:ascii="Calibri" w:hAnsi="Calibri"/>
              </w:rPr>
            </w:pPr>
          </w:p>
        </w:tc>
        <w:tc>
          <w:tcPr>
            <w:tcW w:w="1785" w:type="dxa"/>
            <w:vAlign w:val="bottom"/>
          </w:tcPr>
          <w:p w14:paraId="2A6FC2A7" w14:textId="77777777" w:rsidR="006C7EE9" w:rsidRPr="0033485F" w:rsidRDefault="006C7EE9" w:rsidP="000F1677">
            <w:pPr>
              <w:jc w:val="right"/>
              <w:rPr>
                <w:rFonts w:ascii="Calibri" w:hAnsi="Calibri"/>
              </w:rPr>
            </w:pPr>
            <w:r w:rsidRPr="0033485F">
              <w:rPr>
                <w:rFonts w:ascii="Calibri" w:hAnsi="Calibri"/>
              </w:rPr>
              <w:t>151</w:t>
            </w:r>
          </w:p>
        </w:tc>
        <w:tc>
          <w:tcPr>
            <w:tcW w:w="225" w:type="dxa"/>
            <w:vAlign w:val="bottom"/>
          </w:tcPr>
          <w:p w14:paraId="1C8B4169" w14:textId="77777777" w:rsidR="006C7EE9" w:rsidRPr="0033485F" w:rsidRDefault="006C7EE9" w:rsidP="000F1677">
            <w:pPr>
              <w:rPr>
                <w:rFonts w:ascii="Calibri" w:hAnsi="Calibri"/>
              </w:rPr>
            </w:pPr>
          </w:p>
        </w:tc>
        <w:tc>
          <w:tcPr>
            <w:tcW w:w="1471" w:type="dxa"/>
            <w:vAlign w:val="bottom"/>
          </w:tcPr>
          <w:p w14:paraId="25590A39" w14:textId="77777777" w:rsidR="006C7EE9" w:rsidRPr="0033485F" w:rsidRDefault="006C7EE9" w:rsidP="000F1677">
            <w:pPr>
              <w:jc w:val="right"/>
              <w:rPr>
                <w:rFonts w:ascii="Calibri" w:hAnsi="Calibri"/>
              </w:rPr>
            </w:pPr>
            <w:r w:rsidRPr="0033485F">
              <w:rPr>
                <w:rFonts w:ascii="Calibri" w:hAnsi="Calibri"/>
              </w:rPr>
              <w:t>163</w:t>
            </w:r>
          </w:p>
        </w:tc>
      </w:tr>
      <w:tr w:rsidR="006C7EE9" w:rsidRPr="0033485F" w14:paraId="49ADA9E9" w14:textId="77777777" w:rsidTr="000F1677">
        <w:trPr>
          <w:trHeight w:val="300"/>
        </w:trPr>
        <w:tc>
          <w:tcPr>
            <w:tcW w:w="3404" w:type="dxa"/>
            <w:vAlign w:val="bottom"/>
          </w:tcPr>
          <w:p w14:paraId="23E49C37" w14:textId="77777777" w:rsidR="006C7EE9" w:rsidRPr="0033485F" w:rsidRDefault="006C7EE9" w:rsidP="000F1677">
            <w:pPr>
              <w:rPr>
                <w:rFonts w:ascii="Calibri" w:hAnsi="Calibri"/>
              </w:rPr>
            </w:pPr>
            <w:r w:rsidRPr="0033485F">
              <w:rPr>
                <w:rFonts w:ascii="Calibri" w:hAnsi="Calibri"/>
              </w:rPr>
              <w:t>Programme</w:t>
            </w:r>
          </w:p>
        </w:tc>
        <w:tc>
          <w:tcPr>
            <w:tcW w:w="225" w:type="dxa"/>
            <w:vAlign w:val="bottom"/>
          </w:tcPr>
          <w:p w14:paraId="1449AC38" w14:textId="77777777" w:rsidR="006C7EE9" w:rsidRPr="0033485F" w:rsidRDefault="006C7EE9" w:rsidP="000F1677">
            <w:pPr>
              <w:rPr>
                <w:rFonts w:ascii="Calibri" w:hAnsi="Calibri"/>
              </w:rPr>
            </w:pPr>
          </w:p>
        </w:tc>
        <w:tc>
          <w:tcPr>
            <w:tcW w:w="1785" w:type="dxa"/>
            <w:vAlign w:val="bottom"/>
          </w:tcPr>
          <w:p w14:paraId="6960A9B2" w14:textId="77777777" w:rsidR="006C7EE9" w:rsidRPr="0033485F" w:rsidRDefault="006C7EE9" w:rsidP="000F1677">
            <w:pPr>
              <w:jc w:val="right"/>
              <w:rPr>
                <w:rFonts w:ascii="Calibri" w:hAnsi="Calibri"/>
              </w:rPr>
            </w:pPr>
            <w:r w:rsidRPr="0033485F">
              <w:rPr>
                <w:rFonts w:ascii="Calibri" w:hAnsi="Calibri"/>
              </w:rPr>
              <w:t>1,183</w:t>
            </w:r>
          </w:p>
        </w:tc>
        <w:tc>
          <w:tcPr>
            <w:tcW w:w="225" w:type="dxa"/>
            <w:vAlign w:val="bottom"/>
          </w:tcPr>
          <w:p w14:paraId="3C5B0B33" w14:textId="77777777" w:rsidR="006C7EE9" w:rsidRPr="0033485F" w:rsidRDefault="006C7EE9" w:rsidP="000F1677">
            <w:pPr>
              <w:rPr>
                <w:rFonts w:ascii="Calibri" w:hAnsi="Calibri"/>
              </w:rPr>
            </w:pPr>
          </w:p>
        </w:tc>
        <w:tc>
          <w:tcPr>
            <w:tcW w:w="1471" w:type="dxa"/>
            <w:vAlign w:val="bottom"/>
          </w:tcPr>
          <w:p w14:paraId="0BC96ED5" w14:textId="77777777" w:rsidR="006C7EE9" w:rsidRPr="0033485F" w:rsidRDefault="006C7EE9" w:rsidP="000F1677">
            <w:pPr>
              <w:jc w:val="right"/>
              <w:rPr>
                <w:rFonts w:ascii="Calibri" w:hAnsi="Calibri"/>
              </w:rPr>
            </w:pPr>
            <w:r w:rsidRPr="0033485F">
              <w:rPr>
                <w:rFonts w:ascii="Calibri" w:hAnsi="Calibri"/>
              </w:rPr>
              <w:t>1,150</w:t>
            </w:r>
          </w:p>
        </w:tc>
      </w:tr>
      <w:tr w:rsidR="006C7EE9" w:rsidRPr="0033485F" w14:paraId="5A466D1C" w14:textId="77777777" w:rsidTr="000F1677">
        <w:trPr>
          <w:trHeight w:val="300"/>
        </w:trPr>
        <w:tc>
          <w:tcPr>
            <w:tcW w:w="3404" w:type="dxa"/>
            <w:vAlign w:val="bottom"/>
          </w:tcPr>
          <w:p w14:paraId="265C22E4" w14:textId="77777777" w:rsidR="006C7EE9" w:rsidRPr="0033485F" w:rsidRDefault="006C7EE9" w:rsidP="000F1677">
            <w:pPr>
              <w:rPr>
                <w:rFonts w:ascii="Calibri" w:hAnsi="Calibri"/>
              </w:rPr>
            </w:pPr>
            <w:r w:rsidRPr="0033485F">
              <w:rPr>
                <w:rFonts w:ascii="Calibri" w:hAnsi="Calibri"/>
              </w:rPr>
              <w:t>Archives</w:t>
            </w:r>
          </w:p>
        </w:tc>
        <w:tc>
          <w:tcPr>
            <w:tcW w:w="225" w:type="dxa"/>
            <w:vAlign w:val="bottom"/>
          </w:tcPr>
          <w:p w14:paraId="37B3571A" w14:textId="77777777" w:rsidR="006C7EE9" w:rsidRPr="0033485F" w:rsidRDefault="006C7EE9" w:rsidP="000F1677">
            <w:pPr>
              <w:rPr>
                <w:rFonts w:ascii="Calibri" w:hAnsi="Calibri"/>
              </w:rPr>
            </w:pPr>
          </w:p>
        </w:tc>
        <w:tc>
          <w:tcPr>
            <w:tcW w:w="1785" w:type="dxa"/>
            <w:vAlign w:val="bottom"/>
          </w:tcPr>
          <w:p w14:paraId="762144DA" w14:textId="77777777" w:rsidR="006C7EE9" w:rsidRPr="0033485F" w:rsidRDefault="006C7EE9" w:rsidP="000F1677">
            <w:pPr>
              <w:jc w:val="right"/>
              <w:rPr>
                <w:rFonts w:ascii="Calibri" w:hAnsi="Calibri"/>
              </w:rPr>
            </w:pPr>
            <w:r w:rsidRPr="0033485F">
              <w:rPr>
                <w:rFonts w:ascii="Calibri" w:hAnsi="Calibri"/>
              </w:rPr>
              <w:t>2,201</w:t>
            </w:r>
          </w:p>
        </w:tc>
        <w:tc>
          <w:tcPr>
            <w:tcW w:w="225" w:type="dxa"/>
            <w:vAlign w:val="bottom"/>
          </w:tcPr>
          <w:p w14:paraId="755B592D" w14:textId="77777777" w:rsidR="006C7EE9" w:rsidRPr="0033485F" w:rsidRDefault="006C7EE9" w:rsidP="000F1677">
            <w:pPr>
              <w:rPr>
                <w:rFonts w:ascii="Calibri" w:hAnsi="Calibri"/>
              </w:rPr>
            </w:pPr>
          </w:p>
        </w:tc>
        <w:tc>
          <w:tcPr>
            <w:tcW w:w="1471" w:type="dxa"/>
            <w:vAlign w:val="bottom"/>
          </w:tcPr>
          <w:p w14:paraId="4C790876" w14:textId="77777777" w:rsidR="006C7EE9" w:rsidRPr="0033485F" w:rsidRDefault="006C7EE9" w:rsidP="000F1677">
            <w:pPr>
              <w:jc w:val="right"/>
              <w:rPr>
                <w:rFonts w:ascii="Calibri" w:hAnsi="Calibri"/>
              </w:rPr>
            </w:pPr>
            <w:r w:rsidRPr="0033485F">
              <w:rPr>
                <w:rFonts w:ascii="Calibri" w:hAnsi="Calibri"/>
              </w:rPr>
              <w:t>2,895</w:t>
            </w:r>
          </w:p>
        </w:tc>
      </w:tr>
      <w:tr w:rsidR="006C7EE9" w:rsidRPr="0033485F" w14:paraId="6E6C1281" w14:textId="77777777" w:rsidTr="000F1677">
        <w:trPr>
          <w:trHeight w:val="300"/>
        </w:trPr>
        <w:tc>
          <w:tcPr>
            <w:tcW w:w="3404" w:type="dxa"/>
            <w:vAlign w:val="bottom"/>
          </w:tcPr>
          <w:p w14:paraId="5AD4A7A2" w14:textId="77777777" w:rsidR="006C7EE9" w:rsidRPr="0033485F" w:rsidRDefault="006C7EE9" w:rsidP="000F1677">
            <w:pPr>
              <w:rPr>
                <w:rFonts w:ascii="Calibri" w:hAnsi="Calibri"/>
              </w:rPr>
            </w:pPr>
            <w:r w:rsidRPr="0033485F">
              <w:rPr>
                <w:rFonts w:ascii="Calibri" w:hAnsi="Calibri"/>
              </w:rPr>
              <w:t>Sundry other costs and charges</w:t>
            </w:r>
          </w:p>
        </w:tc>
        <w:tc>
          <w:tcPr>
            <w:tcW w:w="225" w:type="dxa"/>
            <w:vAlign w:val="bottom"/>
          </w:tcPr>
          <w:p w14:paraId="2B2FD13D" w14:textId="77777777" w:rsidR="006C7EE9" w:rsidRPr="0033485F" w:rsidRDefault="006C7EE9" w:rsidP="000F1677">
            <w:pPr>
              <w:rPr>
                <w:rFonts w:ascii="Calibri" w:hAnsi="Calibri"/>
              </w:rPr>
            </w:pPr>
          </w:p>
        </w:tc>
        <w:tc>
          <w:tcPr>
            <w:tcW w:w="1785" w:type="dxa"/>
            <w:vAlign w:val="bottom"/>
          </w:tcPr>
          <w:p w14:paraId="647ACD67" w14:textId="77777777" w:rsidR="006C7EE9" w:rsidRPr="0033485F" w:rsidRDefault="006C7EE9" w:rsidP="000F1677">
            <w:pPr>
              <w:jc w:val="right"/>
              <w:rPr>
                <w:rFonts w:ascii="Calibri" w:hAnsi="Calibri"/>
              </w:rPr>
            </w:pPr>
            <w:r w:rsidRPr="0033485F">
              <w:rPr>
                <w:rFonts w:ascii="Calibri" w:hAnsi="Calibri"/>
              </w:rPr>
              <w:t>80</w:t>
            </w:r>
          </w:p>
        </w:tc>
        <w:tc>
          <w:tcPr>
            <w:tcW w:w="225" w:type="dxa"/>
            <w:vAlign w:val="bottom"/>
          </w:tcPr>
          <w:p w14:paraId="5626C3C1" w14:textId="77777777" w:rsidR="006C7EE9" w:rsidRPr="0033485F" w:rsidRDefault="006C7EE9" w:rsidP="000F1677">
            <w:pPr>
              <w:rPr>
                <w:rFonts w:ascii="Calibri" w:hAnsi="Calibri"/>
              </w:rPr>
            </w:pPr>
          </w:p>
        </w:tc>
        <w:tc>
          <w:tcPr>
            <w:tcW w:w="1471" w:type="dxa"/>
            <w:vAlign w:val="bottom"/>
          </w:tcPr>
          <w:p w14:paraId="2830AD10" w14:textId="77777777" w:rsidR="006C7EE9" w:rsidRPr="0033485F" w:rsidRDefault="006C7EE9" w:rsidP="000F1677">
            <w:pPr>
              <w:jc w:val="right"/>
              <w:rPr>
                <w:rFonts w:ascii="Calibri" w:hAnsi="Calibri"/>
              </w:rPr>
            </w:pPr>
            <w:r w:rsidRPr="0033485F">
              <w:rPr>
                <w:rFonts w:ascii="Calibri" w:hAnsi="Calibri"/>
              </w:rPr>
              <w:t>350</w:t>
            </w:r>
          </w:p>
        </w:tc>
      </w:tr>
      <w:tr w:rsidR="006C7EE9" w:rsidRPr="0033485F" w14:paraId="3E8693E4" w14:textId="77777777" w:rsidTr="000F1677">
        <w:trPr>
          <w:trHeight w:val="300"/>
        </w:trPr>
        <w:tc>
          <w:tcPr>
            <w:tcW w:w="3404" w:type="dxa"/>
            <w:vAlign w:val="bottom"/>
          </w:tcPr>
          <w:p w14:paraId="430EDAF2" w14:textId="77777777" w:rsidR="006C7EE9" w:rsidRPr="0033485F" w:rsidRDefault="006C7EE9" w:rsidP="000F1677">
            <w:pPr>
              <w:rPr>
                <w:rFonts w:ascii="Calibri" w:hAnsi="Calibri"/>
              </w:rPr>
            </w:pPr>
            <w:r w:rsidRPr="0033485F">
              <w:rPr>
                <w:rFonts w:ascii="Calibri" w:hAnsi="Calibri"/>
              </w:rPr>
              <w:t>Grants and donations</w:t>
            </w:r>
          </w:p>
        </w:tc>
        <w:tc>
          <w:tcPr>
            <w:tcW w:w="225" w:type="dxa"/>
            <w:vAlign w:val="bottom"/>
          </w:tcPr>
          <w:p w14:paraId="2BF247F6" w14:textId="77777777" w:rsidR="006C7EE9" w:rsidRPr="0033485F" w:rsidRDefault="006C7EE9" w:rsidP="000F1677">
            <w:pPr>
              <w:rPr>
                <w:rFonts w:ascii="Calibri" w:hAnsi="Calibri"/>
              </w:rPr>
            </w:pPr>
          </w:p>
        </w:tc>
        <w:tc>
          <w:tcPr>
            <w:tcW w:w="1785" w:type="dxa"/>
            <w:vAlign w:val="bottom"/>
          </w:tcPr>
          <w:p w14:paraId="08BF7E3D" w14:textId="77777777" w:rsidR="006C7EE9" w:rsidRPr="0033485F" w:rsidRDefault="006C7EE9" w:rsidP="000F1677">
            <w:pPr>
              <w:jc w:val="right"/>
              <w:rPr>
                <w:rFonts w:ascii="Calibri" w:hAnsi="Calibri"/>
              </w:rPr>
            </w:pPr>
            <w:r w:rsidRPr="0033485F">
              <w:rPr>
                <w:rFonts w:ascii="Calibri" w:hAnsi="Calibri"/>
              </w:rPr>
              <w:t>5,000</w:t>
            </w:r>
          </w:p>
        </w:tc>
        <w:tc>
          <w:tcPr>
            <w:tcW w:w="225" w:type="dxa"/>
            <w:vAlign w:val="bottom"/>
          </w:tcPr>
          <w:p w14:paraId="355AA3C8" w14:textId="77777777" w:rsidR="006C7EE9" w:rsidRPr="0033485F" w:rsidRDefault="006C7EE9" w:rsidP="000F1677">
            <w:pPr>
              <w:rPr>
                <w:rFonts w:ascii="Calibri" w:hAnsi="Calibri"/>
              </w:rPr>
            </w:pPr>
          </w:p>
        </w:tc>
        <w:tc>
          <w:tcPr>
            <w:tcW w:w="1471" w:type="dxa"/>
            <w:vAlign w:val="bottom"/>
          </w:tcPr>
          <w:p w14:paraId="7149FD47" w14:textId="77777777" w:rsidR="006C7EE9" w:rsidRPr="0033485F" w:rsidRDefault="006C7EE9" w:rsidP="000F1677">
            <w:pPr>
              <w:jc w:val="right"/>
              <w:rPr>
                <w:rFonts w:ascii="Calibri" w:hAnsi="Calibri"/>
              </w:rPr>
            </w:pPr>
            <w:r w:rsidRPr="0033485F">
              <w:rPr>
                <w:rFonts w:ascii="Calibri" w:hAnsi="Calibri"/>
              </w:rPr>
              <w:t>14,000</w:t>
            </w:r>
          </w:p>
        </w:tc>
      </w:tr>
      <w:tr w:rsidR="006C7EE9" w:rsidRPr="0033485F" w14:paraId="11DC4E44" w14:textId="77777777" w:rsidTr="000F1677">
        <w:trPr>
          <w:trHeight w:val="300"/>
        </w:trPr>
        <w:tc>
          <w:tcPr>
            <w:tcW w:w="3404" w:type="dxa"/>
            <w:vAlign w:val="bottom"/>
          </w:tcPr>
          <w:p w14:paraId="4BE4587C" w14:textId="77777777" w:rsidR="006C7EE9" w:rsidRPr="0033485F" w:rsidRDefault="006C7EE9" w:rsidP="000F1677">
            <w:pPr>
              <w:rPr>
                <w:rFonts w:ascii="Calibri" w:hAnsi="Calibri"/>
              </w:rPr>
            </w:pPr>
            <w:r w:rsidRPr="0033485F">
              <w:rPr>
                <w:rFonts w:ascii="Calibri" w:hAnsi="Calibri"/>
              </w:rPr>
              <w:t>CAF, PP and GC charges</w:t>
            </w:r>
          </w:p>
        </w:tc>
        <w:tc>
          <w:tcPr>
            <w:tcW w:w="225" w:type="dxa"/>
            <w:vAlign w:val="bottom"/>
          </w:tcPr>
          <w:p w14:paraId="122371E7" w14:textId="77777777" w:rsidR="006C7EE9" w:rsidRPr="0033485F" w:rsidRDefault="006C7EE9" w:rsidP="000F1677">
            <w:pPr>
              <w:rPr>
                <w:rFonts w:ascii="Calibri" w:hAnsi="Calibri"/>
              </w:rPr>
            </w:pPr>
          </w:p>
        </w:tc>
        <w:tc>
          <w:tcPr>
            <w:tcW w:w="1785" w:type="dxa"/>
            <w:vAlign w:val="bottom"/>
          </w:tcPr>
          <w:p w14:paraId="74D5711F" w14:textId="77777777" w:rsidR="006C7EE9" w:rsidRPr="0033485F" w:rsidRDefault="006C7EE9" w:rsidP="000F1677">
            <w:pPr>
              <w:jc w:val="right"/>
              <w:rPr>
                <w:rFonts w:ascii="Calibri" w:hAnsi="Calibri"/>
              </w:rPr>
            </w:pPr>
            <w:r w:rsidRPr="0033485F">
              <w:rPr>
                <w:rFonts w:ascii="Calibri" w:hAnsi="Calibri"/>
              </w:rPr>
              <w:t>280</w:t>
            </w:r>
          </w:p>
        </w:tc>
        <w:tc>
          <w:tcPr>
            <w:tcW w:w="225" w:type="dxa"/>
            <w:vAlign w:val="bottom"/>
          </w:tcPr>
          <w:p w14:paraId="3B61BA08" w14:textId="77777777" w:rsidR="006C7EE9" w:rsidRPr="0033485F" w:rsidRDefault="006C7EE9" w:rsidP="000F1677">
            <w:pPr>
              <w:rPr>
                <w:rFonts w:ascii="Calibri" w:hAnsi="Calibri"/>
              </w:rPr>
            </w:pPr>
          </w:p>
        </w:tc>
        <w:tc>
          <w:tcPr>
            <w:tcW w:w="1471" w:type="dxa"/>
            <w:vAlign w:val="bottom"/>
          </w:tcPr>
          <w:p w14:paraId="2F2AA3D7" w14:textId="77777777" w:rsidR="006C7EE9" w:rsidRPr="0033485F" w:rsidRDefault="006C7EE9" w:rsidP="000F1677">
            <w:pPr>
              <w:jc w:val="right"/>
              <w:rPr>
                <w:rFonts w:ascii="Calibri" w:hAnsi="Calibri"/>
              </w:rPr>
            </w:pPr>
            <w:r w:rsidRPr="0033485F">
              <w:rPr>
                <w:rFonts w:ascii="Calibri" w:hAnsi="Calibri"/>
              </w:rPr>
              <w:t>280</w:t>
            </w:r>
          </w:p>
        </w:tc>
      </w:tr>
      <w:tr w:rsidR="006C7EE9" w:rsidRPr="0033485F" w14:paraId="461612EB" w14:textId="77777777" w:rsidTr="000F1677">
        <w:trPr>
          <w:trHeight w:val="300"/>
        </w:trPr>
        <w:tc>
          <w:tcPr>
            <w:tcW w:w="3404" w:type="dxa"/>
            <w:vAlign w:val="bottom"/>
          </w:tcPr>
          <w:p w14:paraId="4BB35467" w14:textId="77777777" w:rsidR="006C7EE9" w:rsidRPr="0033485F" w:rsidRDefault="006C7EE9" w:rsidP="000F1677">
            <w:pPr>
              <w:rPr>
                <w:rFonts w:ascii="Calibri" w:hAnsi="Calibri"/>
              </w:rPr>
            </w:pPr>
            <w:r w:rsidRPr="0033485F">
              <w:rPr>
                <w:rFonts w:ascii="Calibri" w:hAnsi="Calibri"/>
              </w:rPr>
              <w:t>Medals, presentations and memorials</w:t>
            </w:r>
          </w:p>
        </w:tc>
        <w:tc>
          <w:tcPr>
            <w:tcW w:w="225" w:type="dxa"/>
            <w:vAlign w:val="bottom"/>
          </w:tcPr>
          <w:p w14:paraId="39B9DB1F" w14:textId="77777777" w:rsidR="006C7EE9" w:rsidRPr="0033485F" w:rsidRDefault="006C7EE9" w:rsidP="000F1677">
            <w:pPr>
              <w:rPr>
                <w:rFonts w:ascii="Calibri" w:hAnsi="Calibri"/>
              </w:rPr>
            </w:pPr>
          </w:p>
        </w:tc>
        <w:tc>
          <w:tcPr>
            <w:tcW w:w="1785" w:type="dxa"/>
            <w:vAlign w:val="bottom"/>
          </w:tcPr>
          <w:p w14:paraId="2A17F6BA" w14:textId="77777777" w:rsidR="006C7EE9" w:rsidRPr="0033485F" w:rsidRDefault="006C7EE9" w:rsidP="000F1677">
            <w:pPr>
              <w:jc w:val="center"/>
              <w:rPr>
                <w:rFonts w:ascii="Calibri" w:hAnsi="Calibri"/>
              </w:rPr>
            </w:pPr>
            <w:r w:rsidRPr="0033485F">
              <w:rPr>
                <w:rFonts w:ascii="Calibri" w:hAnsi="Calibri"/>
              </w:rPr>
              <w:t>-</w:t>
            </w:r>
          </w:p>
        </w:tc>
        <w:tc>
          <w:tcPr>
            <w:tcW w:w="225" w:type="dxa"/>
            <w:vAlign w:val="bottom"/>
          </w:tcPr>
          <w:p w14:paraId="7460F577" w14:textId="77777777" w:rsidR="006C7EE9" w:rsidRPr="0033485F" w:rsidRDefault="006C7EE9" w:rsidP="000F1677">
            <w:pPr>
              <w:rPr>
                <w:rFonts w:ascii="Calibri" w:hAnsi="Calibri"/>
              </w:rPr>
            </w:pPr>
          </w:p>
        </w:tc>
        <w:tc>
          <w:tcPr>
            <w:tcW w:w="1471" w:type="dxa"/>
            <w:vAlign w:val="bottom"/>
          </w:tcPr>
          <w:p w14:paraId="46B5C367" w14:textId="77777777" w:rsidR="006C7EE9" w:rsidRPr="0033485F" w:rsidRDefault="006C7EE9" w:rsidP="000F1677">
            <w:pPr>
              <w:jc w:val="right"/>
              <w:rPr>
                <w:rFonts w:ascii="Calibri" w:hAnsi="Calibri"/>
              </w:rPr>
            </w:pPr>
            <w:r w:rsidRPr="0033485F">
              <w:rPr>
                <w:rFonts w:ascii="Calibri" w:hAnsi="Calibri"/>
              </w:rPr>
              <w:t>459</w:t>
            </w:r>
          </w:p>
        </w:tc>
      </w:tr>
      <w:tr w:rsidR="006C7EE9" w:rsidRPr="0033485F" w14:paraId="440E3333" w14:textId="77777777" w:rsidTr="000F1677">
        <w:trPr>
          <w:trHeight w:val="300"/>
        </w:trPr>
        <w:tc>
          <w:tcPr>
            <w:tcW w:w="3404" w:type="dxa"/>
            <w:vAlign w:val="bottom"/>
          </w:tcPr>
          <w:p w14:paraId="57E0ACAB" w14:textId="77777777" w:rsidR="006C7EE9" w:rsidRPr="0033485F" w:rsidRDefault="006C7EE9" w:rsidP="000F1677">
            <w:pPr>
              <w:rPr>
                <w:rFonts w:ascii="Calibri" w:hAnsi="Calibri"/>
              </w:rPr>
            </w:pPr>
            <w:r w:rsidRPr="0033485F">
              <w:rPr>
                <w:rFonts w:ascii="Calibri" w:hAnsi="Calibri"/>
              </w:rPr>
              <w:t>Translation services</w:t>
            </w:r>
          </w:p>
        </w:tc>
        <w:tc>
          <w:tcPr>
            <w:tcW w:w="225" w:type="dxa"/>
            <w:vAlign w:val="bottom"/>
          </w:tcPr>
          <w:p w14:paraId="614CFA28" w14:textId="77777777" w:rsidR="006C7EE9" w:rsidRPr="0033485F" w:rsidRDefault="006C7EE9" w:rsidP="000F1677">
            <w:pPr>
              <w:rPr>
                <w:rFonts w:ascii="Calibri" w:hAnsi="Calibri"/>
              </w:rPr>
            </w:pPr>
          </w:p>
        </w:tc>
        <w:tc>
          <w:tcPr>
            <w:tcW w:w="1785" w:type="dxa"/>
            <w:vAlign w:val="bottom"/>
          </w:tcPr>
          <w:p w14:paraId="6125A8CC" w14:textId="77777777" w:rsidR="006C7EE9" w:rsidRPr="0033485F" w:rsidRDefault="006C7EE9" w:rsidP="000F1677">
            <w:pPr>
              <w:jc w:val="right"/>
              <w:rPr>
                <w:rFonts w:ascii="Calibri" w:hAnsi="Calibri"/>
              </w:rPr>
            </w:pPr>
            <w:r w:rsidRPr="0033485F">
              <w:rPr>
                <w:rFonts w:ascii="Calibri" w:hAnsi="Calibri"/>
              </w:rPr>
              <w:t>503</w:t>
            </w:r>
          </w:p>
        </w:tc>
        <w:tc>
          <w:tcPr>
            <w:tcW w:w="225" w:type="dxa"/>
            <w:vAlign w:val="bottom"/>
          </w:tcPr>
          <w:p w14:paraId="7CC972E5" w14:textId="77777777" w:rsidR="006C7EE9" w:rsidRPr="0033485F" w:rsidRDefault="006C7EE9" w:rsidP="000F1677">
            <w:pPr>
              <w:rPr>
                <w:rFonts w:ascii="Calibri" w:hAnsi="Calibri"/>
              </w:rPr>
            </w:pPr>
          </w:p>
        </w:tc>
        <w:tc>
          <w:tcPr>
            <w:tcW w:w="1471" w:type="dxa"/>
            <w:vAlign w:val="bottom"/>
          </w:tcPr>
          <w:p w14:paraId="5749C4C2" w14:textId="77777777" w:rsidR="006C7EE9" w:rsidRPr="0033485F" w:rsidRDefault="006C7EE9" w:rsidP="000F1677">
            <w:pPr>
              <w:jc w:val="right"/>
              <w:rPr>
                <w:rFonts w:ascii="Calibri" w:hAnsi="Calibri"/>
              </w:rPr>
            </w:pPr>
            <w:r w:rsidRPr="0033485F">
              <w:rPr>
                <w:rFonts w:ascii="Calibri" w:hAnsi="Calibri"/>
              </w:rPr>
              <w:t>256</w:t>
            </w:r>
          </w:p>
        </w:tc>
      </w:tr>
      <w:tr w:rsidR="006C7EE9" w:rsidRPr="0033485F" w14:paraId="3B8AE12C" w14:textId="77777777" w:rsidTr="000F1677">
        <w:trPr>
          <w:trHeight w:val="300"/>
        </w:trPr>
        <w:tc>
          <w:tcPr>
            <w:tcW w:w="3404" w:type="dxa"/>
            <w:vAlign w:val="bottom"/>
          </w:tcPr>
          <w:p w14:paraId="6FCEF481" w14:textId="77777777" w:rsidR="006C7EE9" w:rsidRPr="0033485F" w:rsidRDefault="006C7EE9" w:rsidP="000F1677">
            <w:pPr>
              <w:rPr>
                <w:rFonts w:ascii="Calibri" w:hAnsi="Calibri"/>
              </w:rPr>
            </w:pPr>
            <w:r w:rsidRPr="0033485F">
              <w:rPr>
                <w:rFonts w:ascii="Calibri" w:hAnsi="Calibri"/>
              </w:rPr>
              <w:t>Bank charges</w:t>
            </w:r>
          </w:p>
        </w:tc>
        <w:tc>
          <w:tcPr>
            <w:tcW w:w="225" w:type="dxa"/>
            <w:vAlign w:val="bottom"/>
          </w:tcPr>
          <w:p w14:paraId="7186F5EA" w14:textId="77777777" w:rsidR="006C7EE9" w:rsidRPr="0033485F" w:rsidRDefault="006C7EE9" w:rsidP="000F1677">
            <w:pPr>
              <w:rPr>
                <w:rFonts w:ascii="Calibri" w:hAnsi="Calibri"/>
              </w:rPr>
            </w:pPr>
          </w:p>
        </w:tc>
        <w:tc>
          <w:tcPr>
            <w:tcW w:w="1785" w:type="dxa"/>
            <w:vAlign w:val="bottom"/>
          </w:tcPr>
          <w:p w14:paraId="6195185A" w14:textId="77777777" w:rsidR="006C7EE9" w:rsidRPr="0033485F" w:rsidRDefault="006C7EE9" w:rsidP="000F1677">
            <w:pPr>
              <w:jc w:val="right"/>
              <w:rPr>
                <w:rFonts w:ascii="Calibri" w:hAnsi="Calibri"/>
              </w:rPr>
            </w:pPr>
            <w:r w:rsidRPr="0033485F">
              <w:rPr>
                <w:rFonts w:ascii="Calibri" w:hAnsi="Calibri"/>
              </w:rPr>
              <w:t>80</w:t>
            </w:r>
          </w:p>
        </w:tc>
        <w:tc>
          <w:tcPr>
            <w:tcW w:w="225" w:type="dxa"/>
            <w:vAlign w:val="bottom"/>
          </w:tcPr>
          <w:p w14:paraId="2FD428C3" w14:textId="77777777" w:rsidR="006C7EE9" w:rsidRPr="0033485F" w:rsidRDefault="006C7EE9" w:rsidP="000F1677">
            <w:pPr>
              <w:rPr>
                <w:rFonts w:ascii="Calibri" w:hAnsi="Calibri"/>
              </w:rPr>
            </w:pPr>
          </w:p>
        </w:tc>
        <w:tc>
          <w:tcPr>
            <w:tcW w:w="1471" w:type="dxa"/>
            <w:vAlign w:val="bottom"/>
          </w:tcPr>
          <w:p w14:paraId="792C822D" w14:textId="77777777" w:rsidR="006C7EE9" w:rsidRPr="0033485F" w:rsidRDefault="006C7EE9" w:rsidP="000F1677">
            <w:pPr>
              <w:jc w:val="right"/>
              <w:rPr>
                <w:rFonts w:ascii="Calibri" w:hAnsi="Calibri"/>
              </w:rPr>
            </w:pPr>
            <w:r w:rsidRPr="0033485F">
              <w:rPr>
                <w:rFonts w:ascii="Calibri" w:hAnsi="Calibri"/>
              </w:rPr>
              <w:t>115</w:t>
            </w:r>
          </w:p>
        </w:tc>
      </w:tr>
      <w:tr w:rsidR="006C7EE9" w:rsidRPr="0033485F" w14:paraId="18FE3A7F" w14:textId="77777777" w:rsidTr="000F1677">
        <w:trPr>
          <w:trHeight w:val="300"/>
        </w:trPr>
        <w:tc>
          <w:tcPr>
            <w:tcW w:w="3404" w:type="dxa"/>
            <w:vAlign w:val="bottom"/>
          </w:tcPr>
          <w:p w14:paraId="59ED3351" w14:textId="77777777" w:rsidR="006C7EE9" w:rsidRPr="0033485F" w:rsidRDefault="006C7EE9" w:rsidP="000F1677">
            <w:pPr>
              <w:rPr>
                <w:rFonts w:ascii="Calibri" w:hAnsi="Calibri"/>
                <w:b/>
                <w:bCs/>
              </w:rPr>
            </w:pPr>
            <w:r w:rsidRPr="0033485F">
              <w:rPr>
                <w:rFonts w:ascii="Calibri" w:hAnsi="Calibri"/>
                <w:b/>
                <w:bCs/>
              </w:rPr>
              <w:t>TOTAL PAYMENTS</w:t>
            </w:r>
          </w:p>
        </w:tc>
        <w:tc>
          <w:tcPr>
            <w:tcW w:w="225" w:type="dxa"/>
            <w:vAlign w:val="bottom"/>
          </w:tcPr>
          <w:p w14:paraId="7BD69E90" w14:textId="77777777" w:rsidR="006C7EE9" w:rsidRPr="0033485F" w:rsidRDefault="006C7EE9" w:rsidP="000F1677">
            <w:pPr>
              <w:rPr>
                <w:rFonts w:ascii="Calibri" w:hAnsi="Calibri"/>
              </w:rPr>
            </w:pPr>
          </w:p>
        </w:tc>
        <w:tc>
          <w:tcPr>
            <w:tcW w:w="1785" w:type="dxa"/>
            <w:vAlign w:val="bottom"/>
          </w:tcPr>
          <w:p w14:paraId="738DE8FB" w14:textId="77777777" w:rsidR="006C7EE9" w:rsidRPr="0033485F" w:rsidRDefault="006C7EE9" w:rsidP="000F1677">
            <w:pPr>
              <w:jc w:val="right"/>
              <w:rPr>
                <w:rFonts w:ascii="Calibri" w:hAnsi="Calibri"/>
                <w:b/>
                <w:bCs/>
              </w:rPr>
            </w:pPr>
            <w:r w:rsidRPr="0033485F">
              <w:rPr>
                <w:rFonts w:ascii="Calibri" w:hAnsi="Calibri"/>
                <w:b/>
                <w:bCs/>
              </w:rPr>
              <w:t>49,049</w:t>
            </w:r>
          </w:p>
        </w:tc>
        <w:tc>
          <w:tcPr>
            <w:tcW w:w="225" w:type="dxa"/>
            <w:vAlign w:val="bottom"/>
          </w:tcPr>
          <w:p w14:paraId="262FC9F7" w14:textId="77777777" w:rsidR="006C7EE9" w:rsidRPr="0033485F" w:rsidRDefault="006C7EE9" w:rsidP="000F1677">
            <w:pPr>
              <w:rPr>
                <w:rFonts w:ascii="Calibri" w:hAnsi="Calibri"/>
                <w:b/>
                <w:bCs/>
              </w:rPr>
            </w:pPr>
          </w:p>
        </w:tc>
        <w:tc>
          <w:tcPr>
            <w:tcW w:w="1471" w:type="dxa"/>
            <w:vAlign w:val="bottom"/>
          </w:tcPr>
          <w:p w14:paraId="1263C80C" w14:textId="77777777" w:rsidR="006C7EE9" w:rsidRPr="0033485F" w:rsidRDefault="006C7EE9" w:rsidP="000F1677">
            <w:pPr>
              <w:jc w:val="right"/>
              <w:rPr>
                <w:rFonts w:ascii="Calibri" w:hAnsi="Calibri"/>
                <w:b/>
                <w:bCs/>
              </w:rPr>
            </w:pPr>
            <w:r w:rsidRPr="0033485F">
              <w:rPr>
                <w:rFonts w:ascii="Calibri" w:hAnsi="Calibri"/>
                <w:b/>
                <w:bCs/>
              </w:rPr>
              <w:t>46,880</w:t>
            </w:r>
          </w:p>
        </w:tc>
      </w:tr>
      <w:tr w:rsidR="006C7EE9" w:rsidRPr="0033485F" w14:paraId="14FE12C1" w14:textId="77777777" w:rsidTr="000F1677">
        <w:trPr>
          <w:trHeight w:val="300"/>
        </w:trPr>
        <w:tc>
          <w:tcPr>
            <w:tcW w:w="3404" w:type="dxa"/>
            <w:vAlign w:val="bottom"/>
          </w:tcPr>
          <w:p w14:paraId="6C16CE36" w14:textId="77777777" w:rsidR="006C7EE9" w:rsidRPr="0033485F" w:rsidRDefault="006C7EE9" w:rsidP="000F1677">
            <w:pPr>
              <w:rPr>
                <w:rFonts w:ascii="Calibri" w:hAnsi="Calibri"/>
              </w:rPr>
            </w:pPr>
          </w:p>
        </w:tc>
        <w:tc>
          <w:tcPr>
            <w:tcW w:w="225" w:type="dxa"/>
            <w:vAlign w:val="bottom"/>
          </w:tcPr>
          <w:p w14:paraId="41F1D0AC" w14:textId="77777777" w:rsidR="006C7EE9" w:rsidRPr="0033485F" w:rsidRDefault="006C7EE9" w:rsidP="000F1677">
            <w:pPr>
              <w:rPr>
                <w:rFonts w:ascii="Calibri" w:hAnsi="Calibri"/>
              </w:rPr>
            </w:pPr>
          </w:p>
        </w:tc>
        <w:tc>
          <w:tcPr>
            <w:tcW w:w="1785" w:type="dxa"/>
            <w:vAlign w:val="bottom"/>
          </w:tcPr>
          <w:p w14:paraId="74DF356A" w14:textId="77777777" w:rsidR="006C7EE9" w:rsidRPr="0033485F" w:rsidRDefault="006C7EE9" w:rsidP="000F1677">
            <w:pPr>
              <w:rPr>
                <w:rFonts w:ascii="Calibri" w:hAnsi="Calibri"/>
              </w:rPr>
            </w:pPr>
          </w:p>
        </w:tc>
        <w:tc>
          <w:tcPr>
            <w:tcW w:w="225" w:type="dxa"/>
            <w:vAlign w:val="bottom"/>
          </w:tcPr>
          <w:p w14:paraId="32112908" w14:textId="77777777" w:rsidR="006C7EE9" w:rsidRPr="0033485F" w:rsidRDefault="006C7EE9" w:rsidP="000F1677">
            <w:pPr>
              <w:rPr>
                <w:rFonts w:ascii="Calibri" w:hAnsi="Calibri"/>
              </w:rPr>
            </w:pPr>
          </w:p>
        </w:tc>
        <w:tc>
          <w:tcPr>
            <w:tcW w:w="1471" w:type="dxa"/>
            <w:vAlign w:val="bottom"/>
          </w:tcPr>
          <w:p w14:paraId="575FE5C1" w14:textId="77777777" w:rsidR="006C7EE9" w:rsidRPr="0033485F" w:rsidRDefault="006C7EE9" w:rsidP="000F1677">
            <w:pPr>
              <w:rPr>
                <w:rFonts w:ascii="Calibri" w:hAnsi="Calibri"/>
              </w:rPr>
            </w:pPr>
          </w:p>
        </w:tc>
      </w:tr>
      <w:tr w:rsidR="006C7EE9" w:rsidRPr="0033485F" w14:paraId="2D229F1F" w14:textId="77777777" w:rsidTr="000F1677">
        <w:trPr>
          <w:trHeight w:val="300"/>
        </w:trPr>
        <w:tc>
          <w:tcPr>
            <w:tcW w:w="3404" w:type="dxa"/>
            <w:vAlign w:val="bottom"/>
          </w:tcPr>
          <w:p w14:paraId="72223054" w14:textId="77777777" w:rsidR="006C7EE9" w:rsidRPr="0033485F" w:rsidRDefault="006C7EE9" w:rsidP="000F1677">
            <w:pPr>
              <w:rPr>
                <w:rFonts w:ascii="Calibri" w:hAnsi="Calibri"/>
              </w:rPr>
            </w:pPr>
          </w:p>
        </w:tc>
        <w:tc>
          <w:tcPr>
            <w:tcW w:w="225" w:type="dxa"/>
            <w:vAlign w:val="bottom"/>
          </w:tcPr>
          <w:p w14:paraId="24A50BE4" w14:textId="77777777" w:rsidR="006C7EE9" w:rsidRPr="0033485F" w:rsidRDefault="006C7EE9" w:rsidP="000F1677">
            <w:pPr>
              <w:rPr>
                <w:rFonts w:ascii="Calibri" w:hAnsi="Calibri"/>
              </w:rPr>
            </w:pPr>
          </w:p>
        </w:tc>
        <w:tc>
          <w:tcPr>
            <w:tcW w:w="1785" w:type="dxa"/>
            <w:vAlign w:val="bottom"/>
          </w:tcPr>
          <w:p w14:paraId="6AC5E997" w14:textId="77777777" w:rsidR="006C7EE9" w:rsidRPr="0033485F" w:rsidRDefault="006C7EE9" w:rsidP="000F1677">
            <w:pPr>
              <w:rPr>
                <w:rFonts w:ascii="Calibri" w:hAnsi="Calibri"/>
              </w:rPr>
            </w:pPr>
          </w:p>
        </w:tc>
        <w:tc>
          <w:tcPr>
            <w:tcW w:w="225" w:type="dxa"/>
            <w:vAlign w:val="bottom"/>
          </w:tcPr>
          <w:p w14:paraId="459F35CC" w14:textId="77777777" w:rsidR="006C7EE9" w:rsidRPr="0033485F" w:rsidRDefault="006C7EE9" w:rsidP="000F1677">
            <w:pPr>
              <w:rPr>
                <w:rFonts w:ascii="Calibri" w:hAnsi="Calibri"/>
              </w:rPr>
            </w:pPr>
          </w:p>
        </w:tc>
        <w:tc>
          <w:tcPr>
            <w:tcW w:w="1471" w:type="dxa"/>
            <w:vAlign w:val="bottom"/>
          </w:tcPr>
          <w:p w14:paraId="07DFBB57" w14:textId="77777777" w:rsidR="006C7EE9" w:rsidRPr="0033485F" w:rsidRDefault="006C7EE9" w:rsidP="000F1677">
            <w:pPr>
              <w:rPr>
                <w:rFonts w:ascii="Calibri" w:hAnsi="Calibri"/>
              </w:rPr>
            </w:pPr>
          </w:p>
        </w:tc>
      </w:tr>
      <w:tr w:rsidR="006C7EE9" w:rsidRPr="0033485F" w14:paraId="35EA0BA7" w14:textId="77777777" w:rsidTr="000F1677">
        <w:trPr>
          <w:trHeight w:val="300"/>
        </w:trPr>
        <w:tc>
          <w:tcPr>
            <w:tcW w:w="3404" w:type="dxa"/>
            <w:vAlign w:val="bottom"/>
          </w:tcPr>
          <w:p w14:paraId="243F29AD" w14:textId="77777777" w:rsidR="006C7EE9" w:rsidRPr="0033485F" w:rsidRDefault="006C7EE9" w:rsidP="000F1677">
            <w:pPr>
              <w:rPr>
                <w:rFonts w:ascii="Calibri" w:hAnsi="Calibri"/>
                <w:b/>
                <w:bCs/>
              </w:rPr>
            </w:pPr>
            <w:r w:rsidRPr="0033485F">
              <w:rPr>
                <w:rFonts w:ascii="Calibri" w:hAnsi="Calibri"/>
                <w:b/>
                <w:bCs/>
              </w:rPr>
              <w:t>NET RECEIPTS/(PAYMENTS)</w:t>
            </w:r>
          </w:p>
        </w:tc>
        <w:tc>
          <w:tcPr>
            <w:tcW w:w="225" w:type="dxa"/>
            <w:vAlign w:val="bottom"/>
          </w:tcPr>
          <w:p w14:paraId="262E9B47" w14:textId="77777777" w:rsidR="006C7EE9" w:rsidRPr="0033485F" w:rsidRDefault="006C7EE9" w:rsidP="000F1677">
            <w:pPr>
              <w:rPr>
                <w:rFonts w:ascii="Calibri" w:hAnsi="Calibri"/>
              </w:rPr>
            </w:pPr>
          </w:p>
        </w:tc>
        <w:tc>
          <w:tcPr>
            <w:tcW w:w="1785" w:type="dxa"/>
            <w:vAlign w:val="bottom"/>
          </w:tcPr>
          <w:p w14:paraId="6507CCEE" w14:textId="77777777" w:rsidR="006C7EE9" w:rsidRPr="0033485F" w:rsidRDefault="006C7EE9" w:rsidP="000F1677">
            <w:pPr>
              <w:jc w:val="right"/>
              <w:rPr>
                <w:rFonts w:ascii="Calibri" w:hAnsi="Calibri"/>
              </w:rPr>
            </w:pPr>
            <w:r w:rsidRPr="0033485F">
              <w:rPr>
                <w:rFonts w:ascii="Calibri" w:hAnsi="Calibri"/>
              </w:rPr>
              <w:t>9,322</w:t>
            </w:r>
          </w:p>
        </w:tc>
        <w:tc>
          <w:tcPr>
            <w:tcW w:w="225" w:type="dxa"/>
            <w:vAlign w:val="bottom"/>
          </w:tcPr>
          <w:p w14:paraId="774DB401" w14:textId="77777777" w:rsidR="006C7EE9" w:rsidRPr="0033485F" w:rsidRDefault="006C7EE9" w:rsidP="000F1677">
            <w:pPr>
              <w:rPr>
                <w:rFonts w:ascii="Calibri" w:hAnsi="Calibri"/>
              </w:rPr>
            </w:pPr>
          </w:p>
        </w:tc>
        <w:tc>
          <w:tcPr>
            <w:tcW w:w="1471" w:type="dxa"/>
            <w:vAlign w:val="bottom"/>
          </w:tcPr>
          <w:p w14:paraId="7AFF79A1" w14:textId="77777777" w:rsidR="006C7EE9" w:rsidRPr="0033485F" w:rsidRDefault="006C7EE9" w:rsidP="000F1677">
            <w:pPr>
              <w:jc w:val="right"/>
              <w:rPr>
                <w:rFonts w:ascii="Calibri" w:hAnsi="Calibri"/>
              </w:rPr>
            </w:pPr>
            <w:r w:rsidRPr="0033485F">
              <w:rPr>
                <w:rFonts w:ascii="Calibri" w:hAnsi="Calibri"/>
              </w:rPr>
              <w:t>(18,604)</w:t>
            </w:r>
          </w:p>
        </w:tc>
      </w:tr>
      <w:tr w:rsidR="006C7EE9" w:rsidRPr="0033485F" w14:paraId="4DCDA4BD" w14:textId="77777777" w:rsidTr="000F1677">
        <w:trPr>
          <w:trHeight w:val="300"/>
        </w:trPr>
        <w:tc>
          <w:tcPr>
            <w:tcW w:w="3404" w:type="dxa"/>
            <w:vAlign w:val="bottom"/>
          </w:tcPr>
          <w:p w14:paraId="6ECDCA60" w14:textId="77777777" w:rsidR="006C7EE9" w:rsidRPr="0033485F" w:rsidRDefault="006C7EE9" w:rsidP="000F1677">
            <w:pPr>
              <w:rPr>
                <w:rFonts w:ascii="Calibri" w:hAnsi="Calibri"/>
                <w:b/>
                <w:bCs/>
              </w:rPr>
            </w:pPr>
          </w:p>
        </w:tc>
        <w:tc>
          <w:tcPr>
            <w:tcW w:w="225" w:type="dxa"/>
            <w:vAlign w:val="bottom"/>
          </w:tcPr>
          <w:p w14:paraId="67D9B45E" w14:textId="77777777" w:rsidR="006C7EE9" w:rsidRPr="0033485F" w:rsidRDefault="006C7EE9" w:rsidP="000F1677">
            <w:pPr>
              <w:rPr>
                <w:rFonts w:ascii="Calibri" w:hAnsi="Calibri"/>
              </w:rPr>
            </w:pPr>
          </w:p>
        </w:tc>
        <w:tc>
          <w:tcPr>
            <w:tcW w:w="1785" w:type="dxa"/>
            <w:vAlign w:val="bottom"/>
          </w:tcPr>
          <w:p w14:paraId="25E95EC7" w14:textId="77777777" w:rsidR="006C7EE9" w:rsidRPr="0033485F" w:rsidRDefault="006C7EE9" w:rsidP="000F1677">
            <w:pPr>
              <w:jc w:val="right"/>
              <w:rPr>
                <w:rFonts w:ascii="Calibri" w:hAnsi="Calibri"/>
              </w:rPr>
            </w:pPr>
          </w:p>
        </w:tc>
        <w:tc>
          <w:tcPr>
            <w:tcW w:w="225" w:type="dxa"/>
            <w:vAlign w:val="bottom"/>
          </w:tcPr>
          <w:p w14:paraId="04E5CFF7" w14:textId="77777777" w:rsidR="006C7EE9" w:rsidRPr="0033485F" w:rsidRDefault="006C7EE9" w:rsidP="000F1677">
            <w:pPr>
              <w:rPr>
                <w:rFonts w:ascii="Calibri" w:hAnsi="Calibri"/>
              </w:rPr>
            </w:pPr>
          </w:p>
        </w:tc>
        <w:tc>
          <w:tcPr>
            <w:tcW w:w="1471" w:type="dxa"/>
            <w:vAlign w:val="bottom"/>
          </w:tcPr>
          <w:p w14:paraId="7F67D7C5" w14:textId="77777777" w:rsidR="006C7EE9" w:rsidRPr="0033485F" w:rsidRDefault="006C7EE9" w:rsidP="000F1677">
            <w:pPr>
              <w:jc w:val="right"/>
              <w:rPr>
                <w:rFonts w:ascii="Calibri" w:hAnsi="Calibri"/>
              </w:rPr>
            </w:pPr>
          </w:p>
        </w:tc>
      </w:tr>
      <w:tr w:rsidR="006C7EE9" w:rsidRPr="0033485F" w14:paraId="552C93AB" w14:textId="77777777" w:rsidTr="000F1677">
        <w:trPr>
          <w:trHeight w:val="300"/>
        </w:trPr>
        <w:tc>
          <w:tcPr>
            <w:tcW w:w="3404" w:type="dxa"/>
            <w:vAlign w:val="bottom"/>
          </w:tcPr>
          <w:p w14:paraId="6535D062" w14:textId="77777777" w:rsidR="006C7EE9" w:rsidRPr="0033485F" w:rsidRDefault="006C7EE9" w:rsidP="000F1677">
            <w:pPr>
              <w:rPr>
                <w:rFonts w:ascii="Calibri" w:hAnsi="Calibri"/>
              </w:rPr>
            </w:pPr>
            <w:r w:rsidRPr="0033485F">
              <w:rPr>
                <w:rFonts w:ascii="Calibri" w:hAnsi="Calibri"/>
              </w:rPr>
              <w:t>Cash funds last year end</w:t>
            </w:r>
          </w:p>
        </w:tc>
        <w:tc>
          <w:tcPr>
            <w:tcW w:w="225" w:type="dxa"/>
            <w:vAlign w:val="bottom"/>
          </w:tcPr>
          <w:p w14:paraId="5C8824C1" w14:textId="77777777" w:rsidR="006C7EE9" w:rsidRPr="0033485F" w:rsidRDefault="006C7EE9" w:rsidP="000F1677">
            <w:pPr>
              <w:rPr>
                <w:rFonts w:ascii="Calibri" w:hAnsi="Calibri"/>
              </w:rPr>
            </w:pPr>
          </w:p>
        </w:tc>
        <w:tc>
          <w:tcPr>
            <w:tcW w:w="1785" w:type="dxa"/>
            <w:vAlign w:val="bottom"/>
          </w:tcPr>
          <w:p w14:paraId="6DF6E231" w14:textId="77777777" w:rsidR="006C7EE9" w:rsidRPr="0033485F" w:rsidRDefault="006C7EE9" w:rsidP="000F1677">
            <w:pPr>
              <w:jc w:val="right"/>
              <w:rPr>
                <w:rFonts w:ascii="Calibri" w:hAnsi="Calibri"/>
              </w:rPr>
            </w:pPr>
            <w:r w:rsidRPr="0033485F">
              <w:rPr>
                <w:rFonts w:ascii="Calibri" w:hAnsi="Calibri"/>
              </w:rPr>
              <w:t>12,887</w:t>
            </w:r>
          </w:p>
        </w:tc>
        <w:tc>
          <w:tcPr>
            <w:tcW w:w="225" w:type="dxa"/>
            <w:vAlign w:val="bottom"/>
          </w:tcPr>
          <w:p w14:paraId="33506916" w14:textId="77777777" w:rsidR="006C7EE9" w:rsidRPr="0033485F" w:rsidRDefault="006C7EE9" w:rsidP="000F1677">
            <w:pPr>
              <w:rPr>
                <w:rFonts w:ascii="Calibri" w:hAnsi="Calibri"/>
              </w:rPr>
            </w:pPr>
          </w:p>
        </w:tc>
        <w:tc>
          <w:tcPr>
            <w:tcW w:w="1471" w:type="dxa"/>
            <w:vAlign w:val="bottom"/>
          </w:tcPr>
          <w:p w14:paraId="2EDC516D" w14:textId="77777777" w:rsidR="006C7EE9" w:rsidRPr="0033485F" w:rsidRDefault="006C7EE9" w:rsidP="000F1677">
            <w:pPr>
              <w:jc w:val="right"/>
              <w:rPr>
                <w:rFonts w:ascii="Calibri" w:hAnsi="Calibri"/>
              </w:rPr>
            </w:pPr>
            <w:r w:rsidRPr="0033485F">
              <w:rPr>
                <w:rFonts w:ascii="Calibri" w:hAnsi="Calibri"/>
              </w:rPr>
              <w:t>31,491</w:t>
            </w:r>
          </w:p>
        </w:tc>
      </w:tr>
      <w:tr w:rsidR="006C7EE9" w:rsidRPr="0033485F" w14:paraId="01FD7D1E" w14:textId="77777777" w:rsidTr="000F1677">
        <w:trPr>
          <w:trHeight w:val="300"/>
        </w:trPr>
        <w:tc>
          <w:tcPr>
            <w:tcW w:w="3404" w:type="dxa"/>
            <w:vAlign w:val="bottom"/>
          </w:tcPr>
          <w:p w14:paraId="2A29F57E" w14:textId="77777777" w:rsidR="006C7EE9" w:rsidRPr="0033485F" w:rsidRDefault="006C7EE9" w:rsidP="000F1677">
            <w:pPr>
              <w:rPr>
                <w:rFonts w:ascii="Calibri" w:hAnsi="Calibri"/>
              </w:rPr>
            </w:pPr>
            <w:r w:rsidRPr="0033485F">
              <w:rPr>
                <w:rFonts w:ascii="Calibri" w:hAnsi="Calibri"/>
              </w:rPr>
              <w:t>Cash funds this year end</w:t>
            </w:r>
          </w:p>
        </w:tc>
        <w:tc>
          <w:tcPr>
            <w:tcW w:w="225" w:type="dxa"/>
            <w:vAlign w:val="bottom"/>
          </w:tcPr>
          <w:p w14:paraId="26BBAB9B" w14:textId="77777777" w:rsidR="006C7EE9" w:rsidRPr="0033485F" w:rsidRDefault="006C7EE9" w:rsidP="000F1677">
            <w:pPr>
              <w:rPr>
                <w:rFonts w:ascii="Calibri" w:hAnsi="Calibri"/>
              </w:rPr>
            </w:pPr>
          </w:p>
        </w:tc>
        <w:tc>
          <w:tcPr>
            <w:tcW w:w="1785" w:type="dxa"/>
            <w:vAlign w:val="bottom"/>
          </w:tcPr>
          <w:p w14:paraId="08B32211" w14:textId="77777777" w:rsidR="006C7EE9" w:rsidRPr="0033485F" w:rsidRDefault="006C7EE9" w:rsidP="000F1677">
            <w:pPr>
              <w:jc w:val="right"/>
              <w:rPr>
                <w:rFonts w:ascii="Calibri" w:hAnsi="Calibri"/>
              </w:rPr>
            </w:pPr>
            <w:r w:rsidRPr="0033485F">
              <w:rPr>
                <w:rFonts w:ascii="Calibri" w:hAnsi="Calibri"/>
              </w:rPr>
              <w:t>22,209</w:t>
            </w:r>
          </w:p>
        </w:tc>
        <w:tc>
          <w:tcPr>
            <w:tcW w:w="225" w:type="dxa"/>
            <w:vAlign w:val="bottom"/>
          </w:tcPr>
          <w:p w14:paraId="5B2EA7F6" w14:textId="77777777" w:rsidR="006C7EE9" w:rsidRPr="0033485F" w:rsidRDefault="006C7EE9" w:rsidP="000F1677">
            <w:pPr>
              <w:rPr>
                <w:rFonts w:ascii="Calibri" w:hAnsi="Calibri"/>
              </w:rPr>
            </w:pPr>
          </w:p>
        </w:tc>
        <w:tc>
          <w:tcPr>
            <w:tcW w:w="1471" w:type="dxa"/>
            <w:vAlign w:val="bottom"/>
          </w:tcPr>
          <w:p w14:paraId="27EE74A4" w14:textId="77777777" w:rsidR="006C7EE9" w:rsidRPr="0033485F" w:rsidRDefault="006C7EE9" w:rsidP="000F1677">
            <w:pPr>
              <w:jc w:val="right"/>
              <w:rPr>
                <w:rFonts w:ascii="Calibri" w:hAnsi="Calibri"/>
              </w:rPr>
            </w:pPr>
            <w:r w:rsidRPr="0033485F">
              <w:rPr>
                <w:rFonts w:ascii="Calibri" w:hAnsi="Calibri"/>
              </w:rPr>
              <w:t>12,887</w:t>
            </w:r>
          </w:p>
        </w:tc>
      </w:tr>
      <w:tr w:rsidR="006C7EE9" w:rsidRPr="0033485F" w14:paraId="4F73AA2E" w14:textId="77777777" w:rsidTr="000F1677">
        <w:trPr>
          <w:trHeight w:val="315"/>
        </w:trPr>
        <w:tc>
          <w:tcPr>
            <w:tcW w:w="3404" w:type="dxa"/>
            <w:vAlign w:val="bottom"/>
          </w:tcPr>
          <w:p w14:paraId="74B58A96" w14:textId="77777777" w:rsidR="006C7EE9" w:rsidRPr="0033485F" w:rsidRDefault="006C7EE9" w:rsidP="000F1677">
            <w:pPr>
              <w:rPr>
                <w:rFonts w:ascii="Calibri" w:hAnsi="Calibri"/>
              </w:rPr>
            </w:pPr>
          </w:p>
        </w:tc>
        <w:tc>
          <w:tcPr>
            <w:tcW w:w="225" w:type="dxa"/>
            <w:vAlign w:val="bottom"/>
          </w:tcPr>
          <w:p w14:paraId="7392A084" w14:textId="77777777" w:rsidR="006C7EE9" w:rsidRPr="0033485F" w:rsidRDefault="006C7EE9" w:rsidP="000F1677">
            <w:pPr>
              <w:rPr>
                <w:rFonts w:ascii="Calibri" w:hAnsi="Calibri"/>
              </w:rPr>
            </w:pPr>
          </w:p>
        </w:tc>
        <w:tc>
          <w:tcPr>
            <w:tcW w:w="1785" w:type="dxa"/>
            <w:vAlign w:val="bottom"/>
          </w:tcPr>
          <w:p w14:paraId="5B24DAD1" w14:textId="77777777" w:rsidR="006C7EE9" w:rsidRPr="0033485F" w:rsidRDefault="006C7EE9" w:rsidP="000F1677">
            <w:pPr>
              <w:rPr>
                <w:rFonts w:ascii="Calibri" w:hAnsi="Calibri"/>
              </w:rPr>
            </w:pPr>
          </w:p>
        </w:tc>
        <w:tc>
          <w:tcPr>
            <w:tcW w:w="225" w:type="dxa"/>
            <w:vAlign w:val="bottom"/>
          </w:tcPr>
          <w:p w14:paraId="2FEB6F4D" w14:textId="77777777" w:rsidR="006C7EE9" w:rsidRPr="0033485F" w:rsidRDefault="006C7EE9" w:rsidP="000F1677">
            <w:pPr>
              <w:rPr>
                <w:rFonts w:ascii="Calibri" w:hAnsi="Calibri"/>
              </w:rPr>
            </w:pPr>
          </w:p>
        </w:tc>
        <w:tc>
          <w:tcPr>
            <w:tcW w:w="1471" w:type="dxa"/>
            <w:vAlign w:val="bottom"/>
          </w:tcPr>
          <w:p w14:paraId="76199B9C" w14:textId="77777777" w:rsidR="006C7EE9" w:rsidRPr="0033485F" w:rsidRDefault="006C7EE9" w:rsidP="000F1677">
            <w:pPr>
              <w:rPr>
                <w:rFonts w:ascii="Calibri" w:hAnsi="Calibri"/>
              </w:rPr>
            </w:pPr>
          </w:p>
        </w:tc>
      </w:tr>
    </w:tbl>
    <w:p w14:paraId="23547FF4" w14:textId="77777777" w:rsidR="006C7EE9" w:rsidRPr="0033485F" w:rsidRDefault="006C7EE9" w:rsidP="006C7EE9"/>
    <w:p w14:paraId="7BBD73ED" w14:textId="77777777" w:rsidR="006C7EE9" w:rsidRPr="0033485F" w:rsidRDefault="006C7EE9" w:rsidP="006C7EE9">
      <w:pPr>
        <w:rPr>
          <w:rFonts w:ascii="Calibri" w:hAnsi="Calibri" w:cs="Calibri"/>
        </w:rPr>
      </w:pPr>
    </w:p>
    <w:p w14:paraId="2E154575" w14:textId="77777777" w:rsidR="006C7EE9" w:rsidRPr="0033485F" w:rsidRDefault="006C7EE9" w:rsidP="006C7EE9">
      <w:pPr>
        <w:rPr>
          <w:rFonts w:ascii="Calibri" w:hAnsi="Calibri" w:cs="Calibri"/>
        </w:rPr>
      </w:pPr>
    </w:p>
    <w:p w14:paraId="011664D0" w14:textId="77777777" w:rsidR="006C7EE9" w:rsidRPr="0033485F" w:rsidRDefault="006C7EE9" w:rsidP="006C7EE9">
      <w:pPr>
        <w:rPr>
          <w:rFonts w:ascii="Calibri" w:hAnsi="Calibri" w:cs="Calibri"/>
        </w:rPr>
      </w:pPr>
    </w:p>
    <w:p w14:paraId="532621BB" w14:textId="77777777" w:rsidR="006C7EE9" w:rsidRPr="0033485F" w:rsidRDefault="006C7EE9" w:rsidP="006C7EE9">
      <w:pPr>
        <w:rPr>
          <w:rFonts w:ascii="Calibri" w:hAnsi="Calibri" w:cs="Calibri"/>
        </w:rPr>
      </w:pPr>
    </w:p>
    <w:p w14:paraId="78E8D62D" w14:textId="77777777" w:rsidR="006C7EE9" w:rsidRPr="0033485F" w:rsidRDefault="006C7EE9" w:rsidP="006C7EE9">
      <w:pPr>
        <w:rPr>
          <w:rFonts w:ascii="Calibri" w:hAnsi="Calibri" w:cs="Calibri"/>
        </w:rPr>
      </w:pPr>
    </w:p>
    <w:p w14:paraId="176D8073" w14:textId="77777777" w:rsidR="006C7EE9" w:rsidRPr="0033485F" w:rsidRDefault="006C7EE9" w:rsidP="006C7EE9">
      <w:pPr>
        <w:rPr>
          <w:rFonts w:ascii="Calibri" w:hAnsi="Calibri" w:cs="Calibri"/>
        </w:rPr>
      </w:pPr>
    </w:p>
    <w:p w14:paraId="15F15AD5" w14:textId="77777777" w:rsidR="006C7EE9" w:rsidRDefault="006C7EE9" w:rsidP="006C7EE9">
      <w:pPr>
        <w:jc w:val="center"/>
        <w:rPr>
          <w:rFonts w:ascii="Calibri" w:hAnsi="Calibri" w:cs="Calibri"/>
          <w:b/>
          <w:bCs/>
        </w:rPr>
      </w:pPr>
    </w:p>
    <w:p w14:paraId="5EE5783E" w14:textId="5D2CACE3" w:rsidR="006C7EE9" w:rsidRPr="00D947C7" w:rsidRDefault="006C7EE9" w:rsidP="006C7EE9">
      <w:pPr>
        <w:jc w:val="center"/>
        <w:rPr>
          <w:rFonts w:ascii="Calibri" w:hAnsi="Calibri" w:cs="Calibri"/>
          <w:b/>
          <w:bCs/>
        </w:rPr>
      </w:pPr>
      <w:r w:rsidRPr="00D947C7">
        <w:rPr>
          <w:rFonts w:ascii="Calibri" w:hAnsi="Calibri" w:cs="Calibri"/>
          <w:b/>
          <w:bCs/>
        </w:rPr>
        <w:t>STATEMENT OF ASSETS AT 31 DECEMBER 2023</w:t>
      </w:r>
    </w:p>
    <w:p w14:paraId="2442D2C5" w14:textId="77777777" w:rsidR="006C7EE9" w:rsidRPr="0033485F" w:rsidRDefault="006C7EE9" w:rsidP="006C7EE9">
      <w:pPr>
        <w:rPr>
          <w:rFonts w:ascii="Calibri" w:hAnsi="Calibri" w:cs="Calibri"/>
        </w:rPr>
      </w:pPr>
    </w:p>
    <w:p w14:paraId="329C86CA" w14:textId="77777777" w:rsidR="006C7EE9" w:rsidRPr="0033485F" w:rsidRDefault="006C7EE9" w:rsidP="006C7EE9">
      <w:pPr>
        <w:rPr>
          <w:rFonts w:ascii="Calibri" w:hAnsi="Calibri" w:cs="Calibri"/>
        </w:rPr>
      </w:pPr>
    </w:p>
    <w:tbl>
      <w:tblPr>
        <w:tblW w:w="7875" w:type="dxa"/>
        <w:tblLayout w:type="fixed"/>
        <w:tblCellMar>
          <w:left w:w="30" w:type="dxa"/>
          <w:right w:w="30" w:type="dxa"/>
        </w:tblCellMar>
        <w:tblLook w:val="04A0" w:firstRow="1" w:lastRow="0" w:firstColumn="1" w:lastColumn="0" w:noHBand="0" w:noVBand="1"/>
      </w:tblPr>
      <w:tblGrid>
        <w:gridCol w:w="1395"/>
        <w:gridCol w:w="3171"/>
        <w:gridCol w:w="115"/>
        <w:gridCol w:w="1500"/>
        <w:gridCol w:w="224"/>
        <w:gridCol w:w="1470"/>
      </w:tblGrid>
      <w:tr w:rsidR="006C7EE9" w:rsidRPr="0033485F" w14:paraId="3EC71877" w14:textId="77777777" w:rsidTr="000F1677">
        <w:trPr>
          <w:trHeight w:val="315"/>
        </w:trPr>
        <w:tc>
          <w:tcPr>
            <w:tcW w:w="1395" w:type="dxa"/>
            <w:vAlign w:val="bottom"/>
          </w:tcPr>
          <w:p w14:paraId="39EBC834" w14:textId="77777777" w:rsidR="006C7EE9" w:rsidRPr="0033485F" w:rsidRDefault="006C7EE9" w:rsidP="000F1677">
            <w:pPr>
              <w:rPr>
                <w:rFonts w:ascii="Calibri" w:hAnsi="Calibri"/>
              </w:rPr>
            </w:pPr>
          </w:p>
        </w:tc>
        <w:tc>
          <w:tcPr>
            <w:tcW w:w="3171" w:type="dxa"/>
            <w:vAlign w:val="bottom"/>
          </w:tcPr>
          <w:p w14:paraId="256C3E0C" w14:textId="77777777" w:rsidR="006C7EE9" w:rsidRPr="0033485F" w:rsidRDefault="006C7EE9" w:rsidP="000F1677">
            <w:pPr>
              <w:rPr>
                <w:rFonts w:ascii="Calibri" w:hAnsi="Calibri"/>
              </w:rPr>
            </w:pPr>
          </w:p>
        </w:tc>
        <w:tc>
          <w:tcPr>
            <w:tcW w:w="115" w:type="dxa"/>
            <w:vAlign w:val="bottom"/>
          </w:tcPr>
          <w:p w14:paraId="44950CF4" w14:textId="77777777" w:rsidR="006C7EE9" w:rsidRPr="0033485F" w:rsidRDefault="006C7EE9" w:rsidP="000F1677">
            <w:pPr>
              <w:rPr>
                <w:rFonts w:ascii="Calibri" w:hAnsi="Calibri"/>
              </w:rPr>
            </w:pPr>
          </w:p>
        </w:tc>
        <w:tc>
          <w:tcPr>
            <w:tcW w:w="1500" w:type="dxa"/>
            <w:vAlign w:val="bottom"/>
          </w:tcPr>
          <w:p w14:paraId="251EC821" w14:textId="77777777" w:rsidR="006C7EE9" w:rsidRPr="0020764E" w:rsidRDefault="006C7EE9" w:rsidP="000F1677">
            <w:pPr>
              <w:jc w:val="center"/>
              <w:rPr>
                <w:rFonts w:ascii="Calibri" w:hAnsi="Calibri"/>
                <w:b/>
                <w:bCs/>
              </w:rPr>
            </w:pPr>
            <w:r>
              <w:rPr>
                <w:rFonts w:ascii="Calibri" w:hAnsi="Calibri"/>
                <w:b/>
                <w:bCs/>
              </w:rPr>
              <w:t xml:space="preserve">             </w:t>
            </w:r>
            <w:r w:rsidRPr="0020764E">
              <w:rPr>
                <w:rFonts w:ascii="Calibri" w:hAnsi="Calibri"/>
                <w:b/>
                <w:bCs/>
              </w:rPr>
              <w:t>2023</w:t>
            </w:r>
          </w:p>
        </w:tc>
        <w:tc>
          <w:tcPr>
            <w:tcW w:w="224" w:type="dxa"/>
            <w:vAlign w:val="bottom"/>
          </w:tcPr>
          <w:p w14:paraId="28F06B83" w14:textId="77777777" w:rsidR="006C7EE9" w:rsidRPr="0020764E" w:rsidRDefault="006C7EE9" w:rsidP="000F1677">
            <w:pPr>
              <w:jc w:val="center"/>
              <w:rPr>
                <w:rFonts w:ascii="Calibri" w:hAnsi="Calibri"/>
                <w:b/>
                <w:bCs/>
              </w:rPr>
            </w:pPr>
          </w:p>
        </w:tc>
        <w:tc>
          <w:tcPr>
            <w:tcW w:w="1470" w:type="dxa"/>
            <w:vAlign w:val="bottom"/>
          </w:tcPr>
          <w:p w14:paraId="2A594C0B" w14:textId="77777777" w:rsidR="006C7EE9" w:rsidRPr="0020764E" w:rsidRDefault="006C7EE9" w:rsidP="000F1677">
            <w:pPr>
              <w:jc w:val="center"/>
              <w:rPr>
                <w:rFonts w:ascii="Calibri" w:hAnsi="Calibri"/>
                <w:b/>
                <w:bCs/>
              </w:rPr>
            </w:pPr>
            <w:r>
              <w:rPr>
                <w:rFonts w:ascii="Calibri" w:hAnsi="Calibri"/>
                <w:b/>
                <w:bCs/>
              </w:rPr>
              <w:t xml:space="preserve">          </w:t>
            </w:r>
            <w:r w:rsidRPr="0020764E">
              <w:rPr>
                <w:rFonts w:ascii="Calibri" w:hAnsi="Calibri"/>
                <w:b/>
                <w:bCs/>
              </w:rPr>
              <w:t>2022</w:t>
            </w:r>
          </w:p>
        </w:tc>
      </w:tr>
      <w:tr w:rsidR="006C7EE9" w:rsidRPr="0033485F" w14:paraId="748D92B7" w14:textId="77777777" w:rsidTr="000F1677">
        <w:trPr>
          <w:trHeight w:val="315"/>
        </w:trPr>
        <w:tc>
          <w:tcPr>
            <w:tcW w:w="1395" w:type="dxa"/>
            <w:vAlign w:val="bottom"/>
          </w:tcPr>
          <w:p w14:paraId="7702583B" w14:textId="77777777" w:rsidR="006C7EE9" w:rsidRPr="0033485F" w:rsidRDefault="006C7EE9" w:rsidP="000F1677">
            <w:pPr>
              <w:rPr>
                <w:rFonts w:ascii="Calibri" w:hAnsi="Calibri"/>
              </w:rPr>
            </w:pPr>
          </w:p>
        </w:tc>
        <w:tc>
          <w:tcPr>
            <w:tcW w:w="3171" w:type="dxa"/>
            <w:vAlign w:val="bottom"/>
          </w:tcPr>
          <w:p w14:paraId="2FFFC8D2" w14:textId="77777777" w:rsidR="006C7EE9" w:rsidRPr="0033485F" w:rsidRDefault="006C7EE9" w:rsidP="000F1677">
            <w:pPr>
              <w:rPr>
                <w:rFonts w:ascii="Calibri" w:hAnsi="Calibri"/>
              </w:rPr>
            </w:pPr>
          </w:p>
        </w:tc>
        <w:tc>
          <w:tcPr>
            <w:tcW w:w="115" w:type="dxa"/>
            <w:vAlign w:val="bottom"/>
          </w:tcPr>
          <w:p w14:paraId="02C7DDA9" w14:textId="77777777" w:rsidR="006C7EE9" w:rsidRPr="0033485F" w:rsidRDefault="006C7EE9" w:rsidP="000F1677">
            <w:pPr>
              <w:rPr>
                <w:rFonts w:ascii="Calibri" w:hAnsi="Calibri"/>
              </w:rPr>
            </w:pPr>
          </w:p>
        </w:tc>
        <w:tc>
          <w:tcPr>
            <w:tcW w:w="1500" w:type="dxa"/>
            <w:vAlign w:val="bottom"/>
          </w:tcPr>
          <w:p w14:paraId="488F46CE" w14:textId="77777777" w:rsidR="006C7EE9" w:rsidRPr="0033485F" w:rsidRDefault="006C7EE9" w:rsidP="000F1677">
            <w:pPr>
              <w:jc w:val="center"/>
              <w:rPr>
                <w:rFonts w:ascii="Calibri" w:hAnsi="Calibri"/>
              </w:rPr>
            </w:pPr>
            <w:r>
              <w:rPr>
                <w:rFonts w:ascii="Calibri" w:hAnsi="Calibri"/>
              </w:rPr>
              <w:t xml:space="preserve">             </w:t>
            </w:r>
            <w:r w:rsidRPr="0033485F">
              <w:rPr>
                <w:rFonts w:ascii="Calibri" w:hAnsi="Calibri"/>
              </w:rPr>
              <w:t>£</w:t>
            </w:r>
          </w:p>
        </w:tc>
        <w:tc>
          <w:tcPr>
            <w:tcW w:w="224" w:type="dxa"/>
            <w:vAlign w:val="bottom"/>
          </w:tcPr>
          <w:p w14:paraId="3B9C1F56" w14:textId="77777777" w:rsidR="006C7EE9" w:rsidRPr="0033485F" w:rsidRDefault="006C7EE9" w:rsidP="000F1677">
            <w:pPr>
              <w:jc w:val="center"/>
              <w:rPr>
                <w:rFonts w:ascii="Calibri" w:hAnsi="Calibri"/>
              </w:rPr>
            </w:pPr>
          </w:p>
        </w:tc>
        <w:tc>
          <w:tcPr>
            <w:tcW w:w="1470" w:type="dxa"/>
            <w:vAlign w:val="bottom"/>
          </w:tcPr>
          <w:p w14:paraId="6F6AF032" w14:textId="77777777" w:rsidR="006C7EE9" w:rsidRPr="0033485F" w:rsidRDefault="006C7EE9" w:rsidP="000F1677">
            <w:pPr>
              <w:jc w:val="center"/>
              <w:rPr>
                <w:rFonts w:ascii="Calibri" w:hAnsi="Calibri"/>
              </w:rPr>
            </w:pPr>
            <w:r>
              <w:rPr>
                <w:rFonts w:ascii="Calibri" w:hAnsi="Calibri"/>
              </w:rPr>
              <w:t xml:space="preserve">         </w:t>
            </w:r>
            <w:r w:rsidRPr="0033485F">
              <w:rPr>
                <w:rFonts w:ascii="Calibri" w:hAnsi="Calibri"/>
              </w:rPr>
              <w:t>£</w:t>
            </w:r>
          </w:p>
        </w:tc>
      </w:tr>
      <w:tr w:rsidR="006C7EE9" w:rsidRPr="0033485F" w14:paraId="7648E704" w14:textId="77777777" w:rsidTr="000F1677">
        <w:trPr>
          <w:trHeight w:val="315"/>
        </w:trPr>
        <w:tc>
          <w:tcPr>
            <w:tcW w:w="1395" w:type="dxa"/>
            <w:vAlign w:val="bottom"/>
          </w:tcPr>
          <w:p w14:paraId="76426DB0" w14:textId="77777777" w:rsidR="006C7EE9" w:rsidRPr="0033485F" w:rsidRDefault="006C7EE9" w:rsidP="000F1677">
            <w:pPr>
              <w:rPr>
                <w:rFonts w:ascii="Calibri" w:hAnsi="Calibri"/>
                <w:b/>
                <w:bCs/>
              </w:rPr>
            </w:pPr>
            <w:r w:rsidRPr="0033485F">
              <w:rPr>
                <w:rFonts w:ascii="Calibri" w:hAnsi="Calibri"/>
                <w:b/>
                <w:bCs/>
              </w:rPr>
              <w:t>CASH FUNDS</w:t>
            </w:r>
          </w:p>
        </w:tc>
        <w:tc>
          <w:tcPr>
            <w:tcW w:w="3171" w:type="dxa"/>
            <w:vAlign w:val="bottom"/>
          </w:tcPr>
          <w:p w14:paraId="6D76F8D6" w14:textId="77777777" w:rsidR="006C7EE9" w:rsidRPr="0033485F" w:rsidRDefault="006C7EE9" w:rsidP="000F1677">
            <w:pPr>
              <w:rPr>
                <w:rFonts w:ascii="Calibri" w:hAnsi="Calibri"/>
              </w:rPr>
            </w:pPr>
          </w:p>
        </w:tc>
        <w:tc>
          <w:tcPr>
            <w:tcW w:w="115" w:type="dxa"/>
            <w:vAlign w:val="bottom"/>
          </w:tcPr>
          <w:p w14:paraId="08352C59" w14:textId="77777777" w:rsidR="006C7EE9" w:rsidRPr="0033485F" w:rsidRDefault="006C7EE9" w:rsidP="000F1677">
            <w:pPr>
              <w:rPr>
                <w:rFonts w:ascii="Calibri" w:hAnsi="Calibri"/>
              </w:rPr>
            </w:pPr>
          </w:p>
        </w:tc>
        <w:tc>
          <w:tcPr>
            <w:tcW w:w="1500" w:type="dxa"/>
            <w:vAlign w:val="bottom"/>
          </w:tcPr>
          <w:p w14:paraId="7AF2F685" w14:textId="77777777" w:rsidR="006C7EE9" w:rsidRPr="0033485F" w:rsidRDefault="006C7EE9" w:rsidP="000F1677">
            <w:pPr>
              <w:rPr>
                <w:rFonts w:ascii="Calibri" w:hAnsi="Calibri"/>
              </w:rPr>
            </w:pPr>
          </w:p>
        </w:tc>
        <w:tc>
          <w:tcPr>
            <w:tcW w:w="224" w:type="dxa"/>
            <w:vAlign w:val="bottom"/>
          </w:tcPr>
          <w:p w14:paraId="55E84241" w14:textId="77777777" w:rsidR="006C7EE9" w:rsidRPr="0033485F" w:rsidRDefault="006C7EE9" w:rsidP="000F1677">
            <w:pPr>
              <w:rPr>
                <w:rFonts w:ascii="Calibri" w:hAnsi="Calibri"/>
              </w:rPr>
            </w:pPr>
          </w:p>
        </w:tc>
        <w:tc>
          <w:tcPr>
            <w:tcW w:w="1470" w:type="dxa"/>
            <w:vAlign w:val="bottom"/>
          </w:tcPr>
          <w:p w14:paraId="4A428DDB" w14:textId="77777777" w:rsidR="006C7EE9" w:rsidRPr="0033485F" w:rsidRDefault="006C7EE9" w:rsidP="000F1677">
            <w:pPr>
              <w:rPr>
                <w:rFonts w:ascii="Calibri" w:hAnsi="Calibri"/>
              </w:rPr>
            </w:pPr>
          </w:p>
        </w:tc>
      </w:tr>
      <w:tr w:rsidR="006C7EE9" w:rsidRPr="0033485F" w14:paraId="20F14B11" w14:textId="77777777" w:rsidTr="000F1677">
        <w:trPr>
          <w:trHeight w:val="315"/>
        </w:trPr>
        <w:tc>
          <w:tcPr>
            <w:tcW w:w="1395" w:type="dxa"/>
            <w:vAlign w:val="bottom"/>
          </w:tcPr>
          <w:p w14:paraId="65D38A33" w14:textId="77777777" w:rsidR="006C7EE9" w:rsidRPr="0033485F" w:rsidRDefault="006C7EE9" w:rsidP="000F1677">
            <w:pPr>
              <w:rPr>
                <w:rFonts w:ascii="Calibri" w:hAnsi="Calibri"/>
              </w:rPr>
            </w:pPr>
          </w:p>
        </w:tc>
        <w:tc>
          <w:tcPr>
            <w:tcW w:w="3171" w:type="dxa"/>
            <w:vAlign w:val="bottom"/>
          </w:tcPr>
          <w:p w14:paraId="7F69A934" w14:textId="77777777" w:rsidR="006C7EE9" w:rsidRPr="0033485F" w:rsidRDefault="006C7EE9" w:rsidP="000F1677">
            <w:pPr>
              <w:rPr>
                <w:rFonts w:ascii="Calibri" w:hAnsi="Calibri"/>
              </w:rPr>
            </w:pPr>
            <w:r w:rsidRPr="0033485F">
              <w:rPr>
                <w:rFonts w:ascii="Calibri" w:hAnsi="Calibri"/>
              </w:rPr>
              <w:t>HSBC main account</w:t>
            </w:r>
          </w:p>
        </w:tc>
        <w:tc>
          <w:tcPr>
            <w:tcW w:w="115" w:type="dxa"/>
            <w:vAlign w:val="bottom"/>
          </w:tcPr>
          <w:p w14:paraId="138D3890" w14:textId="77777777" w:rsidR="006C7EE9" w:rsidRPr="0033485F" w:rsidRDefault="006C7EE9" w:rsidP="000F1677">
            <w:pPr>
              <w:rPr>
                <w:rFonts w:ascii="Calibri" w:hAnsi="Calibri"/>
              </w:rPr>
            </w:pPr>
          </w:p>
        </w:tc>
        <w:tc>
          <w:tcPr>
            <w:tcW w:w="1500" w:type="dxa"/>
            <w:vAlign w:val="bottom"/>
          </w:tcPr>
          <w:p w14:paraId="2BBFABC7" w14:textId="77777777" w:rsidR="006C7EE9" w:rsidRPr="0033485F" w:rsidRDefault="006C7EE9" w:rsidP="000F1677">
            <w:pPr>
              <w:jc w:val="right"/>
              <w:rPr>
                <w:rFonts w:ascii="Calibri" w:hAnsi="Calibri"/>
              </w:rPr>
            </w:pPr>
            <w:r w:rsidRPr="0033485F">
              <w:rPr>
                <w:rFonts w:ascii="Calibri" w:hAnsi="Calibri"/>
              </w:rPr>
              <w:t>8,121</w:t>
            </w:r>
          </w:p>
        </w:tc>
        <w:tc>
          <w:tcPr>
            <w:tcW w:w="224" w:type="dxa"/>
            <w:vAlign w:val="bottom"/>
          </w:tcPr>
          <w:p w14:paraId="732DC55C" w14:textId="77777777" w:rsidR="006C7EE9" w:rsidRPr="0033485F" w:rsidRDefault="006C7EE9" w:rsidP="000F1677">
            <w:pPr>
              <w:rPr>
                <w:rFonts w:ascii="Calibri" w:hAnsi="Calibri"/>
              </w:rPr>
            </w:pPr>
          </w:p>
        </w:tc>
        <w:tc>
          <w:tcPr>
            <w:tcW w:w="1470" w:type="dxa"/>
            <w:vAlign w:val="bottom"/>
          </w:tcPr>
          <w:p w14:paraId="3DF952FB" w14:textId="77777777" w:rsidR="006C7EE9" w:rsidRPr="0033485F" w:rsidRDefault="006C7EE9" w:rsidP="000F1677">
            <w:pPr>
              <w:jc w:val="right"/>
              <w:rPr>
                <w:rFonts w:ascii="Calibri" w:hAnsi="Calibri"/>
              </w:rPr>
            </w:pPr>
            <w:r w:rsidRPr="0033485F">
              <w:rPr>
                <w:rFonts w:ascii="Calibri" w:hAnsi="Calibri"/>
              </w:rPr>
              <w:t>2,304</w:t>
            </w:r>
          </w:p>
        </w:tc>
      </w:tr>
      <w:tr w:rsidR="006C7EE9" w:rsidRPr="0033485F" w14:paraId="43FFE098" w14:textId="77777777" w:rsidTr="000F1677">
        <w:trPr>
          <w:trHeight w:val="315"/>
        </w:trPr>
        <w:tc>
          <w:tcPr>
            <w:tcW w:w="1395" w:type="dxa"/>
            <w:vAlign w:val="bottom"/>
          </w:tcPr>
          <w:p w14:paraId="63D98385" w14:textId="77777777" w:rsidR="006C7EE9" w:rsidRPr="0033485F" w:rsidRDefault="006C7EE9" w:rsidP="000F1677">
            <w:pPr>
              <w:rPr>
                <w:rFonts w:ascii="Calibri" w:hAnsi="Calibri"/>
              </w:rPr>
            </w:pPr>
          </w:p>
        </w:tc>
        <w:tc>
          <w:tcPr>
            <w:tcW w:w="3171" w:type="dxa"/>
            <w:vAlign w:val="bottom"/>
          </w:tcPr>
          <w:p w14:paraId="2A9775EF" w14:textId="77777777" w:rsidR="006C7EE9" w:rsidRPr="0033485F" w:rsidRDefault="006C7EE9" w:rsidP="000F1677">
            <w:pPr>
              <w:rPr>
                <w:rFonts w:ascii="Calibri" w:hAnsi="Calibri"/>
              </w:rPr>
            </w:pPr>
            <w:r w:rsidRPr="0033485F">
              <w:rPr>
                <w:rFonts w:ascii="Calibri" w:hAnsi="Calibri"/>
              </w:rPr>
              <w:t>HSBC deposit  account</w:t>
            </w:r>
          </w:p>
        </w:tc>
        <w:tc>
          <w:tcPr>
            <w:tcW w:w="115" w:type="dxa"/>
            <w:vAlign w:val="bottom"/>
          </w:tcPr>
          <w:p w14:paraId="0F942BE4" w14:textId="77777777" w:rsidR="006C7EE9" w:rsidRPr="0033485F" w:rsidRDefault="006C7EE9" w:rsidP="000F1677">
            <w:pPr>
              <w:rPr>
                <w:rFonts w:ascii="Calibri" w:hAnsi="Calibri"/>
              </w:rPr>
            </w:pPr>
          </w:p>
        </w:tc>
        <w:tc>
          <w:tcPr>
            <w:tcW w:w="1500" w:type="dxa"/>
            <w:vAlign w:val="bottom"/>
          </w:tcPr>
          <w:p w14:paraId="42648A0B" w14:textId="77777777" w:rsidR="006C7EE9" w:rsidRPr="0033485F" w:rsidRDefault="006C7EE9" w:rsidP="000F1677">
            <w:pPr>
              <w:jc w:val="right"/>
              <w:rPr>
                <w:rFonts w:ascii="Calibri" w:hAnsi="Calibri"/>
              </w:rPr>
            </w:pPr>
            <w:r w:rsidRPr="0033485F">
              <w:rPr>
                <w:rFonts w:ascii="Calibri" w:hAnsi="Calibri"/>
              </w:rPr>
              <w:t>11,691</w:t>
            </w:r>
          </w:p>
        </w:tc>
        <w:tc>
          <w:tcPr>
            <w:tcW w:w="224" w:type="dxa"/>
            <w:vAlign w:val="bottom"/>
          </w:tcPr>
          <w:p w14:paraId="26109506" w14:textId="77777777" w:rsidR="006C7EE9" w:rsidRPr="0033485F" w:rsidRDefault="006C7EE9" w:rsidP="000F1677">
            <w:pPr>
              <w:rPr>
                <w:rFonts w:ascii="Calibri" w:hAnsi="Calibri"/>
              </w:rPr>
            </w:pPr>
          </w:p>
        </w:tc>
        <w:tc>
          <w:tcPr>
            <w:tcW w:w="1470" w:type="dxa"/>
            <w:vAlign w:val="bottom"/>
          </w:tcPr>
          <w:p w14:paraId="6531D687" w14:textId="77777777" w:rsidR="006C7EE9" w:rsidRPr="0033485F" w:rsidRDefault="006C7EE9" w:rsidP="000F1677">
            <w:pPr>
              <w:jc w:val="right"/>
              <w:rPr>
                <w:rFonts w:ascii="Calibri" w:hAnsi="Calibri"/>
              </w:rPr>
            </w:pPr>
            <w:r w:rsidRPr="0033485F">
              <w:rPr>
                <w:rFonts w:ascii="Calibri" w:hAnsi="Calibri"/>
              </w:rPr>
              <w:t>10,031</w:t>
            </w:r>
          </w:p>
        </w:tc>
      </w:tr>
      <w:tr w:rsidR="006C7EE9" w:rsidRPr="0033485F" w14:paraId="2B34D4E0" w14:textId="77777777" w:rsidTr="000F1677">
        <w:trPr>
          <w:trHeight w:val="315"/>
        </w:trPr>
        <w:tc>
          <w:tcPr>
            <w:tcW w:w="1395" w:type="dxa"/>
            <w:vAlign w:val="bottom"/>
          </w:tcPr>
          <w:p w14:paraId="4A58021B" w14:textId="77777777" w:rsidR="006C7EE9" w:rsidRPr="0033485F" w:rsidRDefault="006C7EE9" w:rsidP="000F1677">
            <w:pPr>
              <w:rPr>
                <w:rFonts w:ascii="Calibri" w:hAnsi="Calibri"/>
              </w:rPr>
            </w:pPr>
          </w:p>
        </w:tc>
        <w:tc>
          <w:tcPr>
            <w:tcW w:w="3171" w:type="dxa"/>
            <w:vAlign w:val="bottom"/>
          </w:tcPr>
          <w:p w14:paraId="2D55AC50" w14:textId="77777777" w:rsidR="006C7EE9" w:rsidRPr="0033485F" w:rsidRDefault="006C7EE9" w:rsidP="000F1677">
            <w:pPr>
              <w:rPr>
                <w:rFonts w:ascii="Calibri" w:hAnsi="Calibri"/>
              </w:rPr>
            </w:pPr>
            <w:r w:rsidRPr="0033485F">
              <w:rPr>
                <w:rFonts w:ascii="Calibri" w:hAnsi="Calibri"/>
              </w:rPr>
              <w:t>HSBC second account</w:t>
            </w:r>
          </w:p>
        </w:tc>
        <w:tc>
          <w:tcPr>
            <w:tcW w:w="115" w:type="dxa"/>
            <w:vAlign w:val="bottom"/>
          </w:tcPr>
          <w:p w14:paraId="4AC03F1F" w14:textId="77777777" w:rsidR="006C7EE9" w:rsidRPr="0033485F" w:rsidRDefault="006C7EE9" w:rsidP="000F1677">
            <w:pPr>
              <w:rPr>
                <w:rFonts w:ascii="Calibri" w:hAnsi="Calibri"/>
              </w:rPr>
            </w:pPr>
          </w:p>
        </w:tc>
        <w:tc>
          <w:tcPr>
            <w:tcW w:w="1500" w:type="dxa"/>
            <w:vAlign w:val="bottom"/>
          </w:tcPr>
          <w:p w14:paraId="4C425BBB" w14:textId="77777777" w:rsidR="006C7EE9" w:rsidRPr="0033485F" w:rsidRDefault="006C7EE9" w:rsidP="000F1677">
            <w:pPr>
              <w:jc w:val="right"/>
              <w:rPr>
                <w:rFonts w:ascii="Calibri" w:hAnsi="Calibri"/>
              </w:rPr>
            </w:pPr>
            <w:r w:rsidRPr="0033485F">
              <w:rPr>
                <w:rFonts w:ascii="Calibri" w:hAnsi="Calibri"/>
              </w:rPr>
              <w:t>510</w:t>
            </w:r>
          </w:p>
        </w:tc>
        <w:tc>
          <w:tcPr>
            <w:tcW w:w="224" w:type="dxa"/>
            <w:vAlign w:val="bottom"/>
          </w:tcPr>
          <w:p w14:paraId="28C5FC1D" w14:textId="77777777" w:rsidR="006C7EE9" w:rsidRPr="0033485F" w:rsidRDefault="006C7EE9" w:rsidP="000F1677">
            <w:pPr>
              <w:rPr>
                <w:rFonts w:ascii="Calibri" w:hAnsi="Calibri"/>
              </w:rPr>
            </w:pPr>
          </w:p>
        </w:tc>
        <w:tc>
          <w:tcPr>
            <w:tcW w:w="1470" w:type="dxa"/>
            <w:vAlign w:val="bottom"/>
          </w:tcPr>
          <w:p w14:paraId="4E659C95" w14:textId="77777777" w:rsidR="006C7EE9" w:rsidRPr="0033485F" w:rsidRDefault="006C7EE9" w:rsidP="000F1677">
            <w:pPr>
              <w:jc w:val="right"/>
              <w:rPr>
                <w:rFonts w:ascii="Calibri" w:hAnsi="Calibri"/>
              </w:rPr>
            </w:pPr>
            <w:r w:rsidRPr="0033485F">
              <w:rPr>
                <w:rFonts w:ascii="Calibri" w:hAnsi="Calibri"/>
              </w:rPr>
              <w:t>30</w:t>
            </w:r>
          </w:p>
        </w:tc>
      </w:tr>
      <w:tr w:rsidR="006C7EE9" w:rsidRPr="0033485F" w14:paraId="785FA7FA" w14:textId="77777777" w:rsidTr="000F1677">
        <w:trPr>
          <w:trHeight w:val="315"/>
        </w:trPr>
        <w:tc>
          <w:tcPr>
            <w:tcW w:w="1395" w:type="dxa"/>
            <w:vAlign w:val="bottom"/>
          </w:tcPr>
          <w:p w14:paraId="24D75990" w14:textId="77777777" w:rsidR="006C7EE9" w:rsidRPr="0033485F" w:rsidRDefault="006C7EE9" w:rsidP="000F1677">
            <w:pPr>
              <w:rPr>
                <w:rFonts w:ascii="Calibri" w:hAnsi="Calibri"/>
              </w:rPr>
            </w:pPr>
          </w:p>
        </w:tc>
        <w:tc>
          <w:tcPr>
            <w:tcW w:w="3171" w:type="dxa"/>
            <w:vAlign w:val="bottom"/>
          </w:tcPr>
          <w:p w14:paraId="7493A806" w14:textId="77777777" w:rsidR="006C7EE9" w:rsidRPr="0033485F" w:rsidRDefault="006C7EE9" w:rsidP="000F1677">
            <w:pPr>
              <w:rPr>
                <w:rFonts w:ascii="Calibri" w:hAnsi="Calibri"/>
              </w:rPr>
            </w:pPr>
            <w:r w:rsidRPr="0033485F">
              <w:rPr>
                <w:rFonts w:ascii="Calibri" w:hAnsi="Calibri"/>
              </w:rPr>
              <w:t>PayPal account</w:t>
            </w:r>
          </w:p>
        </w:tc>
        <w:tc>
          <w:tcPr>
            <w:tcW w:w="115" w:type="dxa"/>
            <w:vAlign w:val="bottom"/>
          </w:tcPr>
          <w:p w14:paraId="5FA1EFA7" w14:textId="77777777" w:rsidR="006C7EE9" w:rsidRPr="0033485F" w:rsidRDefault="006C7EE9" w:rsidP="000F1677">
            <w:pPr>
              <w:rPr>
                <w:rFonts w:ascii="Calibri" w:hAnsi="Calibri"/>
              </w:rPr>
            </w:pPr>
          </w:p>
        </w:tc>
        <w:tc>
          <w:tcPr>
            <w:tcW w:w="1500" w:type="dxa"/>
            <w:vAlign w:val="bottom"/>
          </w:tcPr>
          <w:p w14:paraId="6273D513" w14:textId="77777777" w:rsidR="006C7EE9" w:rsidRPr="0033485F" w:rsidRDefault="006C7EE9" w:rsidP="000F1677">
            <w:pPr>
              <w:jc w:val="right"/>
              <w:rPr>
                <w:rFonts w:ascii="Calibri" w:hAnsi="Calibri"/>
              </w:rPr>
            </w:pPr>
            <w:r w:rsidRPr="0033485F">
              <w:rPr>
                <w:rFonts w:ascii="Calibri" w:hAnsi="Calibri"/>
              </w:rPr>
              <w:t>1,887</w:t>
            </w:r>
          </w:p>
        </w:tc>
        <w:tc>
          <w:tcPr>
            <w:tcW w:w="224" w:type="dxa"/>
            <w:vAlign w:val="bottom"/>
          </w:tcPr>
          <w:p w14:paraId="10C219F7" w14:textId="77777777" w:rsidR="006C7EE9" w:rsidRPr="0033485F" w:rsidRDefault="006C7EE9" w:rsidP="000F1677">
            <w:pPr>
              <w:rPr>
                <w:rFonts w:ascii="Calibri" w:hAnsi="Calibri"/>
              </w:rPr>
            </w:pPr>
          </w:p>
        </w:tc>
        <w:tc>
          <w:tcPr>
            <w:tcW w:w="1470" w:type="dxa"/>
            <w:vAlign w:val="bottom"/>
          </w:tcPr>
          <w:p w14:paraId="016AC6F7" w14:textId="77777777" w:rsidR="006C7EE9" w:rsidRPr="0033485F" w:rsidRDefault="006C7EE9" w:rsidP="000F1677">
            <w:pPr>
              <w:jc w:val="right"/>
              <w:rPr>
                <w:rFonts w:ascii="Calibri" w:hAnsi="Calibri"/>
              </w:rPr>
            </w:pPr>
            <w:r w:rsidRPr="0033485F">
              <w:rPr>
                <w:rFonts w:ascii="Calibri" w:hAnsi="Calibri"/>
              </w:rPr>
              <w:t>522</w:t>
            </w:r>
          </w:p>
        </w:tc>
      </w:tr>
      <w:tr w:rsidR="006C7EE9" w:rsidRPr="0033485F" w14:paraId="04729669" w14:textId="77777777" w:rsidTr="000F1677">
        <w:trPr>
          <w:trHeight w:val="315"/>
        </w:trPr>
        <w:tc>
          <w:tcPr>
            <w:tcW w:w="1395" w:type="dxa"/>
            <w:vAlign w:val="bottom"/>
          </w:tcPr>
          <w:p w14:paraId="08BC0F25" w14:textId="77777777" w:rsidR="006C7EE9" w:rsidRPr="0033485F" w:rsidRDefault="006C7EE9" w:rsidP="000F1677">
            <w:pPr>
              <w:rPr>
                <w:rFonts w:ascii="Calibri" w:hAnsi="Calibri"/>
              </w:rPr>
            </w:pPr>
          </w:p>
        </w:tc>
        <w:tc>
          <w:tcPr>
            <w:tcW w:w="3171" w:type="dxa"/>
            <w:vAlign w:val="bottom"/>
          </w:tcPr>
          <w:p w14:paraId="319DBE0F" w14:textId="77777777" w:rsidR="006C7EE9" w:rsidRPr="0033485F" w:rsidRDefault="006C7EE9" w:rsidP="000F1677">
            <w:pPr>
              <w:rPr>
                <w:rFonts w:ascii="Calibri" w:hAnsi="Calibri"/>
                <w:b/>
                <w:bCs/>
              </w:rPr>
            </w:pPr>
            <w:r w:rsidRPr="0033485F">
              <w:rPr>
                <w:rFonts w:ascii="Calibri" w:hAnsi="Calibri"/>
                <w:b/>
                <w:bCs/>
              </w:rPr>
              <w:t>TOTAL CASH FUNDS</w:t>
            </w:r>
          </w:p>
        </w:tc>
        <w:tc>
          <w:tcPr>
            <w:tcW w:w="115" w:type="dxa"/>
            <w:vAlign w:val="bottom"/>
          </w:tcPr>
          <w:p w14:paraId="0B910118" w14:textId="77777777" w:rsidR="006C7EE9" w:rsidRPr="0033485F" w:rsidRDefault="006C7EE9" w:rsidP="000F1677">
            <w:pPr>
              <w:rPr>
                <w:rFonts w:ascii="Calibri" w:hAnsi="Calibri"/>
              </w:rPr>
            </w:pPr>
          </w:p>
        </w:tc>
        <w:tc>
          <w:tcPr>
            <w:tcW w:w="1500" w:type="dxa"/>
            <w:vAlign w:val="bottom"/>
          </w:tcPr>
          <w:p w14:paraId="54E3BFAC" w14:textId="77777777" w:rsidR="006C7EE9" w:rsidRPr="0033485F" w:rsidRDefault="006C7EE9" w:rsidP="000F1677">
            <w:pPr>
              <w:jc w:val="right"/>
              <w:rPr>
                <w:rFonts w:ascii="Calibri" w:hAnsi="Calibri"/>
                <w:b/>
                <w:bCs/>
              </w:rPr>
            </w:pPr>
            <w:r w:rsidRPr="0033485F">
              <w:rPr>
                <w:rFonts w:ascii="Calibri" w:hAnsi="Calibri"/>
                <w:b/>
                <w:bCs/>
              </w:rPr>
              <w:t>22,209</w:t>
            </w:r>
          </w:p>
        </w:tc>
        <w:tc>
          <w:tcPr>
            <w:tcW w:w="224" w:type="dxa"/>
            <w:vAlign w:val="bottom"/>
          </w:tcPr>
          <w:p w14:paraId="403D0E0A" w14:textId="77777777" w:rsidR="006C7EE9" w:rsidRPr="0033485F" w:rsidRDefault="006C7EE9" w:rsidP="000F1677">
            <w:pPr>
              <w:rPr>
                <w:rFonts w:ascii="Calibri" w:hAnsi="Calibri"/>
                <w:b/>
                <w:bCs/>
              </w:rPr>
            </w:pPr>
          </w:p>
        </w:tc>
        <w:tc>
          <w:tcPr>
            <w:tcW w:w="1470" w:type="dxa"/>
            <w:vAlign w:val="bottom"/>
          </w:tcPr>
          <w:p w14:paraId="01506656" w14:textId="77777777" w:rsidR="006C7EE9" w:rsidRPr="0033485F" w:rsidRDefault="006C7EE9" w:rsidP="000F1677">
            <w:pPr>
              <w:jc w:val="right"/>
              <w:rPr>
                <w:rFonts w:ascii="Calibri" w:hAnsi="Calibri"/>
                <w:b/>
                <w:bCs/>
              </w:rPr>
            </w:pPr>
            <w:r w:rsidRPr="0033485F">
              <w:rPr>
                <w:rFonts w:ascii="Calibri" w:hAnsi="Calibri"/>
                <w:b/>
                <w:bCs/>
              </w:rPr>
              <w:t>12,887</w:t>
            </w:r>
          </w:p>
        </w:tc>
      </w:tr>
      <w:tr w:rsidR="006C7EE9" w:rsidRPr="0033485F" w14:paraId="4EE4453A" w14:textId="77777777" w:rsidTr="000F1677">
        <w:trPr>
          <w:trHeight w:val="315"/>
        </w:trPr>
        <w:tc>
          <w:tcPr>
            <w:tcW w:w="1395" w:type="dxa"/>
            <w:vAlign w:val="bottom"/>
          </w:tcPr>
          <w:p w14:paraId="3B00F138" w14:textId="77777777" w:rsidR="006C7EE9" w:rsidRPr="0033485F" w:rsidRDefault="006C7EE9" w:rsidP="000F1677">
            <w:pPr>
              <w:rPr>
                <w:rFonts w:ascii="Calibri" w:hAnsi="Calibri"/>
              </w:rPr>
            </w:pPr>
          </w:p>
        </w:tc>
        <w:tc>
          <w:tcPr>
            <w:tcW w:w="3171" w:type="dxa"/>
            <w:vAlign w:val="bottom"/>
          </w:tcPr>
          <w:p w14:paraId="2E32C3B9" w14:textId="77777777" w:rsidR="006C7EE9" w:rsidRPr="0033485F" w:rsidRDefault="006C7EE9" w:rsidP="000F1677">
            <w:pPr>
              <w:rPr>
                <w:rFonts w:ascii="Calibri" w:hAnsi="Calibri"/>
              </w:rPr>
            </w:pPr>
          </w:p>
        </w:tc>
        <w:tc>
          <w:tcPr>
            <w:tcW w:w="115" w:type="dxa"/>
            <w:vAlign w:val="bottom"/>
          </w:tcPr>
          <w:p w14:paraId="6C8B6AA5" w14:textId="77777777" w:rsidR="006C7EE9" w:rsidRPr="0033485F" w:rsidRDefault="006C7EE9" w:rsidP="000F1677">
            <w:pPr>
              <w:rPr>
                <w:rFonts w:ascii="Calibri" w:hAnsi="Calibri"/>
              </w:rPr>
            </w:pPr>
          </w:p>
        </w:tc>
        <w:tc>
          <w:tcPr>
            <w:tcW w:w="1500" w:type="dxa"/>
            <w:vAlign w:val="bottom"/>
          </w:tcPr>
          <w:p w14:paraId="3B871EFF" w14:textId="77777777" w:rsidR="006C7EE9" w:rsidRPr="0033485F" w:rsidRDefault="006C7EE9" w:rsidP="000F1677">
            <w:pPr>
              <w:rPr>
                <w:rFonts w:ascii="Calibri" w:hAnsi="Calibri"/>
              </w:rPr>
            </w:pPr>
          </w:p>
        </w:tc>
        <w:tc>
          <w:tcPr>
            <w:tcW w:w="224" w:type="dxa"/>
            <w:vAlign w:val="bottom"/>
          </w:tcPr>
          <w:p w14:paraId="49BCFB92" w14:textId="77777777" w:rsidR="006C7EE9" w:rsidRPr="0033485F" w:rsidRDefault="006C7EE9" w:rsidP="000F1677">
            <w:pPr>
              <w:rPr>
                <w:rFonts w:ascii="Calibri" w:hAnsi="Calibri"/>
              </w:rPr>
            </w:pPr>
          </w:p>
        </w:tc>
        <w:tc>
          <w:tcPr>
            <w:tcW w:w="1470" w:type="dxa"/>
            <w:vAlign w:val="bottom"/>
          </w:tcPr>
          <w:p w14:paraId="720BEF32" w14:textId="77777777" w:rsidR="006C7EE9" w:rsidRPr="0033485F" w:rsidRDefault="006C7EE9" w:rsidP="000F1677">
            <w:pPr>
              <w:rPr>
                <w:rFonts w:ascii="Calibri" w:hAnsi="Calibri"/>
              </w:rPr>
            </w:pPr>
          </w:p>
        </w:tc>
      </w:tr>
      <w:tr w:rsidR="006C7EE9" w:rsidRPr="0033485F" w14:paraId="7FF02EBA" w14:textId="77777777" w:rsidTr="000F1677">
        <w:trPr>
          <w:trHeight w:val="315"/>
        </w:trPr>
        <w:tc>
          <w:tcPr>
            <w:tcW w:w="1395" w:type="dxa"/>
            <w:vAlign w:val="bottom"/>
          </w:tcPr>
          <w:p w14:paraId="2640A9D9" w14:textId="77777777" w:rsidR="006C7EE9" w:rsidRPr="0033485F" w:rsidRDefault="006C7EE9" w:rsidP="000F1677">
            <w:pPr>
              <w:rPr>
                <w:rFonts w:ascii="Calibri" w:hAnsi="Calibri"/>
              </w:rPr>
            </w:pPr>
          </w:p>
        </w:tc>
        <w:tc>
          <w:tcPr>
            <w:tcW w:w="3171" w:type="dxa"/>
            <w:vAlign w:val="bottom"/>
          </w:tcPr>
          <w:p w14:paraId="19C0B344" w14:textId="77777777" w:rsidR="006C7EE9" w:rsidRPr="0033485F" w:rsidRDefault="006C7EE9" w:rsidP="000F1677">
            <w:pPr>
              <w:rPr>
                <w:rFonts w:ascii="Calibri" w:hAnsi="Calibri"/>
              </w:rPr>
            </w:pPr>
          </w:p>
        </w:tc>
        <w:tc>
          <w:tcPr>
            <w:tcW w:w="115" w:type="dxa"/>
            <w:vAlign w:val="bottom"/>
          </w:tcPr>
          <w:p w14:paraId="10A9EB7B" w14:textId="77777777" w:rsidR="006C7EE9" w:rsidRPr="0033485F" w:rsidRDefault="006C7EE9" w:rsidP="000F1677">
            <w:pPr>
              <w:rPr>
                <w:rFonts w:ascii="Calibri" w:hAnsi="Calibri"/>
              </w:rPr>
            </w:pPr>
          </w:p>
        </w:tc>
        <w:tc>
          <w:tcPr>
            <w:tcW w:w="1500" w:type="dxa"/>
            <w:vAlign w:val="bottom"/>
          </w:tcPr>
          <w:p w14:paraId="61BB94DD" w14:textId="77777777" w:rsidR="006C7EE9" w:rsidRPr="0033485F" w:rsidRDefault="006C7EE9" w:rsidP="000F1677">
            <w:pPr>
              <w:rPr>
                <w:rFonts w:ascii="Calibri" w:hAnsi="Calibri"/>
              </w:rPr>
            </w:pPr>
          </w:p>
        </w:tc>
        <w:tc>
          <w:tcPr>
            <w:tcW w:w="224" w:type="dxa"/>
            <w:vAlign w:val="bottom"/>
          </w:tcPr>
          <w:p w14:paraId="744AD18D" w14:textId="77777777" w:rsidR="006C7EE9" w:rsidRPr="0033485F" w:rsidRDefault="006C7EE9" w:rsidP="000F1677">
            <w:pPr>
              <w:rPr>
                <w:rFonts w:ascii="Calibri" w:hAnsi="Calibri"/>
              </w:rPr>
            </w:pPr>
          </w:p>
        </w:tc>
        <w:tc>
          <w:tcPr>
            <w:tcW w:w="1470" w:type="dxa"/>
            <w:vAlign w:val="bottom"/>
          </w:tcPr>
          <w:p w14:paraId="7556044F" w14:textId="77777777" w:rsidR="006C7EE9" w:rsidRPr="0033485F" w:rsidRDefault="006C7EE9" w:rsidP="000F1677">
            <w:pPr>
              <w:rPr>
                <w:rFonts w:ascii="Calibri" w:hAnsi="Calibri"/>
              </w:rPr>
            </w:pPr>
          </w:p>
        </w:tc>
      </w:tr>
      <w:tr w:rsidR="006C7EE9" w:rsidRPr="0033485F" w14:paraId="6DB5E900" w14:textId="77777777" w:rsidTr="000F1677">
        <w:trPr>
          <w:trHeight w:val="315"/>
        </w:trPr>
        <w:tc>
          <w:tcPr>
            <w:tcW w:w="4566" w:type="dxa"/>
            <w:gridSpan w:val="2"/>
            <w:vAlign w:val="bottom"/>
          </w:tcPr>
          <w:p w14:paraId="3C3D824B" w14:textId="77777777" w:rsidR="006C7EE9" w:rsidRPr="0033485F" w:rsidRDefault="006C7EE9" w:rsidP="000F1677">
            <w:pPr>
              <w:rPr>
                <w:rFonts w:ascii="Calibri" w:hAnsi="Calibri"/>
              </w:rPr>
            </w:pPr>
            <w:r w:rsidRPr="0033485F">
              <w:rPr>
                <w:rFonts w:ascii="Calibri" w:hAnsi="Calibri"/>
                <w:b/>
                <w:bCs/>
              </w:rPr>
              <w:t>INVESTMENT ASSETS (market value</w:t>
            </w:r>
            <w:r w:rsidRPr="0033485F">
              <w:rPr>
                <w:rFonts w:ascii="Calibri" w:hAnsi="Calibri"/>
              </w:rPr>
              <w:t>)</w:t>
            </w:r>
          </w:p>
        </w:tc>
        <w:tc>
          <w:tcPr>
            <w:tcW w:w="115" w:type="dxa"/>
            <w:vAlign w:val="bottom"/>
          </w:tcPr>
          <w:p w14:paraId="1EBC404E" w14:textId="77777777" w:rsidR="006C7EE9" w:rsidRPr="0033485F" w:rsidRDefault="006C7EE9" w:rsidP="000F1677">
            <w:pPr>
              <w:rPr>
                <w:rFonts w:ascii="Calibri" w:hAnsi="Calibri"/>
              </w:rPr>
            </w:pPr>
          </w:p>
        </w:tc>
        <w:tc>
          <w:tcPr>
            <w:tcW w:w="1500" w:type="dxa"/>
            <w:vAlign w:val="bottom"/>
          </w:tcPr>
          <w:p w14:paraId="36FBA7A2" w14:textId="77777777" w:rsidR="006C7EE9" w:rsidRPr="0033485F" w:rsidRDefault="006C7EE9" w:rsidP="000F1677">
            <w:pPr>
              <w:rPr>
                <w:rFonts w:ascii="Calibri" w:hAnsi="Calibri"/>
              </w:rPr>
            </w:pPr>
          </w:p>
        </w:tc>
        <w:tc>
          <w:tcPr>
            <w:tcW w:w="224" w:type="dxa"/>
            <w:vAlign w:val="bottom"/>
          </w:tcPr>
          <w:p w14:paraId="6F5ACDA3" w14:textId="77777777" w:rsidR="006C7EE9" w:rsidRPr="0033485F" w:rsidRDefault="006C7EE9" w:rsidP="000F1677">
            <w:pPr>
              <w:rPr>
                <w:rFonts w:ascii="Calibri" w:hAnsi="Calibri"/>
              </w:rPr>
            </w:pPr>
          </w:p>
        </w:tc>
        <w:tc>
          <w:tcPr>
            <w:tcW w:w="1470" w:type="dxa"/>
            <w:vAlign w:val="bottom"/>
          </w:tcPr>
          <w:p w14:paraId="098FD39D" w14:textId="77777777" w:rsidR="006C7EE9" w:rsidRPr="0033485F" w:rsidRDefault="006C7EE9" w:rsidP="000F1677">
            <w:pPr>
              <w:rPr>
                <w:rFonts w:ascii="Calibri" w:hAnsi="Calibri"/>
              </w:rPr>
            </w:pPr>
          </w:p>
        </w:tc>
      </w:tr>
      <w:tr w:rsidR="006C7EE9" w:rsidRPr="0033485F" w14:paraId="208003A5" w14:textId="77777777" w:rsidTr="000F1677">
        <w:trPr>
          <w:trHeight w:val="315"/>
        </w:trPr>
        <w:tc>
          <w:tcPr>
            <w:tcW w:w="1395" w:type="dxa"/>
            <w:vAlign w:val="bottom"/>
          </w:tcPr>
          <w:p w14:paraId="76B8A353" w14:textId="77777777" w:rsidR="006C7EE9" w:rsidRPr="0033485F" w:rsidRDefault="006C7EE9" w:rsidP="000F1677">
            <w:pPr>
              <w:rPr>
                <w:rFonts w:ascii="Calibri" w:hAnsi="Calibri"/>
              </w:rPr>
            </w:pPr>
          </w:p>
        </w:tc>
        <w:tc>
          <w:tcPr>
            <w:tcW w:w="3171" w:type="dxa"/>
            <w:vAlign w:val="bottom"/>
          </w:tcPr>
          <w:p w14:paraId="245EB0F3" w14:textId="77777777" w:rsidR="006C7EE9" w:rsidRPr="0033485F" w:rsidRDefault="006C7EE9" w:rsidP="000F1677">
            <w:pPr>
              <w:rPr>
                <w:rFonts w:ascii="Calibri" w:hAnsi="Calibri"/>
              </w:rPr>
            </w:pPr>
            <w:r w:rsidRPr="0033485F">
              <w:rPr>
                <w:rFonts w:ascii="Calibri" w:hAnsi="Calibri"/>
              </w:rPr>
              <w:t>M &amp; G Equities Investment fund</w:t>
            </w:r>
          </w:p>
        </w:tc>
        <w:tc>
          <w:tcPr>
            <w:tcW w:w="115" w:type="dxa"/>
            <w:vAlign w:val="bottom"/>
          </w:tcPr>
          <w:p w14:paraId="5FB70F40" w14:textId="77777777" w:rsidR="006C7EE9" w:rsidRPr="0033485F" w:rsidRDefault="006C7EE9" w:rsidP="000F1677">
            <w:pPr>
              <w:rPr>
                <w:rFonts w:ascii="Calibri" w:hAnsi="Calibri"/>
              </w:rPr>
            </w:pPr>
          </w:p>
        </w:tc>
        <w:tc>
          <w:tcPr>
            <w:tcW w:w="1500" w:type="dxa"/>
            <w:vAlign w:val="bottom"/>
          </w:tcPr>
          <w:p w14:paraId="0CD0F434" w14:textId="77777777" w:rsidR="006C7EE9" w:rsidRPr="0033485F" w:rsidRDefault="006C7EE9" w:rsidP="000F1677">
            <w:pPr>
              <w:jc w:val="right"/>
              <w:rPr>
                <w:rFonts w:ascii="Calibri" w:hAnsi="Calibri"/>
              </w:rPr>
            </w:pPr>
            <w:r w:rsidRPr="0033485F">
              <w:rPr>
                <w:rFonts w:ascii="Calibri" w:hAnsi="Calibri"/>
              </w:rPr>
              <w:t>37,595</w:t>
            </w:r>
          </w:p>
        </w:tc>
        <w:tc>
          <w:tcPr>
            <w:tcW w:w="224" w:type="dxa"/>
            <w:vAlign w:val="bottom"/>
          </w:tcPr>
          <w:p w14:paraId="47351C39" w14:textId="77777777" w:rsidR="006C7EE9" w:rsidRPr="0033485F" w:rsidRDefault="006C7EE9" w:rsidP="000F1677">
            <w:pPr>
              <w:rPr>
                <w:rFonts w:ascii="Calibri" w:hAnsi="Calibri"/>
              </w:rPr>
            </w:pPr>
          </w:p>
        </w:tc>
        <w:tc>
          <w:tcPr>
            <w:tcW w:w="1470" w:type="dxa"/>
            <w:vAlign w:val="bottom"/>
          </w:tcPr>
          <w:p w14:paraId="5B888C6C" w14:textId="77777777" w:rsidR="006C7EE9" w:rsidRPr="0033485F" w:rsidRDefault="006C7EE9" w:rsidP="000F1677">
            <w:pPr>
              <w:jc w:val="right"/>
              <w:rPr>
                <w:rFonts w:ascii="Calibri" w:hAnsi="Calibri"/>
              </w:rPr>
            </w:pPr>
            <w:r w:rsidRPr="0033485F">
              <w:rPr>
                <w:rFonts w:ascii="Calibri" w:hAnsi="Calibri"/>
              </w:rPr>
              <w:t>38,500</w:t>
            </w:r>
          </w:p>
        </w:tc>
      </w:tr>
      <w:tr w:rsidR="006C7EE9" w:rsidRPr="0033485F" w14:paraId="319A6D97" w14:textId="77777777" w:rsidTr="000F1677">
        <w:trPr>
          <w:trHeight w:val="315"/>
        </w:trPr>
        <w:tc>
          <w:tcPr>
            <w:tcW w:w="1395" w:type="dxa"/>
            <w:vAlign w:val="bottom"/>
          </w:tcPr>
          <w:p w14:paraId="6A18A6CF" w14:textId="77777777" w:rsidR="006C7EE9" w:rsidRPr="0033485F" w:rsidRDefault="006C7EE9" w:rsidP="000F1677">
            <w:pPr>
              <w:rPr>
                <w:rFonts w:ascii="Calibri" w:hAnsi="Calibri"/>
              </w:rPr>
            </w:pPr>
          </w:p>
        </w:tc>
        <w:tc>
          <w:tcPr>
            <w:tcW w:w="3171" w:type="dxa"/>
            <w:vAlign w:val="bottom"/>
          </w:tcPr>
          <w:p w14:paraId="4EC4332F" w14:textId="77777777" w:rsidR="006C7EE9" w:rsidRPr="0033485F" w:rsidRDefault="006C7EE9" w:rsidP="000F1677">
            <w:pPr>
              <w:rPr>
                <w:rFonts w:ascii="Calibri" w:hAnsi="Calibri"/>
              </w:rPr>
            </w:pPr>
            <w:r w:rsidRPr="0033485F">
              <w:rPr>
                <w:rFonts w:ascii="Calibri" w:hAnsi="Calibri"/>
              </w:rPr>
              <w:t>M &amp; G Fixed Interest fund</w:t>
            </w:r>
          </w:p>
        </w:tc>
        <w:tc>
          <w:tcPr>
            <w:tcW w:w="115" w:type="dxa"/>
            <w:vAlign w:val="bottom"/>
          </w:tcPr>
          <w:p w14:paraId="57EC5FB3" w14:textId="77777777" w:rsidR="006C7EE9" w:rsidRPr="0033485F" w:rsidRDefault="006C7EE9" w:rsidP="000F1677">
            <w:pPr>
              <w:rPr>
                <w:rFonts w:ascii="Calibri" w:hAnsi="Calibri"/>
              </w:rPr>
            </w:pPr>
          </w:p>
        </w:tc>
        <w:tc>
          <w:tcPr>
            <w:tcW w:w="1500" w:type="dxa"/>
            <w:vAlign w:val="bottom"/>
          </w:tcPr>
          <w:p w14:paraId="222036C3" w14:textId="77777777" w:rsidR="006C7EE9" w:rsidRPr="0033485F" w:rsidRDefault="006C7EE9" w:rsidP="000F1677">
            <w:pPr>
              <w:jc w:val="right"/>
              <w:rPr>
                <w:rFonts w:ascii="Calibri" w:hAnsi="Calibri"/>
              </w:rPr>
            </w:pPr>
            <w:r w:rsidRPr="0033485F">
              <w:rPr>
                <w:rFonts w:ascii="Calibri" w:hAnsi="Calibri"/>
              </w:rPr>
              <w:t>33,238</w:t>
            </w:r>
          </w:p>
        </w:tc>
        <w:tc>
          <w:tcPr>
            <w:tcW w:w="224" w:type="dxa"/>
            <w:vAlign w:val="bottom"/>
          </w:tcPr>
          <w:p w14:paraId="48E19D6C" w14:textId="77777777" w:rsidR="006C7EE9" w:rsidRPr="0033485F" w:rsidRDefault="006C7EE9" w:rsidP="000F1677">
            <w:pPr>
              <w:rPr>
                <w:rFonts w:ascii="Calibri" w:hAnsi="Calibri"/>
              </w:rPr>
            </w:pPr>
          </w:p>
        </w:tc>
        <w:tc>
          <w:tcPr>
            <w:tcW w:w="1470" w:type="dxa"/>
            <w:vAlign w:val="bottom"/>
          </w:tcPr>
          <w:p w14:paraId="1261161F" w14:textId="77777777" w:rsidR="006C7EE9" w:rsidRPr="0033485F" w:rsidRDefault="006C7EE9" w:rsidP="000F1677">
            <w:pPr>
              <w:jc w:val="right"/>
              <w:rPr>
                <w:rFonts w:ascii="Calibri" w:hAnsi="Calibri"/>
              </w:rPr>
            </w:pPr>
            <w:r w:rsidRPr="0033485F">
              <w:rPr>
                <w:rFonts w:ascii="Calibri" w:hAnsi="Calibri"/>
              </w:rPr>
              <w:t>32,189</w:t>
            </w:r>
          </w:p>
        </w:tc>
      </w:tr>
      <w:tr w:rsidR="006C7EE9" w:rsidRPr="0033485F" w14:paraId="1D8AA375" w14:textId="77777777" w:rsidTr="000F1677">
        <w:trPr>
          <w:trHeight w:val="315"/>
        </w:trPr>
        <w:tc>
          <w:tcPr>
            <w:tcW w:w="1395" w:type="dxa"/>
            <w:vAlign w:val="bottom"/>
          </w:tcPr>
          <w:p w14:paraId="0C6B1AE4" w14:textId="77777777" w:rsidR="006C7EE9" w:rsidRPr="0033485F" w:rsidRDefault="006C7EE9" w:rsidP="000F1677">
            <w:pPr>
              <w:rPr>
                <w:rFonts w:ascii="Calibri" w:hAnsi="Calibri"/>
              </w:rPr>
            </w:pPr>
          </w:p>
        </w:tc>
        <w:tc>
          <w:tcPr>
            <w:tcW w:w="3171" w:type="dxa"/>
            <w:vAlign w:val="bottom"/>
          </w:tcPr>
          <w:p w14:paraId="03F358ED" w14:textId="77777777" w:rsidR="006C7EE9" w:rsidRPr="0033485F" w:rsidRDefault="006C7EE9" w:rsidP="000F1677">
            <w:pPr>
              <w:rPr>
                <w:rFonts w:ascii="Calibri" w:hAnsi="Calibri"/>
              </w:rPr>
            </w:pPr>
            <w:r w:rsidRPr="0033485F">
              <w:rPr>
                <w:rFonts w:ascii="Calibri" w:hAnsi="Calibri"/>
              </w:rPr>
              <w:t>SUTL Cazenove Equity fund</w:t>
            </w:r>
          </w:p>
        </w:tc>
        <w:tc>
          <w:tcPr>
            <w:tcW w:w="115" w:type="dxa"/>
            <w:vAlign w:val="bottom"/>
          </w:tcPr>
          <w:p w14:paraId="29A72323" w14:textId="77777777" w:rsidR="006C7EE9" w:rsidRPr="0033485F" w:rsidRDefault="006C7EE9" w:rsidP="000F1677">
            <w:pPr>
              <w:rPr>
                <w:rFonts w:ascii="Calibri" w:hAnsi="Calibri"/>
              </w:rPr>
            </w:pPr>
          </w:p>
        </w:tc>
        <w:tc>
          <w:tcPr>
            <w:tcW w:w="1500" w:type="dxa"/>
            <w:vAlign w:val="bottom"/>
          </w:tcPr>
          <w:p w14:paraId="0BFBC18C" w14:textId="77777777" w:rsidR="006C7EE9" w:rsidRPr="0033485F" w:rsidRDefault="006C7EE9" w:rsidP="000F1677">
            <w:pPr>
              <w:jc w:val="right"/>
              <w:rPr>
                <w:rFonts w:ascii="Calibri" w:hAnsi="Calibri"/>
              </w:rPr>
            </w:pPr>
            <w:r w:rsidRPr="0033485F">
              <w:rPr>
                <w:rFonts w:ascii="Calibri" w:hAnsi="Calibri"/>
              </w:rPr>
              <w:t>58,228</w:t>
            </w:r>
          </w:p>
        </w:tc>
        <w:tc>
          <w:tcPr>
            <w:tcW w:w="224" w:type="dxa"/>
            <w:vAlign w:val="bottom"/>
          </w:tcPr>
          <w:p w14:paraId="543CC471" w14:textId="77777777" w:rsidR="006C7EE9" w:rsidRPr="0033485F" w:rsidRDefault="006C7EE9" w:rsidP="000F1677">
            <w:pPr>
              <w:rPr>
                <w:rFonts w:ascii="Calibri" w:hAnsi="Calibri"/>
              </w:rPr>
            </w:pPr>
          </w:p>
        </w:tc>
        <w:tc>
          <w:tcPr>
            <w:tcW w:w="1470" w:type="dxa"/>
            <w:vAlign w:val="bottom"/>
          </w:tcPr>
          <w:p w14:paraId="3A48FFD0" w14:textId="77777777" w:rsidR="006C7EE9" w:rsidRPr="0033485F" w:rsidRDefault="006C7EE9" w:rsidP="000F1677">
            <w:pPr>
              <w:jc w:val="right"/>
              <w:rPr>
                <w:rFonts w:ascii="Calibri" w:hAnsi="Calibri"/>
              </w:rPr>
            </w:pPr>
            <w:r w:rsidRPr="0033485F">
              <w:rPr>
                <w:rFonts w:ascii="Calibri" w:hAnsi="Calibri"/>
              </w:rPr>
              <w:t>53,011</w:t>
            </w:r>
          </w:p>
        </w:tc>
      </w:tr>
      <w:tr w:rsidR="006C7EE9" w:rsidRPr="0033485F" w14:paraId="68BD3201" w14:textId="77777777" w:rsidTr="000F1677">
        <w:trPr>
          <w:trHeight w:val="315"/>
        </w:trPr>
        <w:tc>
          <w:tcPr>
            <w:tcW w:w="1395" w:type="dxa"/>
            <w:vAlign w:val="bottom"/>
          </w:tcPr>
          <w:p w14:paraId="6AAD919F" w14:textId="77777777" w:rsidR="006C7EE9" w:rsidRPr="0033485F" w:rsidRDefault="006C7EE9" w:rsidP="000F1677">
            <w:pPr>
              <w:rPr>
                <w:rFonts w:ascii="Calibri" w:hAnsi="Calibri"/>
              </w:rPr>
            </w:pPr>
          </w:p>
        </w:tc>
        <w:tc>
          <w:tcPr>
            <w:tcW w:w="3171" w:type="dxa"/>
            <w:vAlign w:val="bottom"/>
          </w:tcPr>
          <w:p w14:paraId="1FB883F7" w14:textId="77777777" w:rsidR="006C7EE9" w:rsidRPr="0033485F" w:rsidRDefault="006C7EE9" w:rsidP="000F1677">
            <w:pPr>
              <w:rPr>
                <w:rFonts w:ascii="Calibri" w:hAnsi="Calibri"/>
              </w:rPr>
            </w:pPr>
            <w:r w:rsidRPr="0033485F">
              <w:rPr>
                <w:rFonts w:ascii="Calibri" w:hAnsi="Calibri"/>
              </w:rPr>
              <w:t>SUTL Cazenove Bond fund</w:t>
            </w:r>
          </w:p>
        </w:tc>
        <w:tc>
          <w:tcPr>
            <w:tcW w:w="115" w:type="dxa"/>
            <w:vAlign w:val="bottom"/>
          </w:tcPr>
          <w:p w14:paraId="04AB503C" w14:textId="77777777" w:rsidR="006C7EE9" w:rsidRPr="0033485F" w:rsidRDefault="006C7EE9" w:rsidP="000F1677">
            <w:pPr>
              <w:rPr>
                <w:rFonts w:ascii="Calibri" w:hAnsi="Calibri"/>
              </w:rPr>
            </w:pPr>
          </w:p>
        </w:tc>
        <w:tc>
          <w:tcPr>
            <w:tcW w:w="1500" w:type="dxa"/>
            <w:vAlign w:val="bottom"/>
          </w:tcPr>
          <w:p w14:paraId="3B31B56F" w14:textId="77777777" w:rsidR="006C7EE9" w:rsidRPr="0033485F" w:rsidRDefault="006C7EE9" w:rsidP="000F1677">
            <w:pPr>
              <w:jc w:val="center"/>
              <w:rPr>
                <w:rFonts w:ascii="Calibri" w:hAnsi="Calibri"/>
              </w:rPr>
            </w:pPr>
            <w:r w:rsidRPr="0033485F">
              <w:rPr>
                <w:rFonts w:ascii="Calibri" w:hAnsi="Calibri"/>
              </w:rPr>
              <w:t>-</w:t>
            </w:r>
          </w:p>
        </w:tc>
        <w:tc>
          <w:tcPr>
            <w:tcW w:w="224" w:type="dxa"/>
            <w:vAlign w:val="bottom"/>
          </w:tcPr>
          <w:p w14:paraId="7D0A4088" w14:textId="77777777" w:rsidR="006C7EE9" w:rsidRPr="0033485F" w:rsidRDefault="006C7EE9" w:rsidP="000F1677">
            <w:pPr>
              <w:rPr>
                <w:rFonts w:ascii="Calibri" w:hAnsi="Calibri"/>
              </w:rPr>
            </w:pPr>
          </w:p>
        </w:tc>
        <w:tc>
          <w:tcPr>
            <w:tcW w:w="1470" w:type="dxa"/>
            <w:vAlign w:val="bottom"/>
          </w:tcPr>
          <w:p w14:paraId="0D5AA01D" w14:textId="77777777" w:rsidR="006C7EE9" w:rsidRPr="0033485F" w:rsidRDefault="006C7EE9" w:rsidP="000F1677">
            <w:pPr>
              <w:jc w:val="right"/>
              <w:rPr>
                <w:rFonts w:ascii="Calibri" w:hAnsi="Calibri"/>
              </w:rPr>
            </w:pPr>
            <w:r w:rsidRPr="0033485F">
              <w:rPr>
                <w:rFonts w:ascii="Calibri" w:hAnsi="Calibri"/>
              </w:rPr>
              <w:t>30,898</w:t>
            </w:r>
          </w:p>
        </w:tc>
      </w:tr>
      <w:tr w:rsidR="006C7EE9" w:rsidRPr="0033485F" w14:paraId="436FC080" w14:textId="77777777" w:rsidTr="000F1677">
        <w:trPr>
          <w:trHeight w:val="315"/>
        </w:trPr>
        <w:tc>
          <w:tcPr>
            <w:tcW w:w="1395" w:type="dxa"/>
            <w:vAlign w:val="bottom"/>
          </w:tcPr>
          <w:p w14:paraId="3D34366B" w14:textId="77777777" w:rsidR="006C7EE9" w:rsidRPr="0033485F" w:rsidRDefault="006C7EE9" w:rsidP="000F1677">
            <w:pPr>
              <w:rPr>
                <w:rFonts w:ascii="Calibri" w:hAnsi="Calibri"/>
              </w:rPr>
            </w:pPr>
          </w:p>
        </w:tc>
        <w:tc>
          <w:tcPr>
            <w:tcW w:w="3171" w:type="dxa"/>
            <w:vAlign w:val="bottom"/>
          </w:tcPr>
          <w:p w14:paraId="1718697C" w14:textId="77777777" w:rsidR="006C7EE9" w:rsidRPr="0033485F" w:rsidRDefault="006C7EE9" w:rsidP="000F1677">
            <w:pPr>
              <w:rPr>
                <w:rFonts w:ascii="Calibri" w:hAnsi="Calibri"/>
                <w:b/>
                <w:bCs/>
              </w:rPr>
            </w:pPr>
            <w:r w:rsidRPr="0033485F">
              <w:rPr>
                <w:rFonts w:ascii="Calibri" w:hAnsi="Calibri"/>
                <w:b/>
                <w:bCs/>
              </w:rPr>
              <w:t>TOTAL INVESTMENT FUNDS</w:t>
            </w:r>
          </w:p>
        </w:tc>
        <w:tc>
          <w:tcPr>
            <w:tcW w:w="115" w:type="dxa"/>
            <w:vAlign w:val="bottom"/>
          </w:tcPr>
          <w:p w14:paraId="1E937FE2" w14:textId="77777777" w:rsidR="006C7EE9" w:rsidRPr="0033485F" w:rsidRDefault="006C7EE9" w:rsidP="000F1677">
            <w:pPr>
              <w:rPr>
                <w:rFonts w:ascii="Calibri" w:hAnsi="Calibri"/>
              </w:rPr>
            </w:pPr>
          </w:p>
        </w:tc>
        <w:tc>
          <w:tcPr>
            <w:tcW w:w="1500" w:type="dxa"/>
            <w:vAlign w:val="bottom"/>
          </w:tcPr>
          <w:p w14:paraId="1B9DBFAB" w14:textId="77777777" w:rsidR="006C7EE9" w:rsidRPr="0033485F" w:rsidRDefault="006C7EE9" w:rsidP="000F1677">
            <w:pPr>
              <w:jc w:val="right"/>
              <w:rPr>
                <w:rFonts w:ascii="Calibri" w:hAnsi="Calibri"/>
                <w:b/>
                <w:bCs/>
              </w:rPr>
            </w:pPr>
            <w:r w:rsidRPr="0033485F">
              <w:rPr>
                <w:rFonts w:ascii="Calibri" w:hAnsi="Calibri"/>
                <w:b/>
                <w:bCs/>
              </w:rPr>
              <w:t>129,061</w:t>
            </w:r>
          </w:p>
        </w:tc>
        <w:tc>
          <w:tcPr>
            <w:tcW w:w="224" w:type="dxa"/>
            <w:vAlign w:val="bottom"/>
          </w:tcPr>
          <w:p w14:paraId="0DCED04D" w14:textId="77777777" w:rsidR="006C7EE9" w:rsidRPr="0033485F" w:rsidRDefault="006C7EE9" w:rsidP="000F1677">
            <w:pPr>
              <w:rPr>
                <w:rFonts w:ascii="Calibri" w:hAnsi="Calibri"/>
                <w:b/>
                <w:bCs/>
              </w:rPr>
            </w:pPr>
          </w:p>
        </w:tc>
        <w:tc>
          <w:tcPr>
            <w:tcW w:w="1470" w:type="dxa"/>
            <w:vAlign w:val="bottom"/>
          </w:tcPr>
          <w:p w14:paraId="5219D0E5" w14:textId="77777777" w:rsidR="006C7EE9" w:rsidRPr="0033485F" w:rsidRDefault="006C7EE9" w:rsidP="000F1677">
            <w:pPr>
              <w:jc w:val="right"/>
              <w:rPr>
                <w:rFonts w:ascii="Calibri" w:hAnsi="Calibri"/>
                <w:b/>
                <w:bCs/>
              </w:rPr>
            </w:pPr>
            <w:r w:rsidRPr="0033485F">
              <w:rPr>
                <w:rFonts w:ascii="Calibri" w:hAnsi="Calibri"/>
                <w:b/>
                <w:bCs/>
              </w:rPr>
              <w:t>154,598</w:t>
            </w:r>
          </w:p>
        </w:tc>
      </w:tr>
      <w:tr w:rsidR="006C7EE9" w:rsidRPr="0033485F" w14:paraId="104A4C74" w14:textId="77777777" w:rsidTr="000F1677">
        <w:trPr>
          <w:trHeight w:val="315"/>
        </w:trPr>
        <w:tc>
          <w:tcPr>
            <w:tcW w:w="1395" w:type="dxa"/>
            <w:vAlign w:val="bottom"/>
          </w:tcPr>
          <w:p w14:paraId="3138CA23" w14:textId="77777777" w:rsidR="006C7EE9" w:rsidRPr="0033485F" w:rsidRDefault="006C7EE9" w:rsidP="000F1677">
            <w:pPr>
              <w:rPr>
                <w:rFonts w:ascii="Calibri" w:hAnsi="Calibri"/>
              </w:rPr>
            </w:pPr>
          </w:p>
        </w:tc>
        <w:tc>
          <w:tcPr>
            <w:tcW w:w="3171" w:type="dxa"/>
            <w:vAlign w:val="bottom"/>
          </w:tcPr>
          <w:p w14:paraId="6AAF802C" w14:textId="77777777" w:rsidR="006C7EE9" w:rsidRPr="0033485F" w:rsidRDefault="006C7EE9" w:rsidP="000F1677">
            <w:pPr>
              <w:rPr>
                <w:rFonts w:ascii="Calibri" w:hAnsi="Calibri"/>
              </w:rPr>
            </w:pPr>
          </w:p>
        </w:tc>
        <w:tc>
          <w:tcPr>
            <w:tcW w:w="115" w:type="dxa"/>
            <w:vAlign w:val="bottom"/>
          </w:tcPr>
          <w:p w14:paraId="69D5018E" w14:textId="77777777" w:rsidR="006C7EE9" w:rsidRPr="0033485F" w:rsidRDefault="006C7EE9" w:rsidP="000F1677">
            <w:pPr>
              <w:rPr>
                <w:rFonts w:ascii="Calibri" w:hAnsi="Calibri"/>
              </w:rPr>
            </w:pPr>
          </w:p>
        </w:tc>
        <w:tc>
          <w:tcPr>
            <w:tcW w:w="1500" w:type="dxa"/>
            <w:vAlign w:val="bottom"/>
          </w:tcPr>
          <w:p w14:paraId="2BA9A22B" w14:textId="77777777" w:rsidR="006C7EE9" w:rsidRPr="0033485F" w:rsidRDefault="006C7EE9" w:rsidP="000F1677">
            <w:pPr>
              <w:rPr>
                <w:rFonts w:ascii="Calibri" w:hAnsi="Calibri"/>
              </w:rPr>
            </w:pPr>
          </w:p>
        </w:tc>
        <w:tc>
          <w:tcPr>
            <w:tcW w:w="224" w:type="dxa"/>
            <w:vAlign w:val="bottom"/>
          </w:tcPr>
          <w:p w14:paraId="25BF0F95" w14:textId="77777777" w:rsidR="006C7EE9" w:rsidRPr="0033485F" w:rsidRDefault="006C7EE9" w:rsidP="000F1677">
            <w:pPr>
              <w:rPr>
                <w:rFonts w:ascii="Calibri" w:hAnsi="Calibri"/>
              </w:rPr>
            </w:pPr>
          </w:p>
        </w:tc>
        <w:tc>
          <w:tcPr>
            <w:tcW w:w="1470" w:type="dxa"/>
            <w:vAlign w:val="bottom"/>
          </w:tcPr>
          <w:p w14:paraId="2DC5974E" w14:textId="77777777" w:rsidR="006C7EE9" w:rsidRPr="0033485F" w:rsidRDefault="006C7EE9" w:rsidP="000F1677">
            <w:pPr>
              <w:rPr>
                <w:rFonts w:ascii="Calibri" w:hAnsi="Calibri"/>
              </w:rPr>
            </w:pPr>
          </w:p>
        </w:tc>
      </w:tr>
    </w:tbl>
    <w:p w14:paraId="0D63ABB3" w14:textId="77777777" w:rsidR="006C7EE9" w:rsidRPr="0033485F" w:rsidRDefault="006C7EE9" w:rsidP="006C7EE9"/>
    <w:p w14:paraId="43BEB64A" w14:textId="77777777" w:rsidR="006C7EE9" w:rsidRPr="0033485F" w:rsidRDefault="006C7EE9" w:rsidP="006C7EE9">
      <w:pPr>
        <w:rPr>
          <w:rFonts w:ascii="Calibri" w:hAnsi="Calibri" w:cs="Calibri"/>
        </w:rPr>
      </w:pPr>
    </w:p>
    <w:p w14:paraId="0663FA92" w14:textId="77777777" w:rsidR="006C7EE9" w:rsidRPr="0033485F" w:rsidRDefault="006C7EE9" w:rsidP="006C7EE9">
      <w:pPr>
        <w:rPr>
          <w:rFonts w:ascii="Calibri" w:hAnsi="Calibri" w:cs="Calibri"/>
        </w:rPr>
      </w:pPr>
    </w:p>
    <w:p w14:paraId="449063AB" w14:textId="77777777" w:rsidR="006C7EE9" w:rsidRPr="0033485F" w:rsidRDefault="006C7EE9" w:rsidP="006C7EE9">
      <w:pPr>
        <w:rPr>
          <w:rFonts w:ascii="Calibri" w:hAnsi="Calibri" w:cs="Calibri"/>
        </w:rPr>
      </w:pPr>
    </w:p>
    <w:p w14:paraId="724C6C89" w14:textId="77777777" w:rsidR="006C7EE9" w:rsidRPr="0033485F" w:rsidRDefault="006C7EE9" w:rsidP="006C7EE9">
      <w:pPr>
        <w:rPr>
          <w:rFonts w:ascii="Calibri" w:hAnsi="Calibri" w:cs="Calibri"/>
        </w:rPr>
      </w:pPr>
    </w:p>
    <w:p w14:paraId="78ECC6AB" w14:textId="77777777" w:rsidR="006C7EE9" w:rsidRPr="0033485F" w:rsidRDefault="006C7EE9" w:rsidP="006C7EE9">
      <w:pPr>
        <w:rPr>
          <w:rFonts w:ascii="Calibri" w:hAnsi="Calibri" w:cs="Calibri"/>
        </w:rPr>
      </w:pPr>
    </w:p>
    <w:p w14:paraId="35498A4E" w14:textId="77777777" w:rsidR="00F17E6A" w:rsidRDefault="00F17E6A" w:rsidP="00B63A17">
      <w:pPr>
        <w:rPr>
          <w:rFonts w:ascii="Calibri" w:hAnsi="Calibri" w:cs="Calibri"/>
        </w:rPr>
      </w:pPr>
    </w:p>
    <w:p w14:paraId="7983976B" w14:textId="77777777" w:rsidR="00F17E6A" w:rsidRDefault="00F17E6A" w:rsidP="00B63A17">
      <w:pPr>
        <w:rPr>
          <w:rFonts w:ascii="Calibri" w:hAnsi="Calibri" w:cs="Calibri"/>
        </w:rPr>
      </w:pPr>
    </w:p>
    <w:sectPr w:rsidR="00F17E6A" w:rsidSect="006B651C">
      <w:headerReference w:type="even" r:id="rId22"/>
      <w:headerReference w:type="default" r:id="rId23"/>
      <w:footerReference w:type="default" r:id="rId24"/>
      <w:headerReference w:type="first" r:id="rId25"/>
      <w:pgSz w:w="11906" w:h="16838"/>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2FA2B" w14:textId="77777777" w:rsidR="00A20A4A" w:rsidRDefault="00A20A4A" w:rsidP="007C0FF9">
      <w:r>
        <w:separator/>
      </w:r>
    </w:p>
  </w:endnote>
  <w:endnote w:type="continuationSeparator" w:id="0">
    <w:p w14:paraId="29F8B69A" w14:textId="77777777" w:rsidR="00A20A4A" w:rsidRDefault="00A20A4A" w:rsidP="007C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Premr Pro">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338101"/>
      <w:docPartObj>
        <w:docPartGallery w:val="Page Numbers (Bottom of Page)"/>
        <w:docPartUnique/>
      </w:docPartObj>
    </w:sdtPr>
    <w:sdtEndPr>
      <w:rPr>
        <w:rStyle w:val="PageNumber"/>
      </w:rPr>
    </w:sdtEndPr>
    <w:sdtContent>
      <w:p w14:paraId="34ACA2EE" w14:textId="77777777" w:rsidR="00463FB8" w:rsidRDefault="00463FB8" w:rsidP="00885E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341D3" w14:textId="77777777" w:rsidR="00463FB8" w:rsidRDefault="00463FB8" w:rsidP="00783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013800"/>
      <w:docPartObj>
        <w:docPartGallery w:val="Page Numbers (Bottom of Page)"/>
        <w:docPartUnique/>
      </w:docPartObj>
    </w:sdtPr>
    <w:sdtEndPr>
      <w:rPr>
        <w:rStyle w:val="PageNumber"/>
      </w:rPr>
    </w:sdtEndPr>
    <w:sdtContent>
      <w:p w14:paraId="727641E0" w14:textId="77777777" w:rsidR="00463FB8" w:rsidRDefault="00463FB8" w:rsidP="00885E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CA2E0E" w14:textId="77777777" w:rsidR="00463FB8" w:rsidRDefault="00463FB8" w:rsidP="00783A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771523"/>
      <w:docPartObj>
        <w:docPartGallery w:val="Page Numbers (Bottom of Page)"/>
        <w:docPartUnique/>
      </w:docPartObj>
    </w:sdtPr>
    <w:sdtEndPr>
      <w:rPr>
        <w:rStyle w:val="PageNumber"/>
      </w:rPr>
    </w:sdtEndPr>
    <w:sdtContent>
      <w:p w14:paraId="3FBC939E" w14:textId="77777777" w:rsidR="00463FB8" w:rsidRDefault="00463FB8" w:rsidP="00450A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77F116" w14:textId="77777777" w:rsidR="00463FB8" w:rsidRDefault="0046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61385" w14:textId="77777777" w:rsidR="00A20A4A" w:rsidRDefault="00A20A4A" w:rsidP="007C0FF9">
      <w:r>
        <w:separator/>
      </w:r>
    </w:p>
  </w:footnote>
  <w:footnote w:type="continuationSeparator" w:id="0">
    <w:p w14:paraId="70ECC185" w14:textId="77777777" w:rsidR="00A20A4A" w:rsidRDefault="00A20A4A" w:rsidP="007C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DD8" w14:textId="77777777" w:rsidR="00463FB8" w:rsidRDefault="00463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FDF2" w14:textId="77777777" w:rsidR="00463FB8" w:rsidRDefault="00463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5B9D" w14:textId="77777777" w:rsidR="00463FB8" w:rsidRDefault="00463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6A4"/>
    <w:multiLevelType w:val="hybridMultilevel"/>
    <w:tmpl w:val="8C6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433"/>
    <w:multiLevelType w:val="hybridMultilevel"/>
    <w:tmpl w:val="588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66CAB"/>
    <w:multiLevelType w:val="multilevel"/>
    <w:tmpl w:val="6AB89404"/>
    <w:lvl w:ilvl="0">
      <w:start w:val="1"/>
      <w:numFmt w:val="bullet"/>
      <w:lvlText w:val=""/>
      <w:lvlJc w:val="left"/>
      <w:pPr>
        <w:tabs>
          <w:tab w:val="num" w:pos="0"/>
        </w:tabs>
        <w:ind w:left="1074" w:hanging="360"/>
      </w:pPr>
      <w:rPr>
        <w:rFonts w:ascii="Symbol" w:hAnsi="Symbol" w:cs="Symbol" w:hint="default"/>
      </w:rPr>
    </w:lvl>
    <w:lvl w:ilvl="1">
      <w:start w:val="1"/>
      <w:numFmt w:val="bullet"/>
      <w:lvlText w:val=""/>
      <w:lvlJc w:val="left"/>
      <w:pPr>
        <w:tabs>
          <w:tab w:val="num" w:pos="0"/>
        </w:tabs>
        <w:ind w:left="1794" w:hanging="360"/>
      </w:pPr>
      <w:rPr>
        <w:rFonts w:ascii="Symbol" w:hAnsi="Symbol" w:cs="Symbol" w:hint="default"/>
      </w:rPr>
    </w:lvl>
    <w:lvl w:ilvl="2">
      <w:start w:val="1"/>
      <w:numFmt w:val="bullet"/>
      <w:lvlText w:val=""/>
      <w:lvlJc w:val="left"/>
      <w:pPr>
        <w:tabs>
          <w:tab w:val="num" w:pos="0"/>
        </w:tabs>
        <w:ind w:left="2514" w:hanging="360"/>
      </w:pPr>
      <w:rPr>
        <w:rFonts w:ascii="Wingdings" w:hAnsi="Wingdings" w:cs="Wingdings" w:hint="default"/>
      </w:rPr>
    </w:lvl>
    <w:lvl w:ilvl="3">
      <w:start w:val="1"/>
      <w:numFmt w:val="bullet"/>
      <w:lvlText w:val=""/>
      <w:lvlJc w:val="left"/>
      <w:pPr>
        <w:tabs>
          <w:tab w:val="num" w:pos="0"/>
        </w:tabs>
        <w:ind w:left="3234" w:hanging="360"/>
      </w:pPr>
      <w:rPr>
        <w:rFonts w:ascii="Symbol" w:hAnsi="Symbol" w:cs="Symbol" w:hint="default"/>
      </w:rPr>
    </w:lvl>
    <w:lvl w:ilvl="4">
      <w:start w:val="1"/>
      <w:numFmt w:val="bullet"/>
      <w:lvlText w:val="o"/>
      <w:lvlJc w:val="left"/>
      <w:pPr>
        <w:tabs>
          <w:tab w:val="num" w:pos="0"/>
        </w:tabs>
        <w:ind w:left="3954" w:hanging="360"/>
      </w:pPr>
      <w:rPr>
        <w:rFonts w:ascii="Courier New" w:hAnsi="Courier New" w:cs="Courier New" w:hint="default"/>
      </w:rPr>
    </w:lvl>
    <w:lvl w:ilvl="5">
      <w:start w:val="1"/>
      <w:numFmt w:val="bullet"/>
      <w:lvlText w:val=""/>
      <w:lvlJc w:val="left"/>
      <w:pPr>
        <w:tabs>
          <w:tab w:val="num" w:pos="0"/>
        </w:tabs>
        <w:ind w:left="4674" w:hanging="360"/>
      </w:pPr>
      <w:rPr>
        <w:rFonts w:ascii="Wingdings" w:hAnsi="Wingdings" w:cs="Wingdings" w:hint="default"/>
      </w:rPr>
    </w:lvl>
    <w:lvl w:ilvl="6">
      <w:start w:val="1"/>
      <w:numFmt w:val="bullet"/>
      <w:lvlText w:val=""/>
      <w:lvlJc w:val="left"/>
      <w:pPr>
        <w:tabs>
          <w:tab w:val="num" w:pos="0"/>
        </w:tabs>
        <w:ind w:left="5394" w:hanging="360"/>
      </w:pPr>
      <w:rPr>
        <w:rFonts w:ascii="Symbol" w:hAnsi="Symbol" w:cs="Symbol" w:hint="default"/>
      </w:rPr>
    </w:lvl>
    <w:lvl w:ilvl="7">
      <w:start w:val="1"/>
      <w:numFmt w:val="bullet"/>
      <w:lvlText w:val="o"/>
      <w:lvlJc w:val="left"/>
      <w:pPr>
        <w:tabs>
          <w:tab w:val="num" w:pos="0"/>
        </w:tabs>
        <w:ind w:left="6114" w:hanging="360"/>
      </w:pPr>
      <w:rPr>
        <w:rFonts w:ascii="Courier New" w:hAnsi="Courier New" w:cs="Courier New" w:hint="default"/>
      </w:rPr>
    </w:lvl>
    <w:lvl w:ilvl="8">
      <w:start w:val="1"/>
      <w:numFmt w:val="bullet"/>
      <w:lvlText w:val=""/>
      <w:lvlJc w:val="left"/>
      <w:pPr>
        <w:tabs>
          <w:tab w:val="num" w:pos="0"/>
        </w:tabs>
        <w:ind w:left="6834" w:hanging="360"/>
      </w:pPr>
      <w:rPr>
        <w:rFonts w:ascii="Wingdings" w:hAnsi="Wingdings" w:cs="Wingdings" w:hint="default"/>
      </w:rPr>
    </w:lvl>
  </w:abstractNum>
  <w:abstractNum w:abstractNumId="3" w15:restartNumberingAfterBreak="0">
    <w:nsid w:val="20580ECC"/>
    <w:multiLevelType w:val="hybridMultilevel"/>
    <w:tmpl w:val="A2B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B5030"/>
    <w:multiLevelType w:val="multilevel"/>
    <w:tmpl w:val="20C22D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EC3256"/>
    <w:multiLevelType w:val="hybridMultilevel"/>
    <w:tmpl w:val="941E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62AB7"/>
    <w:multiLevelType w:val="hybridMultilevel"/>
    <w:tmpl w:val="BCB62690"/>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4CB63538"/>
    <w:multiLevelType w:val="multilevel"/>
    <w:tmpl w:val="B1628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E0C449A"/>
    <w:multiLevelType w:val="hybridMultilevel"/>
    <w:tmpl w:val="1B1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72F7E"/>
    <w:multiLevelType w:val="hybridMultilevel"/>
    <w:tmpl w:val="58C0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2060C9"/>
    <w:multiLevelType w:val="hybridMultilevel"/>
    <w:tmpl w:val="B64C0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DC26B3"/>
    <w:multiLevelType w:val="hybridMultilevel"/>
    <w:tmpl w:val="D6701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0"/>
  </w:num>
  <w:num w:numId="5">
    <w:abstractNumId w:val="5"/>
  </w:num>
  <w:num w:numId="6">
    <w:abstractNumId w:val="6"/>
  </w:num>
  <w:num w:numId="7">
    <w:abstractNumId w:val="8"/>
  </w:num>
  <w:num w:numId="8">
    <w:abstractNumId w:val="3"/>
  </w:num>
  <w:num w:numId="9">
    <w:abstractNumId w:val="0"/>
  </w:num>
  <w:num w:numId="10">
    <w:abstractNumId w:val="7"/>
  </w:num>
  <w:num w:numId="11">
    <w:abstractNumId w:val="2"/>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23"/>
    <w:rsid w:val="0001007C"/>
    <w:rsid w:val="00021CDB"/>
    <w:rsid w:val="00022C83"/>
    <w:rsid w:val="00027513"/>
    <w:rsid w:val="00031FC3"/>
    <w:rsid w:val="00034124"/>
    <w:rsid w:val="00040E94"/>
    <w:rsid w:val="000418DB"/>
    <w:rsid w:val="000424AC"/>
    <w:rsid w:val="0004283A"/>
    <w:rsid w:val="00043502"/>
    <w:rsid w:val="000450A7"/>
    <w:rsid w:val="00047219"/>
    <w:rsid w:val="00050D1B"/>
    <w:rsid w:val="00053BC8"/>
    <w:rsid w:val="00054B55"/>
    <w:rsid w:val="0006082F"/>
    <w:rsid w:val="00061264"/>
    <w:rsid w:val="0006137C"/>
    <w:rsid w:val="00062CD7"/>
    <w:rsid w:val="000634A0"/>
    <w:rsid w:val="000640DC"/>
    <w:rsid w:val="00066BC5"/>
    <w:rsid w:val="000676F8"/>
    <w:rsid w:val="00073D39"/>
    <w:rsid w:val="000770F6"/>
    <w:rsid w:val="000803DF"/>
    <w:rsid w:val="00080A1D"/>
    <w:rsid w:val="00080CAC"/>
    <w:rsid w:val="00080FA6"/>
    <w:rsid w:val="000869AC"/>
    <w:rsid w:val="00087400"/>
    <w:rsid w:val="00092D69"/>
    <w:rsid w:val="00095F01"/>
    <w:rsid w:val="00097391"/>
    <w:rsid w:val="000979D8"/>
    <w:rsid w:val="000A0350"/>
    <w:rsid w:val="000A176C"/>
    <w:rsid w:val="000A5740"/>
    <w:rsid w:val="000A653D"/>
    <w:rsid w:val="000A6B0D"/>
    <w:rsid w:val="000B1B41"/>
    <w:rsid w:val="000B2C03"/>
    <w:rsid w:val="000B3514"/>
    <w:rsid w:val="000B440F"/>
    <w:rsid w:val="000B50EB"/>
    <w:rsid w:val="000B6045"/>
    <w:rsid w:val="000C15AD"/>
    <w:rsid w:val="000C2F36"/>
    <w:rsid w:val="000C37FE"/>
    <w:rsid w:val="000C3E35"/>
    <w:rsid w:val="000C5042"/>
    <w:rsid w:val="000C65F5"/>
    <w:rsid w:val="000D1CD7"/>
    <w:rsid w:val="000D1EA8"/>
    <w:rsid w:val="000D2D5B"/>
    <w:rsid w:val="000D556E"/>
    <w:rsid w:val="000D5DDF"/>
    <w:rsid w:val="000E08D0"/>
    <w:rsid w:val="000E0EA8"/>
    <w:rsid w:val="000E2863"/>
    <w:rsid w:val="000E3A2B"/>
    <w:rsid w:val="000E79BD"/>
    <w:rsid w:val="000F06A3"/>
    <w:rsid w:val="000F5393"/>
    <w:rsid w:val="000F63C2"/>
    <w:rsid w:val="000F671D"/>
    <w:rsid w:val="000F7245"/>
    <w:rsid w:val="001012FA"/>
    <w:rsid w:val="0010364D"/>
    <w:rsid w:val="00105E66"/>
    <w:rsid w:val="001137A3"/>
    <w:rsid w:val="00114529"/>
    <w:rsid w:val="00115D0F"/>
    <w:rsid w:val="00115D8B"/>
    <w:rsid w:val="00117009"/>
    <w:rsid w:val="001260B0"/>
    <w:rsid w:val="00131697"/>
    <w:rsid w:val="00131D79"/>
    <w:rsid w:val="00135BD4"/>
    <w:rsid w:val="001375ED"/>
    <w:rsid w:val="00137C6E"/>
    <w:rsid w:val="0014453D"/>
    <w:rsid w:val="00152782"/>
    <w:rsid w:val="00154172"/>
    <w:rsid w:val="00154C69"/>
    <w:rsid w:val="00154C97"/>
    <w:rsid w:val="00160CF9"/>
    <w:rsid w:val="001645A9"/>
    <w:rsid w:val="001679A7"/>
    <w:rsid w:val="00171897"/>
    <w:rsid w:val="001721BF"/>
    <w:rsid w:val="0017393E"/>
    <w:rsid w:val="00173D6A"/>
    <w:rsid w:val="00175183"/>
    <w:rsid w:val="00176A93"/>
    <w:rsid w:val="00176F1D"/>
    <w:rsid w:val="001776FC"/>
    <w:rsid w:val="001868B5"/>
    <w:rsid w:val="00190291"/>
    <w:rsid w:val="00192062"/>
    <w:rsid w:val="00196221"/>
    <w:rsid w:val="001A1963"/>
    <w:rsid w:val="001A40E5"/>
    <w:rsid w:val="001A5152"/>
    <w:rsid w:val="001A5AE6"/>
    <w:rsid w:val="001A6616"/>
    <w:rsid w:val="001B5257"/>
    <w:rsid w:val="001C2917"/>
    <w:rsid w:val="001C3B5C"/>
    <w:rsid w:val="001C6965"/>
    <w:rsid w:val="001C7B1E"/>
    <w:rsid w:val="001C7E6C"/>
    <w:rsid w:val="001D12CB"/>
    <w:rsid w:val="001D3EEB"/>
    <w:rsid w:val="001E4200"/>
    <w:rsid w:val="001E5EB5"/>
    <w:rsid w:val="001E6792"/>
    <w:rsid w:val="001E7378"/>
    <w:rsid w:val="001E7C8F"/>
    <w:rsid w:val="001F073B"/>
    <w:rsid w:val="001F224D"/>
    <w:rsid w:val="001F3FC6"/>
    <w:rsid w:val="001F4764"/>
    <w:rsid w:val="001F4825"/>
    <w:rsid w:val="001F56E9"/>
    <w:rsid w:val="001F57F7"/>
    <w:rsid w:val="001F5C13"/>
    <w:rsid w:val="001F7579"/>
    <w:rsid w:val="00200724"/>
    <w:rsid w:val="00203011"/>
    <w:rsid w:val="00203079"/>
    <w:rsid w:val="002033D7"/>
    <w:rsid w:val="00206131"/>
    <w:rsid w:val="00210DA9"/>
    <w:rsid w:val="002110D8"/>
    <w:rsid w:val="0021324A"/>
    <w:rsid w:val="002206BD"/>
    <w:rsid w:val="00222F66"/>
    <w:rsid w:val="0022371C"/>
    <w:rsid w:val="0022528C"/>
    <w:rsid w:val="00230BB5"/>
    <w:rsid w:val="0023327E"/>
    <w:rsid w:val="00234119"/>
    <w:rsid w:val="00234965"/>
    <w:rsid w:val="00234F2C"/>
    <w:rsid w:val="00235668"/>
    <w:rsid w:val="002417A3"/>
    <w:rsid w:val="00243256"/>
    <w:rsid w:val="00244D64"/>
    <w:rsid w:val="002479ED"/>
    <w:rsid w:val="002502F0"/>
    <w:rsid w:val="002539C2"/>
    <w:rsid w:val="002720BA"/>
    <w:rsid w:val="00272690"/>
    <w:rsid w:val="002744BA"/>
    <w:rsid w:val="0027529E"/>
    <w:rsid w:val="00282FAE"/>
    <w:rsid w:val="00283237"/>
    <w:rsid w:val="00285213"/>
    <w:rsid w:val="002859C6"/>
    <w:rsid w:val="00286E8E"/>
    <w:rsid w:val="00287756"/>
    <w:rsid w:val="00287DE7"/>
    <w:rsid w:val="002A6EB9"/>
    <w:rsid w:val="002B5712"/>
    <w:rsid w:val="002B61CC"/>
    <w:rsid w:val="002C08E3"/>
    <w:rsid w:val="002C10CC"/>
    <w:rsid w:val="002C2123"/>
    <w:rsid w:val="002C5EBD"/>
    <w:rsid w:val="002D1F8A"/>
    <w:rsid w:val="002D6D3A"/>
    <w:rsid w:val="002D6D7F"/>
    <w:rsid w:val="002E0297"/>
    <w:rsid w:val="002E0C52"/>
    <w:rsid w:val="002E3316"/>
    <w:rsid w:val="002F0490"/>
    <w:rsid w:val="002F568F"/>
    <w:rsid w:val="002F604B"/>
    <w:rsid w:val="002F6068"/>
    <w:rsid w:val="003048FD"/>
    <w:rsid w:val="00305C22"/>
    <w:rsid w:val="00310C1B"/>
    <w:rsid w:val="003117B1"/>
    <w:rsid w:val="00315AC3"/>
    <w:rsid w:val="003177B2"/>
    <w:rsid w:val="00324CF0"/>
    <w:rsid w:val="003309D3"/>
    <w:rsid w:val="00331F5B"/>
    <w:rsid w:val="003349AA"/>
    <w:rsid w:val="00336C1D"/>
    <w:rsid w:val="00337BD6"/>
    <w:rsid w:val="00340D0E"/>
    <w:rsid w:val="00341B6B"/>
    <w:rsid w:val="003435F7"/>
    <w:rsid w:val="00344A5E"/>
    <w:rsid w:val="00345C34"/>
    <w:rsid w:val="00345E6B"/>
    <w:rsid w:val="00346C2E"/>
    <w:rsid w:val="00351B25"/>
    <w:rsid w:val="003520A9"/>
    <w:rsid w:val="0035383C"/>
    <w:rsid w:val="0035653F"/>
    <w:rsid w:val="00356BE2"/>
    <w:rsid w:val="003629C6"/>
    <w:rsid w:val="00362E83"/>
    <w:rsid w:val="00370F35"/>
    <w:rsid w:val="00373DA1"/>
    <w:rsid w:val="0038162C"/>
    <w:rsid w:val="003832A2"/>
    <w:rsid w:val="003843FF"/>
    <w:rsid w:val="0038550A"/>
    <w:rsid w:val="0038661D"/>
    <w:rsid w:val="00387504"/>
    <w:rsid w:val="003875A7"/>
    <w:rsid w:val="003905BD"/>
    <w:rsid w:val="00392832"/>
    <w:rsid w:val="00396B63"/>
    <w:rsid w:val="003977EC"/>
    <w:rsid w:val="003A0399"/>
    <w:rsid w:val="003A53A6"/>
    <w:rsid w:val="003B2943"/>
    <w:rsid w:val="003B3283"/>
    <w:rsid w:val="003B5D52"/>
    <w:rsid w:val="003B61D0"/>
    <w:rsid w:val="003B74D3"/>
    <w:rsid w:val="003C0388"/>
    <w:rsid w:val="003C067E"/>
    <w:rsid w:val="003C133F"/>
    <w:rsid w:val="003C1D57"/>
    <w:rsid w:val="003C20F9"/>
    <w:rsid w:val="003E0707"/>
    <w:rsid w:val="003E0BB2"/>
    <w:rsid w:val="003E4659"/>
    <w:rsid w:val="003E65C9"/>
    <w:rsid w:val="003E7FB3"/>
    <w:rsid w:val="003F0432"/>
    <w:rsid w:val="003F1447"/>
    <w:rsid w:val="003F2F6E"/>
    <w:rsid w:val="003F7DD6"/>
    <w:rsid w:val="004008ED"/>
    <w:rsid w:val="0040192E"/>
    <w:rsid w:val="004039AB"/>
    <w:rsid w:val="0041063B"/>
    <w:rsid w:val="00412688"/>
    <w:rsid w:val="004157B3"/>
    <w:rsid w:val="00417FE3"/>
    <w:rsid w:val="004209E8"/>
    <w:rsid w:val="00423269"/>
    <w:rsid w:val="0042418E"/>
    <w:rsid w:val="004244C2"/>
    <w:rsid w:val="00425501"/>
    <w:rsid w:val="0042660C"/>
    <w:rsid w:val="00430747"/>
    <w:rsid w:val="00430BC5"/>
    <w:rsid w:val="004311B8"/>
    <w:rsid w:val="00433FE1"/>
    <w:rsid w:val="00434D98"/>
    <w:rsid w:val="00437665"/>
    <w:rsid w:val="00440BF5"/>
    <w:rsid w:val="00442C38"/>
    <w:rsid w:val="004431B1"/>
    <w:rsid w:val="00443695"/>
    <w:rsid w:val="00443B3C"/>
    <w:rsid w:val="004445D9"/>
    <w:rsid w:val="00447A22"/>
    <w:rsid w:val="00450A5F"/>
    <w:rsid w:val="004529DE"/>
    <w:rsid w:val="0045623B"/>
    <w:rsid w:val="00456B81"/>
    <w:rsid w:val="004613DB"/>
    <w:rsid w:val="00463FB8"/>
    <w:rsid w:val="00464B80"/>
    <w:rsid w:val="00467E8E"/>
    <w:rsid w:val="004705BE"/>
    <w:rsid w:val="00471197"/>
    <w:rsid w:val="00471B4D"/>
    <w:rsid w:val="00472F10"/>
    <w:rsid w:val="00475EA9"/>
    <w:rsid w:val="00477949"/>
    <w:rsid w:val="00480543"/>
    <w:rsid w:val="00481767"/>
    <w:rsid w:val="004829EA"/>
    <w:rsid w:val="00482DE5"/>
    <w:rsid w:val="00484022"/>
    <w:rsid w:val="00485E8B"/>
    <w:rsid w:val="004911A4"/>
    <w:rsid w:val="0049133A"/>
    <w:rsid w:val="00492B17"/>
    <w:rsid w:val="00495EBE"/>
    <w:rsid w:val="004A0066"/>
    <w:rsid w:val="004A1534"/>
    <w:rsid w:val="004A3F8D"/>
    <w:rsid w:val="004A5361"/>
    <w:rsid w:val="004A7A53"/>
    <w:rsid w:val="004B2BFF"/>
    <w:rsid w:val="004B2D6D"/>
    <w:rsid w:val="004B2D7D"/>
    <w:rsid w:val="004B6A2F"/>
    <w:rsid w:val="004B7F0B"/>
    <w:rsid w:val="004B7FD8"/>
    <w:rsid w:val="004C04A2"/>
    <w:rsid w:val="004C1E91"/>
    <w:rsid w:val="004C1FC2"/>
    <w:rsid w:val="004C20D5"/>
    <w:rsid w:val="004C4E39"/>
    <w:rsid w:val="004D76E2"/>
    <w:rsid w:val="004E21E3"/>
    <w:rsid w:val="004E2352"/>
    <w:rsid w:val="004E3374"/>
    <w:rsid w:val="004F2E60"/>
    <w:rsid w:val="004F4DAB"/>
    <w:rsid w:val="004F7228"/>
    <w:rsid w:val="005047DE"/>
    <w:rsid w:val="0050566A"/>
    <w:rsid w:val="00507739"/>
    <w:rsid w:val="005078A6"/>
    <w:rsid w:val="00507CFA"/>
    <w:rsid w:val="00516FB1"/>
    <w:rsid w:val="00517D77"/>
    <w:rsid w:val="0052108F"/>
    <w:rsid w:val="0052469E"/>
    <w:rsid w:val="005332DB"/>
    <w:rsid w:val="00535345"/>
    <w:rsid w:val="005455B3"/>
    <w:rsid w:val="005513A4"/>
    <w:rsid w:val="0055202A"/>
    <w:rsid w:val="00553064"/>
    <w:rsid w:val="00553EB1"/>
    <w:rsid w:val="00553F0E"/>
    <w:rsid w:val="00555445"/>
    <w:rsid w:val="005647C8"/>
    <w:rsid w:val="00566C71"/>
    <w:rsid w:val="00570051"/>
    <w:rsid w:val="00572E6D"/>
    <w:rsid w:val="00573C62"/>
    <w:rsid w:val="005847F9"/>
    <w:rsid w:val="0058670C"/>
    <w:rsid w:val="005871C0"/>
    <w:rsid w:val="0058731F"/>
    <w:rsid w:val="00591D6A"/>
    <w:rsid w:val="00592967"/>
    <w:rsid w:val="00592CEF"/>
    <w:rsid w:val="005931C1"/>
    <w:rsid w:val="00593D04"/>
    <w:rsid w:val="00594C0F"/>
    <w:rsid w:val="005A23A8"/>
    <w:rsid w:val="005A3E4A"/>
    <w:rsid w:val="005B1506"/>
    <w:rsid w:val="005B1C99"/>
    <w:rsid w:val="005B573F"/>
    <w:rsid w:val="005C0459"/>
    <w:rsid w:val="005C2B8F"/>
    <w:rsid w:val="005C306E"/>
    <w:rsid w:val="005C3C25"/>
    <w:rsid w:val="005C4220"/>
    <w:rsid w:val="005C4B5A"/>
    <w:rsid w:val="005C75C2"/>
    <w:rsid w:val="005D64C1"/>
    <w:rsid w:val="005D685D"/>
    <w:rsid w:val="005E0490"/>
    <w:rsid w:val="005E1D58"/>
    <w:rsid w:val="005E3A06"/>
    <w:rsid w:val="005E6021"/>
    <w:rsid w:val="005E7948"/>
    <w:rsid w:val="005F4160"/>
    <w:rsid w:val="005F64CE"/>
    <w:rsid w:val="005F6528"/>
    <w:rsid w:val="005F73C0"/>
    <w:rsid w:val="00600445"/>
    <w:rsid w:val="006017B5"/>
    <w:rsid w:val="00604009"/>
    <w:rsid w:val="0060792B"/>
    <w:rsid w:val="00607FB4"/>
    <w:rsid w:val="0061178A"/>
    <w:rsid w:val="006122EA"/>
    <w:rsid w:val="00617A91"/>
    <w:rsid w:val="00622258"/>
    <w:rsid w:val="0062233C"/>
    <w:rsid w:val="00622471"/>
    <w:rsid w:val="00627001"/>
    <w:rsid w:val="006379FB"/>
    <w:rsid w:val="00643203"/>
    <w:rsid w:val="00644FB3"/>
    <w:rsid w:val="0064782B"/>
    <w:rsid w:val="00647CD3"/>
    <w:rsid w:val="006511D8"/>
    <w:rsid w:val="00653D6F"/>
    <w:rsid w:val="00655F03"/>
    <w:rsid w:val="0066142E"/>
    <w:rsid w:val="00661503"/>
    <w:rsid w:val="0066191D"/>
    <w:rsid w:val="00663555"/>
    <w:rsid w:val="0066424F"/>
    <w:rsid w:val="00670F4C"/>
    <w:rsid w:val="00672A13"/>
    <w:rsid w:val="00676203"/>
    <w:rsid w:val="00676BB9"/>
    <w:rsid w:val="00680281"/>
    <w:rsid w:val="00682591"/>
    <w:rsid w:val="00682D37"/>
    <w:rsid w:val="00684FC2"/>
    <w:rsid w:val="00685A1E"/>
    <w:rsid w:val="00694C58"/>
    <w:rsid w:val="00696821"/>
    <w:rsid w:val="006A0EB7"/>
    <w:rsid w:val="006B091D"/>
    <w:rsid w:val="006B4041"/>
    <w:rsid w:val="006B5CF2"/>
    <w:rsid w:val="006B6019"/>
    <w:rsid w:val="006B651C"/>
    <w:rsid w:val="006C08DD"/>
    <w:rsid w:val="006C13ED"/>
    <w:rsid w:val="006C3D42"/>
    <w:rsid w:val="006C7EE9"/>
    <w:rsid w:val="006D03B0"/>
    <w:rsid w:val="006D06C0"/>
    <w:rsid w:val="006D4308"/>
    <w:rsid w:val="006D4E39"/>
    <w:rsid w:val="006E1EC8"/>
    <w:rsid w:val="006E2B4A"/>
    <w:rsid w:val="006F358E"/>
    <w:rsid w:val="006F37B4"/>
    <w:rsid w:val="006F4B45"/>
    <w:rsid w:val="006F4DCD"/>
    <w:rsid w:val="006F5F90"/>
    <w:rsid w:val="006F7D77"/>
    <w:rsid w:val="00706560"/>
    <w:rsid w:val="00713CC6"/>
    <w:rsid w:val="0071452E"/>
    <w:rsid w:val="00715243"/>
    <w:rsid w:val="00721668"/>
    <w:rsid w:val="00722C67"/>
    <w:rsid w:val="00724002"/>
    <w:rsid w:val="00732A52"/>
    <w:rsid w:val="00737A95"/>
    <w:rsid w:val="0074398B"/>
    <w:rsid w:val="00744D82"/>
    <w:rsid w:val="00750FAF"/>
    <w:rsid w:val="00753FC0"/>
    <w:rsid w:val="007553E0"/>
    <w:rsid w:val="007557D9"/>
    <w:rsid w:val="00756DEE"/>
    <w:rsid w:val="00756F6A"/>
    <w:rsid w:val="0075783E"/>
    <w:rsid w:val="00757D92"/>
    <w:rsid w:val="0076080D"/>
    <w:rsid w:val="007648BB"/>
    <w:rsid w:val="007669C6"/>
    <w:rsid w:val="007715A1"/>
    <w:rsid w:val="0077167E"/>
    <w:rsid w:val="0077233D"/>
    <w:rsid w:val="007745ED"/>
    <w:rsid w:val="00775E60"/>
    <w:rsid w:val="00776C79"/>
    <w:rsid w:val="00783A71"/>
    <w:rsid w:val="007A2F2B"/>
    <w:rsid w:val="007A41B6"/>
    <w:rsid w:val="007A544C"/>
    <w:rsid w:val="007A557C"/>
    <w:rsid w:val="007B1966"/>
    <w:rsid w:val="007B4ACC"/>
    <w:rsid w:val="007C0FF9"/>
    <w:rsid w:val="007C3149"/>
    <w:rsid w:val="007C348B"/>
    <w:rsid w:val="007C5227"/>
    <w:rsid w:val="007D297A"/>
    <w:rsid w:val="007D7937"/>
    <w:rsid w:val="007E04C9"/>
    <w:rsid w:val="007E0C89"/>
    <w:rsid w:val="007E1C90"/>
    <w:rsid w:val="007E3DD9"/>
    <w:rsid w:val="007F34A4"/>
    <w:rsid w:val="008011D4"/>
    <w:rsid w:val="008020EA"/>
    <w:rsid w:val="0080281A"/>
    <w:rsid w:val="008048CE"/>
    <w:rsid w:val="00807016"/>
    <w:rsid w:val="00812017"/>
    <w:rsid w:val="00812EBB"/>
    <w:rsid w:val="008131B3"/>
    <w:rsid w:val="0081373E"/>
    <w:rsid w:val="00813D19"/>
    <w:rsid w:val="0081605C"/>
    <w:rsid w:val="00817844"/>
    <w:rsid w:val="00834B87"/>
    <w:rsid w:val="0084161D"/>
    <w:rsid w:val="00842636"/>
    <w:rsid w:val="0084375D"/>
    <w:rsid w:val="00843927"/>
    <w:rsid w:val="008439F9"/>
    <w:rsid w:val="00851651"/>
    <w:rsid w:val="00857331"/>
    <w:rsid w:val="00857A10"/>
    <w:rsid w:val="008766D1"/>
    <w:rsid w:val="00876CFF"/>
    <w:rsid w:val="00885E51"/>
    <w:rsid w:val="008879AF"/>
    <w:rsid w:val="00897115"/>
    <w:rsid w:val="00897171"/>
    <w:rsid w:val="008A106D"/>
    <w:rsid w:val="008A1ECC"/>
    <w:rsid w:val="008A2CBE"/>
    <w:rsid w:val="008A44DA"/>
    <w:rsid w:val="008A4B9F"/>
    <w:rsid w:val="008B3C28"/>
    <w:rsid w:val="008B700B"/>
    <w:rsid w:val="008C1041"/>
    <w:rsid w:val="008C11FB"/>
    <w:rsid w:val="008C2422"/>
    <w:rsid w:val="008C3C5D"/>
    <w:rsid w:val="008C56AF"/>
    <w:rsid w:val="008C5E2E"/>
    <w:rsid w:val="008C63F0"/>
    <w:rsid w:val="008C6A1A"/>
    <w:rsid w:val="008C6BE2"/>
    <w:rsid w:val="008C74A9"/>
    <w:rsid w:val="008D063D"/>
    <w:rsid w:val="008D1359"/>
    <w:rsid w:val="008D1940"/>
    <w:rsid w:val="008D5DB4"/>
    <w:rsid w:val="008E0051"/>
    <w:rsid w:val="008E0AC6"/>
    <w:rsid w:val="008E3EAA"/>
    <w:rsid w:val="008E6C4D"/>
    <w:rsid w:val="008F66B8"/>
    <w:rsid w:val="008F7E41"/>
    <w:rsid w:val="009016EC"/>
    <w:rsid w:val="00902904"/>
    <w:rsid w:val="00915663"/>
    <w:rsid w:val="00915726"/>
    <w:rsid w:val="00917635"/>
    <w:rsid w:val="00920078"/>
    <w:rsid w:val="009231AB"/>
    <w:rsid w:val="00926250"/>
    <w:rsid w:val="00927D7A"/>
    <w:rsid w:val="00927DF3"/>
    <w:rsid w:val="009325C9"/>
    <w:rsid w:val="00934725"/>
    <w:rsid w:val="00940AF1"/>
    <w:rsid w:val="00944721"/>
    <w:rsid w:val="00947814"/>
    <w:rsid w:val="00957750"/>
    <w:rsid w:val="00961091"/>
    <w:rsid w:val="00962982"/>
    <w:rsid w:val="009631F9"/>
    <w:rsid w:val="00965111"/>
    <w:rsid w:val="009655FF"/>
    <w:rsid w:val="00965F2F"/>
    <w:rsid w:val="00971206"/>
    <w:rsid w:val="00971E0E"/>
    <w:rsid w:val="0097654D"/>
    <w:rsid w:val="00976A15"/>
    <w:rsid w:val="00981679"/>
    <w:rsid w:val="00982CB5"/>
    <w:rsid w:val="00986CF0"/>
    <w:rsid w:val="00987468"/>
    <w:rsid w:val="00991B0C"/>
    <w:rsid w:val="00993DE6"/>
    <w:rsid w:val="00996171"/>
    <w:rsid w:val="00997C85"/>
    <w:rsid w:val="009A45E0"/>
    <w:rsid w:val="009A4A2A"/>
    <w:rsid w:val="009A71A0"/>
    <w:rsid w:val="009B06C6"/>
    <w:rsid w:val="009B0D9D"/>
    <w:rsid w:val="009B118F"/>
    <w:rsid w:val="009B1B02"/>
    <w:rsid w:val="009B1E8C"/>
    <w:rsid w:val="009B2596"/>
    <w:rsid w:val="009B3EE4"/>
    <w:rsid w:val="009B576D"/>
    <w:rsid w:val="009B61B0"/>
    <w:rsid w:val="009C195C"/>
    <w:rsid w:val="009C2FC3"/>
    <w:rsid w:val="009C5E49"/>
    <w:rsid w:val="009C6C7C"/>
    <w:rsid w:val="009D02C6"/>
    <w:rsid w:val="009D0804"/>
    <w:rsid w:val="009D1451"/>
    <w:rsid w:val="009D7A46"/>
    <w:rsid w:val="009E12D2"/>
    <w:rsid w:val="009E1823"/>
    <w:rsid w:val="009E1A2E"/>
    <w:rsid w:val="009E2729"/>
    <w:rsid w:val="009E3848"/>
    <w:rsid w:val="009E39BB"/>
    <w:rsid w:val="009E570D"/>
    <w:rsid w:val="009E5A67"/>
    <w:rsid w:val="009E5E05"/>
    <w:rsid w:val="009E665C"/>
    <w:rsid w:val="009E6F52"/>
    <w:rsid w:val="009F3211"/>
    <w:rsid w:val="009F791B"/>
    <w:rsid w:val="009F7DF4"/>
    <w:rsid w:val="00A0020B"/>
    <w:rsid w:val="00A0387D"/>
    <w:rsid w:val="00A07321"/>
    <w:rsid w:val="00A11A26"/>
    <w:rsid w:val="00A11F7D"/>
    <w:rsid w:val="00A13CBF"/>
    <w:rsid w:val="00A1465B"/>
    <w:rsid w:val="00A16079"/>
    <w:rsid w:val="00A20A4A"/>
    <w:rsid w:val="00A23DE2"/>
    <w:rsid w:val="00A31CEA"/>
    <w:rsid w:val="00A3771F"/>
    <w:rsid w:val="00A42474"/>
    <w:rsid w:val="00A42D7A"/>
    <w:rsid w:val="00A4317D"/>
    <w:rsid w:val="00A44AA2"/>
    <w:rsid w:val="00A50C83"/>
    <w:rsid w:val="00A52A5B"/>
    <w:rsid w:val="00A55A43"/>
    <w:rsid w:val="00A56A30"/>
    <w:rsid w:val="00A57281"/>
    <w:rsid w:val="00A66E3E"/>
    <w:rsid w:val="00A71407"/>
    <w:rsid w:val="00A733B0"/>
    <w:rsid w:val="00A817D1"/>
    <w:rsid w:val="00A8552D"/>
    <w:rsid w:val="00A8711A"/>
    <w:rsid w:val="00A90779"/>
    <w:rsid w:val="00A90C00"/>
    <w:rsid w:val="00A91520"/>
    <w:rsid w:val="00A93EC1"/>
    <w:rsid w:val="00A943F4"/>
    <w:rsid w:val="00A95F75"/>
    <w:rsid w:val="00A966A5"/>
    <w:rsid w:val="00AA0C53"/>
    <w:rsid w:val="00AA56F5"/>
    <w:rsid w:val="00AA6699"/>
    <w:rsid w:val="00AA70A3"/>
    <w:rsid w:val="00AB2EFE"/>
    <w:rsid w:val="00AB4413"/>
    <w:rsid w:val="00AB6468"/>
    <w:rsid w:val="00AB6B6B"/>
    <w:rsid w:val="00AC1E76"/>
    <w:rsid w:val="00AC35C4"/>
    <w:rsid w:val="00AC35D5"/>
    <w:rsid w:val="00AC48ED"/>
    <w:rsid w:val="00AC534B"/>
    <w:rsid w:val="00AC6F2D"/>
    <w:rsid w:val="00AD2336"/>
    <w:rsid w:val="00AD4E69"/>
    <w:rsid w:val="00AE1BDF"/>
    <w:rsid w:val="00AE2AA8"/>
    <w:rsid w:val="00AE43B0"/>
    <w:rsid w:val="00AE516F"/>
    <w:rsid w:val="00AE637C"/>
    <w:rsid w:val="00AE759E"/>
    <w:rsid w:val="00AF066E"/>
    <w:rsid w:val="00AF340D"/>
    <w:rsid w:val="00AF3CCE"/>
    <w:rsid w:val="00B04A40"/>
    <w:rsid w:val="00B126CA"/>
    <w:rsid w:val="00B14612"/>
    <w:rsid w:val="00B15A11"/>
    <w:rsid w:val="00B2700F"/>
    <w:rsid w:val="00B273C6"/>
    <w:rsid w:val="00B30199"/>
    <w:rsid w:val="00B40E26"/>
    <w:rsid w:val="00B43EF3"/>
    <w:rsid w:val="00B449FA"/>
    <w:rsid w:val="00B50656"/>
    <w:rsid w:val="00B51424"/>
    <w:rsid w:val="00B53B5C"/>
    <w:rsid w:val="00B54063"/>
    <w:rsid w:val="00B56C01"/>
    <w:rsid w:val="00B63A17"/>
    <w:rsid w:val="00B6709B"/>
    <w:rsid w:val="00B705BB"/>
    <w:rsid w:val="00B72DCD"/>
    <w:rsid w:val="00B76C20"/>
    <w:rsid w:val="00B831AD"/>
    <w:rsid w:val="00B85AAD"/>
    <w:rsid w:val="00B8708E"/>
    <w:rsid w:val="00B8727C"/>
    <w:rsid w:val="00B95AE1"/>
    <w:rsid w:val="00B962D4"/>
    <w:rsid w:val="00B97139"/>
    <w:rsid w:val="00BA165D"/>
    <w:rsid w:val="00BA3163"/>
    <w:rsid w:val="00BA3172"/>
    <w:rsid w:val="00BA5445"/>
    <w:rsid w:val="00BB343B"/>
    <w:rsid w:val="00BB390B"/>
    <w:rsid w:val="00BB4391"/>
    <w:rsid w:val="00BB4399"/>
    <w:rsid w:val="00BC0991"/>
    <w:rsid w:val="00BC0D90"/>
    <w:rsid w:val="00BC2CE5"/>
    <w:rsid w:val="00BC4092"/>
    <w:rsid w:val="00BC7F36"/>
    <w:rsid w:val="00BD03D6"/>
    <w:rsid w:val="00BD10D0"/>
    <w:rsid w:val="00BD43DA"/>
    <w:rsid w:val="00BD4DDE"/>
    <w:rsid w:val="00BD56FF"/>
    <w:rsid w:val="00BE0670"/>
    <w:rsid w:val="00BE1F69"/>
    <w:rsid w:val="00BE2BB3"/>
    <w:rsid w:val="00BF4B77"/>
    <w:rsid w:val="00BF57E6"/>
    <w:rsid w:val="00BF59D2"/>
    <w:rsid w:val="00BF63A3"/>
    <w:rsid w:val="00BF75E0"/>
    <w:rsid w:val="00C03739"/>
    <w:rsid w:val="00C14332"/>
    <w:rsid w:val="00C1545E"/>
    <w:rsid w:val="00C15950"/>
    <w:rsid w:val="00C20F76"/>
    <w:rsid w:val="00C22ADB"/>
    <w:rsid w:val="00C22C9F"/>
    <w:rsid w:val="00C24358"/>
    <w:rsid w:val="00C25853"/>
    <w:rsid w:val="00C2715C"/>
    <w:rsid w:val="00C339DD"/>
    <w:rsid w:val="00C34DA0"/>
    <w:rsid w:val="00C375E4"/>
    <w:rsid w:val="00C410AB"/>
    <w:rsid w:val="00C432A2"/>
    <w:rsid w:val="00C578AF"/>
    <w:rsid w:val="00C647E4"/>
    <w:rsid w:val="00C65015"/>
    <w:rsid w:val="00C71150"/>
    <w:rsid w:val="00C72B3F"/>
    <w:rsid w:val="00C76068"/>
    <w:rsid w:val="00C76205"/>
    <w:rsid w:val="00C80D1B"/>
    <w:rsid w:val="00C81230"/>
    <w:rsid w:val="00C81F50"/>
    <w:rsid w:val="00C83208"/>
    <w:rsid w:val="00C924C4"/>
    <w:rsid w:val="00C92727"/>
    <w:rsid w:val="00C95552"/>
    <w:rsid w:val="00C979E1"/>
    <w:rsid w:val="00C97EEC"/>
    <w:rsid w:val="00CA346F"/>
    <w:rsid w:val="00CA3A19"/>
    <w:rsid w:val="00CA4160"/>
    <w:rsid w:val="00CA75AA"/>
    <w:rsid w:val="00CB4AAB"/>
    <w:rsid w:val="00CB4CAB"/>
    <w:rsid w:val="00CC0852"/>
    <w:rsid w:val="00CC114D"/>
    <w:rsid w:val="00CC603A"/>
    <w:rsid w:val="00CC6DF6"/>
    <w:rsid w:val="00CD090D"/>
    <w:rsid w:val="00CD7170"/>
    <w:rsid w:val="00CE1713"/>
    <w:rsid w:val="00CE5C5E"/>
    <w:rsid w:val="00CE608A"/>
    <w:rsid w:val="00CF00B8"/>
    <w:rsid w:val="00CF00BB"/>
    <w:rsid w:val="00CF32C5"/>
    <w:rsid w:val="00CF46B2"/>
    <w:rsid w:val="00CF50A0"/>
    <w:rsid w:val="00CF5667"/>
    <w:rsid w:val="00CF5F8F"/>
    <w:rsid w:val="00D1034C"/>
    <w:rsid w:val="00D14C8A"/>
    <w:rsid w:val="00D16200"/>
    <w:rsid w:val="00D23813"/>
    <w:rsid w:val="00D2452F"/>
    <w:rsid w:val="00D25583"/>
    <w:rsid w:val="00D263E7"/>
    <w:rsid w:val="00D264E8"/>
    <w:rsid w:val="00D36703"/>
    <w:rsid w:val="00D40521"/>
    <w:rsid w:val="00D40638"/>
    <w:rsid w:val="00D42C3C"/>
    <w:rsid w:val="00D44CB8"/>
    <w:rsid w:val="00D4590D"/>
    <w:rsid w:val="00D45E95"/>
    <w:rsid w:val="00D47BD8"/>
    <w:rsid w:val="00D5253C"/>
    <w:rsid w:val="00D5358B"/>
    <w:rsid w:val="00D5410A"/>
    <w:rsid w:val="00D56317"/>
    <w:rsid w:val="00D57E67"/>
    <w:rsid w:val="00D64032"/>
    <w:rsid w:val="00D643A3"/>
    <w:rsid w:val="00D65297"/>
    <w:rsid w:val="00D6637A"/>
    <w:rsid w:val="00D67A5D"/>
    <w:rsid w:val="00D704E4"/>
    <w:rsid w:val="00D71167"/>
    <w:rsid w:val="00D71E8D"/>
    <w:rsid w:val="00D743A6"/>
    <w:rsid w:val="00D77B8A"/>
    <w:rsid w:val="00D84D82"/>
    <w:rsid w:val="00D86AFC"/>
    <w:rsid w:val="00D8710F"/>
    <w:rsid w:val="00D87BAB"/>
    <w:rsid w:val="00DA321A"/>
    <w:rsid w:val="00DA39A4"/>
    <w:rsid w:val="00DA4B5F"/>
    <w:rsid w:val="00DB0F92"/>
    <w:rsid w:val="00DB18C5"/>
    <w:rsid w:val="00DB2206"/>
    <w:rsid w:val="00DB32E3"/>
    <w:rsid w:val="00DB3F15"/>
    <w:rsid w:val="00DB5B98"/>
    <w:rsid w:val="00DC2FFB"/>
    <w:rsid w:val="00DC3943"/>
    <w:rsid w:val="00DC4E31"/>
    <w:rsid w:val="00DD0750"/>
    <w:rsid w:val="00DD1C1F"/>
    <w:rsid w:val="00DD2428"/>
    <w:rsid w:val="00DD3EE5"/>
    <w:rsid w:val="00DD4BA3"/>
    <w:rsid w:val="00DD7E68"/>
    <w:rsid w:val="00DE3180"/>
    <w:rsid w:val="00DE34D9"/>
    <w:rsid w:val="00DE3B77"/>
    <w:rsid w:val="00DF0C1B"/>
    <w:rsid w:val="00DF2CD1"/>
    <w:rsid w:val="00DF5B14"/>
    <w:rsid w:val="00DF6EB4"/>
    <w:rsid w:val="00E0203C"/>
    <w:rsid w:val="00E02261"/>
    <w:rsid w:val="00E0549C"/>
    <w:rsid w:val="00E12065"/>
    <w:rsid w:val="00E17A00"/>
    <w:rsid w:val="00E17F8B"/>
    <w:rsid w:val="00E205F7"/>
    <w:rsid w:val="00E26469"/>
    <w:rsid w:val="00E31C5C"/>
    <w:rsid w:val="00E34D42"/>
    <w:rsid w:val="00E376CC"/>
    <w:rsid w:val="00E4184A"/>
    <w:rsid w:val="00E43F1B"/>
    <w:rsid w:val="00E4543C"/>
    <w:rsid w:val="00E50993"/>
    <w:rsid w:val="00E51DA7"/>
    <w:rsid w:val="00E54467"/>
    <w:rsid w:val="00E54811"/>
    <w:rsid w:val="00E55EBA"/>
    <w:rsid w:val="00E571EB"/>
    <w:rsid w:val="00E6083F"/>
    <w:rsid w:val="00E6143A"/>
    <w:rsid w:val="00E6319C"/>
    <w:rsid w:val="00E65F65"/>
    <w:rsid w:val="00E67495"/>
    <w:rsid w:val="00E72BC0"/>
    <w:rsid w:val="00E74A07"/>
    <w:rsid w:val="00E76DC3"/>
    <w:rsid w:val="00E845F8"/>
    <w:rsid w:val="00E848ED"/>
    <w:rsid w:val="00E85E68"/>
    <w:rsid w:val="00E8610D"/>
    <w:rsid w:val="00E871C4"/>
    <w:rsid w:val="00E93BF4"/>
    <w:rsid w:val="00EA07E2"/>
    <w:rsid w:val="00EA77A7"/>
    <w:rsid w:val="00EB1A9F"/>
    <w:rsid w:val="00EB1EA5"/>
    <w:rsid w:val="00EB2ACB"/>
    <w:rsid w:val="00EB37EE"/>
    <w:rsid w:val="00EB3CE0"/>
    <w:rsid w:val="00EC061B"/>
    <w:rsid w:val="00EC149A"/>
    <w:rsid w:val="00EC3150"/>
    <w:rsid w:val="00EC318E"/>
    <w:rsid w:val="00EC3695"/>
    <w:rsid w:val="00EC40AC"/>
    <w:rsid w:val="00EC4AA6"/>
    <w:rsid w:val="00EC5432"/>
    <w:rsid w:val="00EC5744"/>
    <w:rsid w:val="00ED1A0F"/>
    <w:rsid w:val="00ED4E11"/>
    <w:rsid w:val="00ED55AE"/>
    <w:rsid w:val="00EE1558"/>
    <w:rsid w:val="00EE1FC2"/>
    <w:rsid w:val="00EE299D"/>
    <w:rsid w:val="00EE63F7"/>
    <w:rsid w:val="00EE77DC"/>
    <w:rsid w:val="00EF0921"/>
    <w:rsid w:val="00EF3089"/>
    <w:rsid w:val="00EF3379"/>
    <w:rsid w:val="00EF6194"/>
    <w:rsid w:val="00EF7A35"/>
    <w:rsid w:val="00F00380"/>
    <w:rsid w:val="00F01CF9"/>
    <w:rsid w:val="00F05A0C"/>
    <w:rsid w:val="00F15F48"/>
    <w:rsid w:val="00F17E6A"/>
    <w:rsid w:val="00F2036F"/>
    <w:rsid w:val="00F2270A"/>
    <w:rsid w:val="00F23503"/>
    <w:rsid w:val="00F23505"/>
    <w:rsid w:val="00F245F3"/>
    <w:rsid w:val="00F24D98"/>
    <w:rsid w:val="00F37B71"/>
    <w:rsid w:val="00F42BA6"/>
    <w:rsid w:val="00F44914"/>
    <w:rsid w:val="00F47A2E"/>
    <w:rsid w:val="00F547E4"/>
    <w:rsid w:val="00F60350"/>
    <w:rsid w:val="00F6070D"/>
    <w:rsid w:val="00F61916"/>
    <w:rsid w:val="00F62990"/>
    <w:rsid w:val="00F6429B"/>
    <w:rsid w:val="00F64DA0"/>
    <w:rsid w:val="00F65492"/>
    <w:rsid w:val="00F661E0"/>
    <w:rsid w:val="00F71A37"/>
    <w:rsid w:val="00F7335C"/>
    <w:rsid w:val="00F80506"/>
    <w:rsid w:val="00F83780"/>
    <w:rsid w:val="00F87D47"/>
    <w:rsid w:val="00F87DF2"/>
    <w:rsid w:val="00F9237F"/>
    <w:rsid w:val="00F9354E"/>
    <w:rsid w:val="00F94B5A"/>
    <w:rsid w:val="00F952D2"/>
    <w:rsid w:val="00F96664"/>
    <w:rsid w:val="00FA565B"/>
    <w:rsid w:val="00FA693E"/>
    <w:rsid w:val="00FA7584"/>
    <w:rsid w:val="00FB304D"/>
    <w:rsid w:val="00FB36C6"/>
    <w:rsid w:val="00FB46F0"/>
    <w:rsid w:val="00FC0334"/>
    <w:rsid w:val="00FC1259"/>
    <w:rsid w:val="00FC1884"/>
    <w:rsid w:val="00FC204C"/>
    <w:rsid w:val="00FC6FC4"/>
    <w:rsid w:val="00FC77CC"/>
    <w:rsid w:val="00FD0038"/>
    <w:rsid w:val="00FD32CA"/>
    <w:rsid w:val="00FD3A05"/>
    <w:rsid w:val="00FD722A"/>
    <w:rsid w:val="00FE0086"/>
    <w:rsid w:val="00FE206E"/>
    <w:rsid w:val="00FE2137"/>
    <w:rsid w:val="00FE3719"/>
    <w:rsid w:val="00FE42A1"/>
    <w:rsid w:val="00FF25EB"/>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7076"/>
  <w15:chartTrackingRefBased/>
  <w15:docId w15:val="{7912C8AA-056E-4296-AD7E-8F473858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123"/>
  </w:style>
  <w:style w:type="paragraph" w:styleId="Heading1">
    <w:name w:val="heading 1"/>
    <w:basedOn w:val="Normal"/>
    <w:next w:val="Normal"/>
    <w:link w:val="Heading1Char"/>
    <w:uiPriority w:val="9"/>
    <w:qFormat/>
    <w:rsid w:val="00B540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1F8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D1F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123"/>
    <w:rPr>
      <w:color w:val="0563C1" w:themeColor="hyperlink"/>
      <w:u w:val="single"/>
    </w:rPr>
  </w:style>
  <w:style w:type="table" w:styleId="TableGrid">
    <w:name w:val="Table Grid"/>
    <w:basedOn w:val="TableNormal"/>
    <w:uiPriority w:val="59"/>
    <w:rsid w:val="0052469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FF9"/>
    <w:pPr>
      <w:tabs>
        <w:tab w:val="center" w:pos="4513"/>
        <w:tab w:val="right" w:pos="9026"/>
      </w:tabs>
    </w:pPr>
  </w:style>
  <w:style w:type="character" w:customStyle="1" w:styleId="HeaderChar">
    <w:name w:val="Header Char"/>
    <w:basedOn w:val="DefaultParagraphFont"/>
    <w:link w:val="Header"/>
    <w:uiPriority w:val="99"/>
    <w:rsid w:val="007C0FF9"/>
  </w:style>
  <w:style w:type="paragraph" w:styleId="Footer">
    <w:name w:val="footer"/>
    <w:basedOn w:val="Normal"/>
    <w:link w:val="FooterChar"/>
    <w:uiPriority w:val="99"/>
    <w:unhideWhenUsed/>
    <w:rsid w:val="007C0FF9"/>
    <w:pPr>
      <w:tabs>
        <w:tab w:val="center" w:pos="4513"/>
        <w:tab w:val="right" w:pos="9026"/>
      </w:tabs>
    </w:pPr>
  </w:style>
  <w:style w:type="character" w:customStyle="1" w:styleId="FooterChar">
    <w:name w:val="Footer Char"/>
    <w:basedOn w:val="DefaultParagraphFont"/>
    <w:link w:val="Footer"/>
    <w:uiPriority w:val="99"/>
    <w:rsid w:val="007C0FF9"/>
  </w:style>
  <w:style w:type="paragraph" w:styleId="FootnoteText">
    <w:name w:val="footnote text"/>
    <w:basedOn w:val="Normal"/>
    <w:link w:val="FootnoteTextChar"/>
    <w:uiPriority w:val="99"/>
    <w:semiHidden/>
    <w:unhideWhenUsed/>
    <w:rsid w:val="002D1F8A"/>
    <w:rPr>
      <w:sz w:val="20"/>
      <w:szCs w:val="20"/>
    </w:rPr>
  </w:style>
  <w:style w:type="character" w:customStyle="1" w:styleId="FootnoteTextChar">
    <w:name w:val="Footnote Text Char"/>
    <w:basedOn w:val="DefaultParagraphFont"/>
    <w:link w:val="FootnoteText"/>
    <w:uiPriority w:val="99"/>
    <w:semiHidden/>
    <w:rsid w:val="002D1F8A"/>
    <w:rPr>
      <w:sz w:val="20"/>
      <w:szCs w:val="20"/>
    </w:rPr>
  </w:style>
  <w:style w:type="character" w:styleId="FootnoteReference">
    <w:name w:val="footnote reference"/>
    <w:basedOn w:val="DefaultParagraphFont"/>
    <w:uiPriority w:val="99"/>
    <w:semiHidden/>
    <w:unhideWhenUsed/>
    <w:rsid w:val="002D1F8A"/>
    <w:rPr>
      <w:vertAlign w:val="superscript"/>
    </w:rPr>
  </w:style>
  <w:style w:type="character" w:customStyle="1" w:styleId="Heading2Char">
    <w:name w:val="Heading 2 Char"/>
    <w:basedOn w:val="DefaultParagraphFont"/>
    <w:link w:val="Heading2"/>
    <w:uiPriority w:val="9"/>
    <w:rsid w:val="002D1F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D1F8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D1F8A"/>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F4764"/>
    <w:pPr>
      <w:ind w:left="720"/>
      <w:contextualSpacing/>
    </w:pPr>
  </w:style>
  <w:style w:type="character" w:customStyle="1" w:styleId="st">
    <w:name w:val="st"/>
    <w:basedOn w:val="DefaultParagraphFont"/>
    <w:rsid w:val="00341B6B"/>
  </w:style>
  <w:style w:type="paragraph" w:customStyle="1" w:styleId="ecxmsonormal">
    <w:name w:val="ecxmsonormal"/>
    <w:basedOn w:val="Normal"/>
    <w:uiPriority w:val="99"/>
    <w:rsid w:val="001A196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1A1963"/>
    <w:rPr>
      <w:b/>
      <w:bCs/>
    </w:rPr>
  </w:style>
  <w:style w:type="paragraph" w:styleId="BalloonText">
    <w:name w:val="Balloon Text"/>
    <w:basedOn w:val="Normal"/>
    <w:link w:val="BalloonTextChar"/>
    <w:uiPriority w:val="99"/>
    <w:semiHidden/>
    <w:unhideWhenUsed/>
    <w:rsid w:val="006E2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4A"/>
    <w:rPr>
      <w:rFonts w:ascii="Segoe UI" w:hAnsi="Segoe UI" w:cs="Segoe UI"/>
      <w:sz w:val="18"/>
      <w:szCs w:val="18"/>
    </w:rPr>
  </w:style>
  <w:style w:type="paragraph" w:styleId="NoSpacing">
    <w:name w:val="No Spacing"/>
    <w:uiPriority w:val="1"/>
    <w:qFormat/>
    <w:rsid w:val="002206BD"/>
    <w:rPr>
      <w:rFonts w:ascii="Calibri" w:eastAsia="Calibri" w:hAnsi="Calibri" w:cs="Times New Roman"/>
    </w:rPr>
  </w:style>
  <w:style w:type="paragraph" w:customStyle="1" w:styleId="default">
    <w:name w:val="__default"/>
    <w:basedOn w:val="Normal"/>
    <w:rsid w:val="000869A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54063"/>
    <w:rPr>
      <w:rFonts w:asciiTheme="majorHAnsi" w:eastAsiaTheme="majorEastAsia" w:hAnsiTheme="majorHAnsi" w:cstheme="majorBidi"/>
      <w:color w:val="2E74B5" w:themeColor="accent1" w:themeShade="BF"/>
      <w:sz w:val="32"/>
      <w:szCs w:val="32"/>
    </w:rPr>
  </w:style>
  <w:style w:type="character" w:customStyle="1" w:styleId="refname">
    <w:name w:val="refname"/>
    <w:basedOn w:val="DefaultParagraphFont"/>
    <w:rsid w:val="000C65F5"/>
  </w:style>
  <w:style w:type="paragraph" w:customStyle="1" w:styleId="Default0">
    <w:name w:val="Default"/>
    <w:rsid w:val="000C65F5"/>
    <w:pPr>
      <w:autoSpaceDE w:val="0"/>
      <w:autoSpaceDN w:val="0"/>
      <w:adjustRightInd w:val="0"/>
    </w:pPr>
    <w:rPr>
      <w:rFonts w:ascii="Garamond Premr Pro" w:hAnsi="Garamond Premr Pro" w:cs="Garamond Premr Pro"/>
      <w:color w:val="000000"/>
      <w:sz w:val="24"/>
      <w:szCs w:val="24"/>
    </w:rPr>
  </w:style>
  <w:style w:type="character" w:customStyle="1" w:styleId="A4">
    <w:name w:val="A4"/>
    <w:uiPriority w:val="99"/>
    <w:rsid w:val="000C65F5"/>
    <w:rPr>
      <w:rFonts w:cs="Garamond Premr Pro"/>
      <w:color w:val="000000"/>
      <w:sz w:val="30"/>
      <w:szCs w:val="30"/>
    </w:rPr>
  </w:style>
  <w:style w:type="paragraph" w:customStyle="1" w:styleId="Pa0">
    <w:name w:val="Pa0"/>
    <w:basedOn w:val="Default0"/>
    <w:next w:val="Default0"/>
    <w:uiPriority w:val="99"/>
    <w:rsid w:val="000C65F5"/>
    <w:pPr>
      <w:spacing w:line="241" w:lineRule="atLeast"/>
    </w:pPr>
    <w:rPr>
      <w:rFonts w:cstheme="minorBidi"/>
      <w:color w:val="auto"/>
    </w:rPr>
  </w:style>
  <w:style w:type="paragraph" w:customStyle="1" w:styleId="Pa3">
    <w:name w:val="Pa3"/>
    <w:basedOn w:val="Default0"/>
    <w:next w:val="Default0"/>
    <w:uiPriority w:val="99"/>
    <w:rsid w:val="000C65F5"/>
    <w:pPr>
      <w:spacing w:line="241" w:lineRule="atLeast"/>
    </w:pPr>
    <w:rPr>
      <w:rFonts w:cstheme="minorBidi"/>
      <w:color w:val="auto"/>
    </w:rPr>
  </w:style>
  <w:style w:type="character" w:customStyle="1" w:styleId="A2">
    <w:name w:val="A2"/>
    <w:uiPriority w:val="99"/>
    <w:rsid w:val="000C65F5"/>
    <w:rPr>
      <w:rFonts w:cs="Garamond Premr Pro"/>
      <w:color w:val="000000"/>
      <w:sz w:val="22"/>
      <w:szCs w:val="22"/>
    </w:rPr>
  </w:style>
  <w:style w:type="paragraph" w:customStyle="1" w:styleId="Pa5">
    <w:name w:val="Pa5"/>
    <w:basedOn w:val="Default0"/>
    <w:next w:val="Default0"/>
    <w:uiPriority w:val="99"/>
    <w:rsid w:val="000C65F5"/>
    <w:pPr>
      <w:spacing w:line="241" w:lineRule="atLeast"/>
    </w:pPr>
    <w:rPr>
      <w:rFonts w:cstheme="minorBidi"/>
      <w:color w:val="auto"/>
    </w:rPr>
  </w:style>
  <w:style w:type="character" w:customStyle="1" w:styleId="A3">
    <w:name w:val="A3"/>
    <w:uiPriority w:val="99"/>
    <w:rsid w:val="000C65F5"/>
    <w:rPr>
      <w:rFonts w:ascii="Wingdings" w:hAnsi="Wingdings" w:cs="Wingdings"/>
      <w:color w:val="000000"/>
      <w:sz w:val="42"/>
      <w:szCs w:val="42"/>
    </w:rPr>
  </w:style>
  <w:style w:type="paragraph" w:customStyle="1" w:styleId="Pa2">
    <w:name w:val="Pa2"/>
    <w:basedOn w:val="Default0"/>
    <w:next w:val="Default0"/>
    <w:uiPriority w:val="99"/>
    <w:rsid w:val="000C65F5"/>
    <w:pPr>
      <w:spacing w:line="241" w:lineRule="atLeast"/>
    </w:pPr>
    <w:rPr>
      <w:rFonts w:cstheme="minorBidi"/>
      <w:color w:val="auto"/>
    </w:rPr>
  </w:style>
  <w:style w:type="paragraph" w:customStyle="1" w:styleId="Pa6">
    <w:name w:val="Pa6"/>
    <w:basedOn w:val="Default0"/>
    <w:next w:val="Default0"/>
    <w:uiPriority w:val="99"/>
    <w:rsid w:val="000C65F5"/>
    <w:pPr>
      <w:spacing w:line="241" w:lineRule="atLeast"/>
    </w:pPr>
    <w:rPr>
      <w:rFonts w:cstheme="minorBidi"/>
      <w:color w:val="auto"/>
    </w:rPr>
  </w:style>
  <w:style w:type="character" w:customStyle="1" w:styleId="A1">
    <w:name w:val="A1"/>
    <w:uiPriority w:val="99"/>
    <w:rsid w:val="000C65F5"/>
    <w:rPr>
      <w:rFonts w:cs="Garamond Premr Pro"/>
      <w:i/>
      <w:iCs/>
      <w:color w:val="000000"/>
      <w:sz w:val="20"/>
      <w:szCs w:val="20"/>
    </w:rPr>
  </w:style>
  <w:style w:type="character" w:customStyle="1" w:styleId="mw-headline">
    <w:name w:val="mw-headline"/>
    <w:rsid w:val="00B705BB"/>
  </w:style>
  <w:style w:type="character" w:customStyle="1" w:styleId="book-title">
    <w:name w:val="book-title"/>
    <w:basedOn w:val="DefaultParagraphFont"/>
    <w:rsid w:val="00D1034C"/>
  </w:style>
  <w:style w:type="character" w:styleId="Emphasis">
    <w:name w:val="Emphasis"/>
    <w:basedOn w:val="DefaultParagraphFont"/>
    <w:uiPriority w:val="20"/>
    <w:qFormat/>
    <w:rsid w:val="000418DB"/>
    <w:rPr>
      <w:i/>
      <w:iCs/>
    </w:rPr>
  </w:style>
  <w:style w:type="character" w:customStyle="1" w:styleId="apple-converted-space">
    <w:name w:val="apple-converted-space"/>
    <w:basedOn w:val="DefaultParagraphFont"/>
    <w:rsid w:val="00BE1F69"/>
  </w:style>
  <w:style w:type="paragraph" w:styleId="Revision">
    <w:name w:val="Revision"/>
    <w:hidden/>
    <w:uiPriority w:val="99"/>
    <w:semiHidden/>
    <w:rsid w:val="007C5227"/>
  </w:style>
  <w:style w:type="character" w:styleId="PageNumber">
    <w:name w:val="page number"/>
    <w:basedOn w:val="DefaultParagraphFont"/>
    <w:uiPriority w:val="99"/>
    <w:semiHidden/>
    <w:unhideWhenUsed/>
    <w:rsid w:val="00F05A0C"/>
  </w:style>
  <w:style w:type="character" w:styleId="UnresolvedMention">
    <w:name w:val="Unresolved Mention"/>
    <w:basedOn w:val="DefaultParagraphFont"/>
    <w:uiPriority w:val="99"/>
    <w:semiHidden/>
    <w:unhideWhenUsed/>
    <w:rsid w:val="002C08E3"/>
    <w:rPr>
      <w:color w:val="605E5C"/>
      <w:shd w:val="clear" w:color="auto" w:fill="E1DFDD"/>
    </w:rPr>
  </w:style>
  <w:style w:type="character" w:styleId="FollowedHyperlink">
    <w:name w:val="FollowedHyperlink"/>
    <w:basedOn w:val="DefaultParagraphFont"/>
    <w:uiPriority w:val="99"/>
    <w:semiHidden/>
    <w:unhideWhenUsed/>
    <w:rsid w:val="00C375E4"/>
    <w:rPr>
      <w:color w:val="954F72" w:themeColor="followedHyperlink"/>
      <w:u w:val="single"/>
    </w:rPr>
  </w:style>
  <w:style w:type="character" w:customStyle="1" w:styleId="contentpasted0">
    <w:name w:val="contentpasted0"/>
    <w:basedOn w:val="DefaultParagraphFont"/>
    <w:rsid w:val="001C6965"/>
  </w:style>
  <w:style w:type="character" w:styleId="CommentReference">
    <w:name w:val="annotation reference"/>
    <w:basedOn w:val="DefaultParagraphFont"/>
    <w:uiPriority w:val="99"/>
    <w:semiHidden/>
    <w:unhideWhenUsed/>
    <w:rsid w:val="004D76E2"/>
    <w:rPr>
      <w:sz w:val="16"/>
      <w:szCs w:val="16"/>
    </w:rPr>
  </w:style>
  <w:style w:type="paragraph" w:styleId="CommentText">
    <w:name w:val="annotation text"/>
    <w:basedOn w:val="Normal"/>
    <w:link w:val="CommentTextChar"/>
    <w:uiPriority w:val="99"/>
    <w:unhideWhenUsed/>
    <w:rsid w:val="004D76E2"/>
    <w:rPr>
      <w:sz w:val="20"/>
      <w:szCs w:val="20"/>
    </w:rPr>
  </w:style>
  <w:style w:type="character" w:customStyle="1" w:styleId="CommentTextChar">
    <w:name w:val="Comment Text Char"/>
    <w:basedOn w:val="DefaultParagraphFont"/>
    <w:link w:val="CommentText"/>
    <w:uiPriority w:val="99"/>
    <w:rsid w:val="004D76E2"/>
    <w:rPr>
      <w:sz w:val="20"/>
      <w:szCs w:val="20"/>
    </w:rPr>
  </w:style>
  <w:style w:type="paragraph" w:styleId="CommentSubject">
    <w:name w:val="annotation subject"/>
    <w:basedOn w:val="CommentText"/>
    <w:next w:val="CommentText"/>
    <w:link w:val="CommentSubjectChar"/>
    <w:uiPriority w:val="99"/>
    <w:semiHidden/>
    <w:unhideWhenUsed/>
    <w:rsid w:val="004D76E2"/>
    <w:rPr>
      <w:b/>
      <w:bCs/>
    </w:rPr>
  </w:style>
  <w:style w:type="character" w:customStyle="1" w:styleId="CommentSubjectChar">
    <w:name w:val="Comment Subject Char"/>
    <w:basedOn w:val="CommentTextChar"/>
    <w:link w:val="CommentSubject"/>
    <w:uiPriority w:val="99"/>
    <w:semiHidden/>
    <w:rsid w:val="004D76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668">
      <w:bodyDiv w:val="1"/>
      <w:marLeft w:val="0"/>
      <w:marRight w:val="0"/>
      <w:marTop w:val="0"/>
      <w:marBottom w:val="0"/>
      <w:divBdr>
        <w:top w:val="none" w:sz="0" w:space="0" w:color="auto"/>
        <w:left w:val="none" w:sz="0" w:space="0" w:color="auto"/>
        <w:bottom w:val="none" w:sz="0" w:space="0" w:color="auto"/>
        <w:right w:val="none" w:sz="0" w:space="0" w:color="auto"/>
      </w:divBdr>
      <w:divsChild>
        <w:div w:id="933512213">
          <w:marLeft w:val="0"/>
          <w:marRight w:val="0"/>
          <w:marTop w:val="0"/>
          <w:marBottom w:val="0"/>
          <w:divBdr>
            <w:top w:val="none" w:sz="0" w:space="0" w:color="auto"/>
            <w:left w:val="none" w:sz="0" w:space="0" w:color="auto"/>
            <w:bottom w:val="none" w:sz="0" w:space="0" w:color="auto"/>
            <w:right w:val="none" w:sz="0" w:space="0" w:color="auto"/>
          </w:divBdr>
          <w:divsChild>
            <w:div w:id="1024792649">
              <w:marLeft w:val="0"/>
              <w:marRight w:val="0"/>
              <w:marTop w:val="0"/>
              <w:marBottom w:val="0"/>
              <w:divBdr>
                <w:top w:val="none" w:sz="0" w:space="0" w:color="auto"/>
                <w:left w:val="none" w:sz="0" w:space="0" w:color="auto"/>
                <w:bottom w:val="none" w:sz="0" w:space="0" w:color="auto"/>
                <w:right w:val="none" w:sz="0" w:space="0" w:color="auto"/>
              </w:divBdr>
            </w:div>
            <w:div w:id="7619474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847491">
      <w:bodyDiv w:val="1"/>
      <w:marLeft w:val="0"/>
      <w:marRight w:val="0"/>
      <w:marTop w:val="0"/>
      <w:marBottom w:val="0"/>
      <w:divBdr>
        <w:top w:val="none" w:sz="0" w:space="0" w:color="auto"/>
        <w:left w:val="none" w:sz="0" w:space="0" w:color="auto"/>
        <w:bottom w:val="none" w:sz="0" w:space="0" w:color="auto"/>
        <w:right w:val="none" w:sz="0" w:space="0" w:color="auto"/>
      </w:divBdr>
    </w:div>
    <w:div w:id="244263727">
      <w:bodyDiv w:val="1"/>
      <w:marLeft w:val="0"/>
      <w:marRight w:val="0"/>
      <w:marTop w:val="0"/>
      <w:marBottom w:val="0"/>
      <w:divBdr>
        <w:top w:val="none" w:sz="0" w:space="0" w:color="auto"/>
        <w:left w:val="none" w:sz="0" w:space="0" w:color="auto"/>
        <w:bottom w:val="none" w:sz="0" w:space="0" w:color="auto"/>
        <w:right w:val="none" w:sz="0" w:space="0" w:color="auto"/>
      </w:divBdr>
    </w:div>
    <w:div w:id="253363025">
      <w:bodyDiv w:val="1"/>
      <w:marLeft w:val="0"/>
      <w:marRight w:val="0"/>
      <w:marTop w:val="0"/>
      <w:marBottom w:val="0"/>
      <w:divBdr>
        <w:top w:val="none" w:sz="0" w:space="0" w:color="auto"/>
        <w:left w:val="none" w:sz="0" w:space="0" w:color="auto"/>
        <w:bottom w:val="none" w:sz="0" w:space="0" w:color="auto"/>
        <w:right w:val="none" w:sz="0" w:space="0" w:color="auto"/>
      </w:divBdr>
    </w:div>
    <w:div w:id="325010808">
      <w:bodyDiv w:val="1"/>
      <w:marLeft w:val="0"/>
      <w:marRight w:val="0"/>
      <w:marTop w:val="0"/>
      <w:marBottom w:val="0"/>
      <w:divBdr>
        <w:top w:val="none" w:sz="0" w:space="0" w:color="auto"/>
        <w:left w:val="none" w:sz="0" w:space="0" w:color="auto"/>
        <w:bottom w:val="none" w:sz="0" w:space="0" w:color="auto"/>
        <w:right w:val="none" w:sz="0" w:space="0" w:color="auto"/>
      </w:divBdr>
    </w:div>
    <w:div w:id="353306908">
      <w:bodyDiv w:val="1"/>
      <w:marLeft w:val="0"/>
      <w:marRight w:val="0"/>
      <w:marTop w:val="0"/>
      <w:marBottom w:val="0"/>
      <w:divBdr>
        <w:top w:val="none" w:sz="0" w:space="0" w:color="auto"/>
        <w:left w:val="none" w:sz="0" w:space="0" w:color="auto"/>
        <w:bottom w:val="none" w:sz="0" w:space="0" w:color="auto"/>
        <w:right w:val="none" w:sz="0" w:space="0" w:color="auto"/>
      </w:divBdr>
      <w:divsChild>
        <w:div w:id="1549368826">
          <w:marLeft w:val="0"/>
          <w:marRight w:val="0"/>
          <w:marTop w:val="450"/>
          <w:marBottom w:val="0"/>
          <w:divBdr>
            <w:top w:val="none" w:sz="0" w:space="0" w:color="auto"/>
            <w:left w:val="none" w:sz="0" w:space="0" w:color="auto"/>
            <w:bottom w:val="none" w:sz="0" w:space="0" w:color="auto"/>
            <w:right w:val="none" w:sz="0" w:space="0" w:color="auto"/>
          </w:divBdr>
        </w:div>
      </w:divsChild>
    </w:div>
    <w:div w:id="378673229">
      <w:bodyDiv w:val="1"/>
      <w:marLeft w:val="0"/>
      <w:marRight w:val="0"/>
      <w:marTop w:val="0"/>
      <w:marBottom w:val="0"/>
      <w:divBdr>
        <w:top w:val="none" w:sz="0" w:space="0" w:color="auto"/>
        <w:left w:val="none" w:sz="0" w:space="0" w:color="auto"/>
        <w:bottom w:val="none" w:sz="0" w:space="0" w:color="auto"/>
        <w:right w:val="none" w:sz="0" w:space="0" w:color="auto"/>
      </w:divBdr>
    </w:div>
    <w:div w:id="399980909">
      <w:bodyDiv w:val="1"/>
      <w:marLeft w:val="0"/>
      <w:marRight w:val="0"/>
      <w:marTop w:val="0"/>
      <w:marBottom w:val="0"/>
      <w:divBdr>
        <w:top w:val="none" w:sz="0" w:space="0" w:color="auto"/>
        <w:left w:val="none" w:sz="0" w:space="0" w:color="auto"/>
        <w:bottom w:val="none" w:sz="0" w:space="0" w:color="auto"/>
        <w:right w:val="none" w:sz="0" w:space="0" w:color="auto"/>
      </w:divBdr>
    </w:div>
    <w:div w:id="448546908">
      <w:bodyDiv w:val="1"/>
      <w:marLeft w:val="0"/>
      <w:marRight w:val="0"/>
      <w:marTop w:val="0"/>
      <w:marBottom w:val="0"/>
      <w:divBdr>
        <w:top w:val="none" w:sz="0" w:space="0" w:color="auto"/>
        <w:left w:val="none" w:sz="0" w:space="0" w:color="auto"/>
        <w:bottom w:val="none" w:sz="0" w:space="0" w:color="auto"/>
        <w:right w:val="none" w:sz="0" w:space="0" w:color="auto"/>
      </w:divBdr>
    </w:div>
    <w:div w:id="516382473">
      <w:bodyDiv w:val="1"/>
      <w:marLeft w:val="0"/>
      <w:marRight w:val="0"/>
      <w:marTop w:val="0"/>
      <w:marBottom w:val="0"/>
      <w:divBdr>
        <w:top w:val="none" w:sz="0" w:space="0" w:color="auto"/>
        <w:left w:val="none" w:sz="0" w:space="0" w:color="auto"/>
        <w:bottom w:val="none" w:sz="0" w:space="0" w:color="auto"/>
        <w:right w:val="none" w:sz="0" w:space="0" w:color="auto"/>
      </w:divBdr>
      <w:divsChild>
        <w:div w:id="149363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90376">
              <w:marLeft w:val="0"/>
              <w:marRight w:val="0"/>
              <w:marTop w:val="0"/>
              <w:marBottom w:val="0"/>
              <w:divBdr>
                <w:top w:val="none" w:sz="0" w:space="0" w:color="auto"/>
                <w:left w:val="none" w:sz="0" w:space="0" w:color="auto"/>
                <w:bottom w:val="none" w:sz="0" w:space="0" w:color="auto"/>
                <w:right w:val="none" w:sz="0" w:space="0" w:color="auto"/>
              </w:divBdr>
              <w:divsChild>
                <w:div w:id="573396009">
                  <w:marLeft w:val="0"/>
                  <w:marRight w:val="0"/>
                  <w:marTop w:val="0"/>
                  <w:marBottom w:val="0"/>
                  <w:divBdr>
                    <w:top w:val="none" w:sz="0" w:space="0" w:color="auto"/>
                    <w:left w:val="none" w:sz="0" w:space="0" w:color="auto"/>
                    <w:bottom w:val="none" w:sz="0" w:space="0" w:color="auto"/>
                    <w:right w:val="none" w:sz="0" w:space="0" w:color="auto"/>
                  </w:divBdr>
                  <w:divsChild>
                    <w:div w:id="8365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51316">
      <w:bodyDiv w:val="1"/>
      <w:marLeft w:val="0"/>
      <w:marRight w:val="0"/>
      <w:marTop w:val="0"/>
      <w:marBottom w:val="0"/>
      <w:divBdr>
        <w:top w:val="none" w:sz="0" w:space="0" w:color="auto"/>
        <w:left w:val="none" w:sz="0" w:space="0" w:color="auto"/>
        <w:bottom w:val="none" w:sz="0" w:space="0" w:color="auto"/>
        <w:right w:val="none" w:sz="0" w:space="0" w:color="auto"/>
      </w:divBdr>
    </w:div>
    <w:div w:id="607473714">
      <w:bodyDiv w:val="1"/>
      <w:marLeft w:val="0"/>
      <w:marRight w:val="0"/>
      <w:marTop w:val="0"/>
      <w:marBottom w:val="0"/>
      <w:divBdr>
        <w:top w:val="none" w:sz="0" w:space="0" w:color="auto"/>
        <w:left w:val="none" w:sz="0" w:space="0" w:color="auto"/>
        <w:bottom w:val="none" w:sz="0" w:space="0" w:color="auto"/>
        <w:right w:val="none" w:sz="0" w:space="0" w:color="auto"/>
      </w:divBdr>
      <w:divsChild>
        <w:div w:id="1653750813">
          <w:marLeft w:val="0"/>
          <w:marRight w:val="0"/>
          <w:marTop w:val="0"/>
          <w:marBottom w:val="0"/>
          <w:divBdr>
            <w:top w:val="none" w:sz="0" w:space="0" w:color="auto"/>
            <w:left w:val="none" w:sz="0" w:space="0" w:color="auto"/>
            <w:bottom w:val="none" w:sz="0" w:space="0" w:color="auto"/>
            <w:right w:val="none" w:sz="0" w:space="0" w:color="auto"/>
          </w:divBdr>
        </w:div>
        <w:div w:id="1262451425">
          <w:marLeft w:val="0"/>
          <w:marRight w:val="0"/>
          <w:marTop w:val="0"/>
          <w:marBottom w:val="0"/>
          <w:divBdr>
            <w:top w:val="none" w:sz="0" w:space="0" w:color="auto"/>
            <w:left w:val="none" w:sz="0" w:space="0" w:color="auto"/>
            <w:bottom w:val="none" w:sz="0" w:space="0" w:color="auto"/>
            <w:right w:val="none" w:sz="0" w:space="0" w:color="auto"/>
          </w:divBdr>
        </w:div>
      </w:divsChild>
    </w:div>
    <w:div w:id="621691731">
      <w:bodyDiv w:val="1"/>
      <w:marLeft w:val="0"/>
      <w:marRight w:val="0"/>
      <w:marTop w:val="0"/>
      <w:marBottom w:val="0"/>
      <w:divBdr>
        <w:top w:val="none" w:sz="0" w:space="0" w:color="auto"/>
        <w:left w:val="none" w:sz="0" w:space="0" w:color="auto"/>
        <w:bottom w:val="none" w:sz="0" w:space="0" w:color="auto"/>
        <w:right w:val="none" w:sz="0" w:space="0" w:color="auto"/>
      </w:divBdr>
    </w:div>
    <w:div w:id="749695778">
      <w:bodyDiv w:val="1"/>
      <w:marLeft w:val="0"/>
      <w:marRight w:val="0"/>
      <w:marTop w:val="0"/>
      <w:marBottom w:val="0"/>
      <w:divBdr>
        <w:top w:val="none" w:sz="0" w:space="0" w:color="auto"/>
        <w:left w:val="none" w:sz="0" w:space="0" w:color="auto"/>
        <w:bottom w:val="none" w:sz="0" w:space="0" w:color="auto"/>
        <w:right w:val="none" w:sz="0" w:space="0" w:color="auto"/>
      </w:divBdr>
    </w:div>
    <w:div w:id="761415733">
      <w:bodyDiv w:val="1"/>
      <w:marLeft w:val="0"/>
      <w:marRight w:val="0"/>
      <w:marTop w:val="0"/>
      <w:marBottom w:val="0"/>
      <w:divBdr>
        <w:top w:val="none" w:sz="0" w:space="0" w:color="auto"/>
        <w:left w:val="none" w:sz="0" w:space="0" w:color="auto"/>
        <w:bottom w:val="none" w:sz="0" w:space="0" w:color="auto"/>
        <w:right w:val="none" w:sz="0" w:space="0" w:color="auto"/>
      </w:divBdr>
    </w:div>
    <w:div w:id="812402952">
      <w:bodyDiv w:val="1"/>
      <w:marLeft w:val="0"/>
      <w:marRight w:val="0"/>
      <w:marTop w:val="0"/>
      <w:marBottom w:val="0"/>
      <w:divBdr>
        <w:top w:val="none" w:sz="0" w:space="0" w:color="auto"/>
        <w:left w:val="none" w:sz="0" w:space="0" w:color="auto"/>
        <w:bottom w:val="none" w:sz="0" w:space="0" w:color="auto"/>
        <w:right w:val="none" w:sz="0" w:space="0" w:color="auto"/>
      </w:divBdr>
      <w:divsChild>
        <w:div w:id="1369598282">
          <w:marLeft w:val="0"/>
          <w:marRight w:val="0"/>
          <w:marTop w:val="0"/>
          <w:marBottom w:val="0"/>
          <w:divBdr>
            <w:top w:val="none" w:sz="0" w:space="0" w:color="auto"/>
            <w:left w:val="none" w:sz="0" w:space="0" w:color="auto"/>
            <w:bottom w:val="none" w:sz="0" w:space="0" w:color="auto"/>
            <w:right w:val="none" w:sz="0" w:space="0" w:color="auto"/>
          </w:divBdr>
        </w:div>
        <w:div w:id="1366178104">
          <w:marLeft w:val="0"/>
          <w:marRight w:val="0"/>
          <w:marTop w:val="0"/>
          <w:marBottom w:val="0"/>
          <w:divBdr>
            <w:top w:val="none" w:sz="0" w:space="0" w:color="auto"/>
            <w:left w:val="none" w:sz="0" w:space="0" w:color="auto"/>
            <w:bottom w:val="none" w:sz="0" w:space="0" w:color="auto"/>
            <w:right w:val="none" w:sz="0" w:space="0" w:color="auto"/>
          </w:divBdr>
        </w:div>
      </w:divsChild>
    </w:div>
    <w:div w:id="940331949">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1133593167">
      <w:bodyDiv w:val="1"/>
      <w:marLeft w:val="0"/>
      <w:marRight w:val="0"/>
      <w:marTop w:val="0"/>
      <w:marBottom w:val="0"/>
      <w:divBdr>
        <w:top w:val="none" w:sz="0" w:space="0" w:color="auto"/>
        <w:left w:val="none" w:sz="0" w:space="0" w:color="auto"/>
        <w:bottom w:val="none" w:sz="0" w:space="0" w:color="auto"/>
        <w:right w:val="none" w:sz="0" w:space="0" w:color="auto"/>
      </w:divBdr>
    </w:div>
    <w:div w:id="1188787703">
      <w:bodyDiv w:val="1"/>
      <w:marLeft w:val="0"/>
      <w:marRight w:val="0"/>
      <w:marTop w:val="0"/>
      <w:marBottom w:val="0"/>
      <w:divBdr>
        <w:top w:val="none" w:sz="0" w:space="0" w:color="auto"/>
        <w:left w:val="none" w:sz="0" w:space="0" w:color="auto"/>
        <w:bottom w:val="none" w:sz="0" w:space="0" w:color="auto"/>
        <w:right w:val="none" w:sz="0" w:space="0" w:color="auto"/>
      </w:divBdr>
    </w:div>
    <w:div w:id="1268925411">
      <w:bodyDiv w:val="1"/>
      <w:marLeft w:val="0"/>
      <w:marRight w:val="0"/>
      <w:marTop w:val="0"/>
      <w:marBottom w:val="0"/>
      <w:divBdr>
        <w:top w:val="none" w:sz="0" w:space="0" w:color="auto"/>
        <w:left w:val="none" w:sz="0" w:space="0" w:color="auto"/>
        <w:bottom w:val="none" w:sz="0" w:space="0" w:color="auto"/>
        <w:right w:val="none" w:sz="0" w:space="0" w:color="auto"/>
      </w:divBdr>
    </w:div>
    <w:div w:id="1398937607">
      <w:bodyDiv w:val="1"/>
      <w:marLeft w:val="0"/>
      <w:marRight w:val="0"/>
      <w:marTop w:val="0"/>
      <w:marBottom w:val="0"/>
      <w:divBdr>
        <w:top w:val="none" w:sz="0" w:space="0" w:color="auto"/>
        <w:left w:val="none" w:sz="0" w:space="0" w:color="auto"/>
        <w:bottom w:val="none" w:sz="0" w:space="0" w:color="auto"/>
        <w:right w:val="none" w:sz="0" w:space="0" w:color="auto"/>
      </w:divBdr>
    </w:div>
    <w:div w:id="1438255324">
      <w:bodyDiv w:val="1"/>
      <w:marLeft w:val="0"/>
      <w:marRight w:val="0"/>
      <w:marTop w:val="0"/>
      <w:marBottom w:val="0"/>
      <w:divBdr>
        <w:top w:val="none" w:sz="0" w:space="0" w:color="auto"/>
        <w:left w:val="none" w:sz="0" w:space="0" w:color="auto"/>
        <w:bottom w:val="none" w:sz="0" w:space="0" w:color="auto"/>
        <w:right w:val="none" w:sz="0" w:space="0" w:color="auto"/>
      </w:divBdr>
      <w:divsChild>
        <w:div w:id="1109619429">
          <w:marLeft w:val="0"/>
          <w:marRight w:val="0"/>
          <w:marTop w:val="450"/>
          <w:marBottom w:val="0"/>
          <w:divBdr>
            <w:top w:val="none" w:sz="0" w:space="0" w:color="auto"/>
            <w:left w:val="none" w:sz="0" w:space="0" w:color="auto"/>
            <w:bottom w:val="none" w:sz="0" w:space="0" w:color="auto"/>
            <w:right w:val="none" w:sz="0" w:space="0" w:color="auto"/>
          </w:divBdr>
        </w:div>
      </w:divsChild>
    </w:div>
    <w:div w:id="1495561506">
      <w:bodyDiv w:val="1"/>
      <w:marLeft w:val="0"/>
      <w:marRight w:val="0"/>
      <w:marTop w:val="0"/>
      <w:marBottom w:val="0"/>
      <w:divBdr>
        <w:top w:val="none" w:sz="0" w:space="0" w:color="auto"/>
        <w:left w:val="none" w:sz="0" w:space="0" w:color="auto"/>
        <w:bottom w:val="none" w:sz="0" w:space="0" w:color="auto"/>
        <w:right w:val="none" w:sz="0" w:space="0" w:color="auto"/>
      </w:divBdr>
    </w:div>
    <w:div w:id="1569533459">
      <w:bodyDiv w:val="1"/>
      <w:marLeft w:val="0"/>
      <w:marRight w:val="0"/>
      <w:marTop w:val="0"/>
      <w:marBottom w:val="0"/>
      <w:divBdr>
        <w:top w:val="none" w:sz="0" w:space="0" w:color="auto"/>
        <w:left w:val="none" w:sz="0" w:space="0" w:color="auto"/>
        <w:bottom w:val="none" w:sz="0" w:space="0" w:color="auto"/>
        <w:right w:val="none" w:sz="0" w:space="0" w:color="auto"/>
      </w:divBdr>
    </w:div>
    <w:div w:id="1674919257">
      <w:bodyDiv w:val="1"/>
      <w:marLeft w:val="0"/>
      <w:marRight w:val="0"/>
      <w:marTop w:val="0"/>
      <w:marBottom w:val="0"/>
      <w:divBdr>
        <w:top w:val="none" w:sz="0" w:space="0" w:color="auto"/>
        <w:left w:val="none" w:sz="0" w:space="0" w:color="auto"/>
        <w:bottom w:val="none" w:sz="0" w:space="0" w:color="auto"/>
        <w:right w:val="none" w:sz="0" w:space="0" w:color="auto"/>
      </w:divBdr>
      <w:divsChild>
        <w:div w:id="70367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4942">
              <w:marLeft w:val="0"/>
              <w:marRight w:val="0"/>
              <w:marTop w:val="0"/>
              <w:marBottom w:val="0"/>
              <w:divBdr>
                <w:top w:val="none" w:sz="0" w:space="0" w:color="auto"/>
                <w:left w:val="none" w:sz="0" w:space="0" w:color="auto"/>
                <w:bottom w:val="none" w:sz="0" w:space="0" w:color="auto"/>
                <w:right w:val="none" w:sz="0" w:space="0" w:color="auto"/>
              </w:divBdr>
              <w:divsChild>
                <w:div w:id="2108580343">
                  <w:marLeft w:val="0"/>
                  <w:marRight w:val="0"/>
                  <w:marTop w:val="0"/>
                  <w:marBottom w:val="0"/>
                  <w:divBdr>
                    <w:top w:val="none" w:sz="0" w:space="0" w:color="auto"/>
                    <w:left w:val="none" w:sz="0" w:space="0" w:color="auto"/>
                    <w:bottom w:val="none" w:sz="0" w:space="0" w:color="auto"/>
                    <w:right w:val="none" w:sz="0" w:space="0" w:color="auto"/>
                  </w:divBdr>
                  <w:divsChild>
                    <w:div w:id="20359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4209">
      <w:bodyDiv w:val="1"/>
      <w:marLeft w:val="0"/>
      <w:marRight w:val="0"/>
      <w:marTop w:val="0"/>
      <w:marBottom w:val="0"/>
      <w:divBdr>
        <w:top w:val="none" w:sz="0" w:space="0" w:color="auto"/>
        <w:left w:val="none" w:sz="0" w:space="0" w:color="auto"/>
        <w:bottom w:val="none" w:sz="0" w:space="0" w:color="auto"/>
        <w:right w:val="none" w:sz="0" w:space="0" w:color="auto"/>
      </w:divBdr>
    </w:div>
    <w:div w:id="2095205825">
      <w:bodyDiv w:val="1"/>
      <w:marLeft w:val="0"/>
      <w:marRight w:val="0"/>
      <w:marTop w:val="0"/>
      <w:marBottom w:val="0"/>
      <w:divBdr>
        <w:top w:val="none" w:sz="0" w:space="0" w:color="auto"/>
        <w:left w:val="none" w:sz="0" w:space="0" w:color="auto"/>
        <w:bottom w:val="none" w:sz="0" w:space="0" w:color="auto"/>
        <w:right w:val="none" w:sz="0" w:space="0" w:color="auto"/>
      </w:divBdr>
    </w:div>
    <w:div w:id="21286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ymmrodorion.org"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2.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openxmlformats.org/officeDocument/2006/relationships/header" Target="header2.xml"/><Relationship Id="rId10" Type="http://schemas.openxmlformats.org/officeDocument/2006/relationships/hyperlink" Target="http://www.cymmrodorion.org" TargetMode="External"/><Relationship Id="rId19"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ymmrodorion.or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2814-3ACD-EC49-85A3-072D74AB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dc:creator>
  <cp:keywords/>
  <dc:description/>
  <cp:lastModifiedBy>Sian Reid</cp:lastModifiedBy>
  <cp:revision>2</cp:revision>
  <cp:lastPrinted>2024-07-14T20:19:00Z</cp:lastPrinted>
  <dcterms:created xsi:type="dcterms:W3CDTF">2024-07-16T09:13:00Z</dcterms:created>
  <dcterms:modified xsi:type="dcterms:W3CDTF">2024-07-16T09:13:00Z</dcterms:modified>
</cp:coreProperties>
</file>