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4A0" w:firstRow="1" w:lastRow="0" w:firstColumn="1" w:lastColumn="0" w:noHBand="0" w:noVBand="1"/>
      </w:tblPr>
      <w:tblGrid>
        <w:gridCol w:w="3261"/>
        <w:gridCol w:w="3359"/>
        <w:gridCol w:w="3304"/>
      </w:tblGrid>
      <w:tr w:rsidR="002C2123" w:rsidRPr="00BC070C" w14:paraId="1FDEBE9C" w14:textId="77777777" w:rsidTr="00341B6B">
        <w:trPr>
          <w:trHeight w:val="851"/>
        </w:trPr>
        <w:tc>
          <w:tcPr>
            <w:tcW w:w="3261" w:type="dxa"/>
          </w:tcPr>
          <w:p w14:paraId="3171352A" w14:textId="77777777" w:rsidR="002C2123" w:rsidRPr="00000D7E" w:rsidRDefault="002C2123" w:rsidP="006D4E39">
            <w:pPr>
              <w:rPr>
                <w:sz w:val="28"/>
                <w:szCs w:val="28"/>
              </w:rPr>
            </w:pPr>
            <w:r w:rsidRPr="00000D7E">
              <w:rPr>
                <w:sz w:val="28"/>
                <w:szCs w:val="28"/>
              </w:rPr>
              <w:t>Anrhydeddus Gymdeithas</w:t>
            </w:r>
          </w:p>
          <w:p w14:paraId="5F1146ED" w14:textId="77777777" w:rsidR="002C2123" w:rsidRPr="00000D7E" w:rsidRDefault="002C2123" w:rsidP="00341B6B">
            <w:pPr>
              <w:jc w:val="center"/>
              <w:rPr>
                <w:sz w:val="28"/>
                <w:szCs w:val="28"/>
              </w:rPr>
            </w:pPr>
            <w:r w:rsidRPr="00000D7E">
              <w:rPr>
                <w:sz w:val="28"/>
                <w:szCs w:val="28"/>
              </w:rPr>
              <w:t>Y Cymmrodorion</w:t>
            </w:r>
          </w:p>
        </w:tc>
        <w:tc>
          <w:tcPr>
            <w:tcW w:w="3359" w:type="dxa"/>
            <w:vMerge w:val="restart"/>
          </w:tcPr>
          <w:p w14:paraId="34DAD48E" w14:textId="77777777" w:rsidR="002C2123" w:rsidRPr="00000D7E" w:rsidRDefault="002C2123" w:rsidP="00341B6B">
            <w:pPr>
              <w:ind w:left="318" w:right="-151" w:hanging="1"/>
            </w:pPr>
            <w:r w:rsidRPr="00041C8C">
              <w:rPr>
                <w:rFonts w:ascii="Calibri" w:hAnsi="Calibri"/>
                <w:noProof/>
                <w:lang w:eastAsia="en-GB"/>
              </w:rPr>
              <w:drawing>
                <wp:inline distT="0" distB="0" distL="0" distR="0" wp14:anchorId="095840BD" wp14:editId="19B83E7F">
                  <wp:extent cx="1257300" cy="1266444"/>
                  <wp:effectExtent l="0" t="0" r="0" b="381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tc>
        <w:tc>
          <w:tcPr>
            <w:tcW w:w="3304" w:type="dxa"/>
          </w:tcPr>
          <w:p w14:paraId="4A1918FD" w14:textId="77777777" w:rsidR="002C2123" w:rsidRPr="00000D7E" w:rsidRDefault="002C2123" w:rsidP="00341B6B">
            <w:pPr>
              <w:jc w:val="center"/>
              <w:rPr>
                <w:sz w:val="28"/>
                <w:szCs w:val="28"/>
              </w:rPr>
            </w:pPr>
            <w:r w:rsidRPr="00000D7E">
              <w:rPr>
                <w:sz w:val="28"/>
                <w:szCs w:val="28"/>
              </w:rPr>
              <w:t xml:space="preserve">The Honourable Society </w:t>
            </w:r>
          </w:p>
          <w:p w14:paraId="3FE06DBD" w14:textId="77777777" w:rsidR="002C2123" w:rsidRPr="00000D7E" w:rsidRDefault="002C2123" w:rsidP="00341B6B">
            <w:pPr>
              <w:jc w:val="center"/>
              <w:rPr>
                <w:sz w:val="28"/>
                <w:szCs w:val="28"/>
              </w:rPr>
            </w:pPr>
            <w:r w:rsidRPr="00000D7E">
              <w:rPr>
                <w:sz w:val="28"/>
                <w:szCs w:val="28"/>
              </w:rPr>
              <w:t>Of Cymmrodorion</w:t>
            </w:r>
          </w:p>
        </w:tc>
      </w:tr>
      <w:tr w:rsidR="002C2123" w:rsidRPr="00BC070C" w14:paraId="54DCA640" w14:textId="77777777" w:rsidTr="00341B6B">
        <w:trPr>
          <w:trHeight w:val="492"/>
        </w:trPr>
        <w:tc>
          <w:tcPr>
            <w:tcW w:w="3261" w:type="dxa"/>
          </w:tcPr>
          <w:p w14:paraId="3F431D12" w14:textId="77777777" w:rsidR="002C2123" w:rsidRPr="00000D7E" w:rsidRDefault="002C2123" w:rsidP="00341B6B">
            <w:pPr>
              <w:jc w:val="center"/>
              <w:rPr>
                <w:sz w:val="24"/>
                <w:szCs w:val="24"/>
              </w:rPr>
            </w:pPr>
            <w:r w:rsidRPr="00000D7E">
              <w:rPr>
                <w:sz w:val="24"/>
                <w:szCs w:val="24"/>
              </w:rPr>
              <w:t>Sefydlwyd 1751</w:t>
            </w:r>
          </w:p>
        </w:tc>
        <w:tc>
          <w:tcPr>
            <w:tcW w:w="3359" w:type="dxa"/>
            <w:vMerge/>
          </w:tcPr>
          <w:p w14:paraId="0CBF1070" w14:textId="77777777" w:rsidR="002C2123" w:rsidRPr="00000D7E" w:rsidRDefault="002C2123" w:rsidP="00341B6B"/>
        </w:tc>
        <w:tc>
          <w:tcPr>
            <w:tcW w:w="3304" w:type="dxa"/>
          </w:tcPr>
          <w:p w14:paraId="18E64473" w14:textId="77777777" w:rsidR="002C2123" w:rsidRPr="00000D7E" w:rsidRDefault="002C2123" w:rsidP="00341B6B">
            <w:pPr>
              <w:jc w:val="center"/>
              <w:rPr>
                <w:sz w:val="24"/>
                <w:szCs w:val="24"/>
              </w:rPr>
            </w:pPr>
            <w:r w:rsidRPr="00000D7E">
              <w:rPr>
                <w:sz w:val="24"/>
                <w:szCs w:val="24"/>
              </w:rPr>
              <w:t>Founded 1751</w:t>
            </w:r>
          </w:p>
        </w:tc>
      </w:tr>
      <w:tr w:rsidR="002C2123" w:rsidRPr="00BC070C" w14:paraId="57E66486" w14:textId="77777777" w:rsidTr="00341B6B">
        <w:tc>
          <w:tcPr>
            <w:tcW w:w="3261" w:type="dxa"/>
          </w:tcPr>
          <w:p w14:paraId="2FE2C11D" w14:textId="77777777" w:rsidR="002C2123" w:rsidRPr="00000D7E" w:rsidRDefault="002C2123" w:rsidP="00341B6B"/>
        </w:tc>
        <w:tc>
          <w:tcPr>
            <w:tcW w:w="3359" w:type="dxa"/>
            <w:vMerge/>
          </w:tcPr>
          <w:p w14:paraId="2917438A" w14:textId="77777777" w:rsidR="002C2123" w:rsidRPr="00000D7E" w:rsidRDefault="002C2123" w:rsidP="00341B6B"/>
        </w:tc>
        <w:tc>
          <w:tcPr>
            <w:tcW w:w="3304" w:type="dxa"/>
          </w:tcPr>
          <w:p w14:paraId="7C86BBFA" w14:textId="77777777" w:rsidR="002C2123" w:rsidRPr="00000D7E" w:rsidRDefault="002C2123" w:rsidP="00341B6B"/>
        </w:tc>
      </w:tr>
      <w:tr w:rsidR="002C2123" w:rsidRPr="00BC070C" w14:paraId="68F5806B" w14:textId="77777777" w:rsidTr="00341B6B">
        <w:trPr>
          <w:trHeight w:val="141"/>
        </w:trPr>
        <w:tc>
          <w:tcPr>
            <w:tcW w:w="3261" w:type="dxa"/>
          </w:tcPr>
          <w:p w14:paraId="3CAB4883" w14:textId="77777777" w:rsidR="002C2123" w:rsidRPr="00000D7E" w:rsidRDefault="002C2123" w:rsidP="00341B6B"/>
        </w:tc>
        <w:tc>
          <w:tcPr>
            <w:tcW w:w="3359" w:type="dxa"/>
          </w:tcPr>
          <w:p w14:paraId="1209AFA5" w14:textId="77777777" w:rsidR="002C2123" w:rsidRPr="00000D7E" w:rsidRDefault="002C2123" w:rsidP="00341B6B"/>
        </w:tc>
        <w:tc>
          <w:tcPr>
            <w:tcW w:w="3304" w:type="dxa"/>
          </w:tcPr>
          <w:p w14:paraId="18A40F8E" w14:textId="77777777" w:rsidR="002C2123" w:rsidRPr="00000D7E" w:rsidRDefault="002C2123" w:rsidP="00341B6B"/>
        </w:tc>
      </w:tr>
      <w:tr w:rsidR="002C2123" w:rsidRPr="00BC070C" w14:paraId="681D1EA6" w14:textId="77777777" w:rsidTr="00341B6B">
        <w:tc>
          <w:tcPr>
            <w:tcW w:w="9924" w:type="dxa"/>
            <w:gridSpan w:val="3"/>
          </w:tcPr>
          <w:p w14:paraId="2D4C6DCD" w14:textId="77777777" w:rsidR="002C2123" w:rsidRPr="00F37B71" w:rsidRDefault="002C2123" w:rsidP="00341B6B">
            <w:pPr>
              <w:jc w:val="center"/>
              <w:rPr>
                <w:b/>
                <w:sz w:val="20"/>
                <w:szCs w:val="20"/>
              </w:rPr>
            </w:pPr>
            <w:r w:rsidRPr="00F37B71">
              <w:rPr>
                <w:b/>
                <w:sz w:val="20"/>
                <w:szCs w:val="20"/>
              </w:rPr>
              <w:t>NODDWR/PATRON: EI UCHELDER BRENHINOL TYWYSOG CYMRU/ HRH THE PRINCE OF WALES</w:t>
            </w:r>
          </w:p>
        </w:tc>
      </w:tr>
      <w:tr w:rsidR="002C2123" w:rsidRPr="00BC070C" w14:paraId="31E9B72A" w14:textId="77777777" w:rsidTr="00341B6B">
        <w:tc>
          <w:tcPr>
            <w:tcW w:w="9924" w:type="dxa"/>
            <w:gridSpan w:val="3"/>
          </w:tcPr>
          <w:p w14:paraId="402DA397" w14:textId="77777777" w:rsidR="002C2123" w:rsidRPr="00BC070C" w:rsidRDefault="002C2123" w:rsidP="00341B6B">
            <w:pPr>
              <w:jc w:val="center"/>
            </w:pPr>
          </w:p>
        </w:tc>
      </w:tr>
    </w:tbl>
    <w:p w14:paraId="6E24A1E5" w14:textId="77777777" w:rsidR="002C2123" w:rsidRPr="002C2123" w:rsidRDefault="002C2123"/>
    <w:p w14:paraId="0E63ADA7" w14:textId="77777777" w:rsidR="002C2123" w:rsidRPr="002C2123" w:rsidRDefault="002C2123"/>
    <w:p w14:paraId="2109A308" w14:textId="77777777" w:rsidR="002C2123" w:rsidRPr="002C2123" w:rsidRDefault="002C2123"/>
    <w:p w14:paraId="09C028B3" w14:textId="77777777" w:rsidR="00F05A0C" w:rsidRDefault="00F05A0C" w:rsidP="002C2123">
      <w:pPr>
        <w:jc w:val="center"/>
        <w:rPr>
          <w:rFonts w:ascii="Calibri" w:hAnsi="Calibri"/>
          <w:b/>
          <w:sz w:val="56"/>
          <w:szCs w:val="56"/>
        </w:rPr>
      </w:pPr>
    </w:p>
    <w:p w14:paraId="2BE616BF" w14:textId="77777777" w:rsidR="002C2123" w:rsidRPr="00117009" w:rsidRDefault="002C2123" w:rsidP="002C2123">
      <w:pPr>
        <w:jc w:val="center"/>
        <w:rPr>
          <w:rFonts w:ascii="Calibri" w:hAnsi="Calibri"/>
          <w:b/>
          <w:sz w:val="56"/>
          <w:szCs w:val="56"/>
        </w:rPr>
      </w:pPr>
      <w:r w:rsidRPr="00117009">
        <w:rPr>
          <w:rFonts w:ascii="Calibri" w:hAnsi="Calibri"/>
          <w:b/>
          <w:sz w:val="56"/>
          <w:szCs w:val="56"/>
        </w:rPr>
        <w:t>Trustees’ Annual Report and Accounts</w:t>
      </w:r>
    </w:p>
    <w:p w14:paraId="35036E4F" w14:textId="77777777" w:rsidR="002C2123" w:rsidRPr="00117009" w:rsidRDefault="002C2123" w:rsidP="002C2123">
      <w:pPr>
        <w:jc w:val="center"/>
        <w:rPr>
          <w:rFonts w:ascii="Calibri" w:hAnsi="Calibri"/>
          <w:b/>
          <w:sz w:val="44"/>
          <w:szCs w:val="44"/>
        </w:rPr>
      </w:pPr>
    </w:p>
    <w:p w14:paraId="5FABAD21" w14:textId="77777777" w:rsidR="00842636" w:rsidRPr="00117009" w:rsidRDefault="00842636" w:rsidP="002C2123">
      <w:pPr>
        <w:jc w:val="center"/>
        <w:rPr>
          <w:rFonts w:ascii="Calibri" w:hAnsi="Calibri"/>
          <w:b/>
          <w:sz w:val="44"/>
          <w:szCs w:val="44"/>
        </w:rPr>
      </w:pPr>
    </w:p>
    <w:p w14:paraId="581DC26C" w14:textId="77777777" w:rsidR="00842636" w:rsidRPr="00117009" w:rsidRDefault="00842636" w:rsidP="002C2123">
      <w:pPr>
        <w:jc w:val="center"/>
        <w:rPr>
          <w:rFonts w:ascii="Calibri" w:hAnsi="Calibri"/>
          <w:b/>
          <w:sz w:val="44"/>
          <w:szCs w:val="44"/>
        </w:rPr>
      </w:pPr>
    </w:p>
    <w:p w14:paraId="08B8979C" w14:textId="77777777"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for the period</w:t>
      </w:r>
    </w:p>
    <w:p w14:paraId="2C9CDE24" w14:textId="77777777"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 xml:space="preserve">1 January </w:t>
      </w:r>
      <w:r w:rsidR="00BC4092" w:rsidRPr="00117009">
        <w:rPr>
          <w:rFonts w:ascii="Calibri" w:hAnsi="Calibri"/>
          <w:b/>
          <w:sz w:val="44"/>
          <w:szCs w:val="44"/>
        </w:rPr>
        <w:t>20</w:t>
      </w:r>
      <w:r w:rsidR="00BC4092">
        <w:rPr>
          <w:rFonts w:ascii="Calibri" w:hAnsi="Calibri"/>
          <w:b/>
          <w:sz w:val="44"/>
          <w:szCs w:val="44"/>
        </w:rPr>
        <w:t>2</w:t>
      </w:r>
      <w:r w:rsidR="002720BA">
        <w:rPr>
          <w:rFonts w:ascii="Calibri" w:hAnsi="Calibri"/>
          <w:b/>
          <w:sz w:val="44"/>
          <w:szCs w:val="44"/>
        </w:rPr>
        <w:t>1</w:t>
      </w:r>
    </w:p>
    <w:p w14:paraId="1902D3D6" w14:textId="77777777"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to</w:t>
      </w:r>
    </w:p>
    <w:p w14:paraId="1C857A88" w14:textId="77777777" w:rsidR="002C2123" w:rsidRPr="00117009" w:rsidRDefault="002C2123" w:rsidP="002C2123">
      <w:pPr>
        <w:jc w:val="center"/>
        <w:rPr>
          <w:rFonts w:ascii="Calibri" w:hAnsi="Calibri"/>
          <w:b/>
          <w:sz w:val="44"/>
          <w:szCs w:val="44"/>
        </w:rPr>
      </w:pPr>
      <w:r w:rsidRPr="00117009">
        <w:rPr>
          <w:rFonts w:ascii="Calibri" w:hAnsi="Calibri"/>
          <w:b/>
          <w:sz w:val="44"/>
          <w:szCs w:val="44"/>
        </w:rPr>
        <w:t xml:space="preserve">31 December </w:t>
      </w:r>
      <w:r w:rsidR="002720BA" w:rsidRPr="00117009">
        <w:rPr>
          <w:rFonts w:ascii="Calibri" w:hAnsi="Calibri"/>
          <w:b/>
          <w:sz w:val="44"/>
          <w:szCs w:val="44"/>
        </w:rPr>
        <w:t>20</w:t>
      </w:r>
      <w:r w:rsidR="002720BA">
        <w:rPr>
          <w:rFonts w:ascii="Calibri" w:hAnsi="Calibri"/>
          <w:b/>
          <w:sz w:val="44"/>
          <w:szCs w:val="44"/>
        </w:rPr>
        <w:t>21</w:t>
      </w:r>
    </w:p>
    <w:p w14:paraId="47BA7950" w14:textId="77777777" w:rsidR="002C2123" w:rsidRPr="00117009" w:rsidRDefault="002C2123" w:rsidP="002C2123"/>
    <w:p w14:paraId="57CCDDF5" w14:textId="77777777" w:rsidR="002C2123" w:rsidRPr="00117009" w:rsidRDefault="002C2123" w:rsidP="002C2123">
      <w:pPr>
        <w:widowControl w:val="0"/>
        <w:rPr>
          <w:sz w:val="20"/>
          <w:szCs w:val="20"/>
        </w:rPr>
      </w:pPr>
    </w:p>
    <w:p w14:paraId="696BEF6C" w14:textId="77777777" w:rsidR="002C2123" w:rsidRPr="00117009" w:rsidRDefault="002C2123" w:rsidP="002C2123"/>
    <w:p w14:paraId="6CCCDFE4" w14:textId="77777777" w:rsidR="002C2123" w:rsidRPr="00117009" w:rsidRDefault="002C2123" w:rsidP="002C2123"/>
    <w:p w14:paraId="0AB62FFB" w14:textId="77777777" w:rsidR="002C2123" w:rsidRPr="00117009" w:rsidRDefault="002C2123" w:rsidP="002C2123"/>
    <w:p w14:paraId="0A5B774B" w14:textId="77777777" w:rsidR="002C2123" w:rsidRPr="00117009" w:rsidRDefault="002C2123" w:rsidP="002C2123"/>
    <w:p w14:paraId="71FC3A2E" w14:textId="77777777" w:rsidR="002C2123" w:rsidRDefault="002C2123" w:rsidP="002C2123"/>
    <w:p w14:paraId="7450F0EB" w14:textId="77777777" w:rsidR="005C3C25" w:rsidRDefault="005C3C25" w:rsidP="002C2123"/>
    <w:p w14:paraId="60374B19" w14:textId="77777777" w:rsidR="005C3C25" w:rsidRPr="00117009" w:rsidRDefault="005C3C25" w:rsidP="002C2123"/>
    <w:p w14:paraId="4448F54B" w14:textId="77777777" w:rsidR="002C2123" w:rsidRPr="00117009" w:rsidRDefault="002C2123" w:rsidP="002C2123"/>
    <w:p w14:paraId="3DF717B6" w14:textId="77777777" w:rsidR="002C2123" w:rsidRPr="00117009" w:rsidRDefault="002C2123" w:rsidP="002C2123"/>
    <w:p w14:paraId="4B55764F" w14:textId="77777777" w:rsidR="002C2123" w:rsidRPr="00117009" w:rsidRDefault="002C2123" w:rsidP="002C2123"/>
    <w:p w14:paraId="28A8A2B2" w14:textId="77777777" w:rsidR="002C2123" w:rsidRPr="00117009" w:rsidRDefault="002C2123" w:rsidP="002C2123"/>
    <w:p w14:paraId="68765304" w14:textId="77777777" w:rsidR="002C2123" w:rsidRPr="00117009" w:rsidRDefault="002C2123" w:rsidP="002C2123"/>
    <w:p w14:paraId="1E5B9DD1" w14:textId="77777777" w:rsidR="002C2123" w:rsidRPr="00117009" w:rsidRDefault="002C2123" w:rsidP="002C2123">
      <w:pPr>
        <w:jc w:val="center"/>
        <w:rPr>
          <w:rFonts w:ascii="Calibri" w:hAnsi="Calibri"/>
          <w:b/>
          <w:sz w:val="24"/>
          <w:szCs w:val="24"/>
        </w:rPr>
      </w:pPr>
      <w:r w:rsidRPr="00117009">
        <w:rPr>
          <w:rFonts w:ascii="Calibri" w:hAnsi="Calibri"/>
          <w:b/>
          <w:sz w:val="24"/>
          <w:szCs w:val="24"/>
        </w:rPr>
        <w:t>The Honourable Society of Cymmrodorion</w:t>
      </w:r>
    </w:p>
    <w:p w14:paraId="3BC21AD7" w14:textId="77777777" w:rsidR="002C2123" w:rsidRPr="00117009" w:rsidRDefault="002C2123" w:rsidP="002C2123">
      <w:pPr>
        <w:widowControl w:val="0"/>
        <w:autoSpaceDE w:val="0"/>
        <w:autoSpaceDN w:val="0"/>
        <w:adjustRightInd w:val="0"/>
        <w:jc w:val="center"/>
        <w:rPr>
          <w:rFonts w:ascii="Calibri" w:hAnsi="Calibri" w:cs="Times New Roman"/>
          <w:b/>
          <w:sz w:val="24"/>
          <w:szCs w:val="24"/>
        </w:rPr>
      </w:pPr>
      <w:r w:rsidRPr="00117009">
        <w:rPr>
          <w:rFonts w:ascii="Calibri" w:hAnsi="Calibri" w:cs="Times New Roman"/>
          <w:b/>
          <w:sz w:val="24"/>
          <w:szCs w:val="24"/>
        </w:rPr>
        <w:t>157-163 Gray</w:t>
      </w:r>
      <w:r w:rsidR="002C08E3">
        <w:rPr>
          <w:rFonts w:ascii="Calibri" w:hAnsi="Calibri" w:cs="Times New Roman"/>
          <w:b/>
          <w:sz w:val="24"/>
          <w:szCs w:val="24"/>
        </w:rPr>
        <w:t>’</w:t>
      </w:r>
      <w:r w:rsidRPr="00117009">
        <w:rPr>
          <w:rFonts w:ascii="Calibri" w:hAnsi="Calibri" w:cs="Times New Roman"/>
          <w:b/>
          <w:sz w:val="24"/>
          <w:szCs w:val="24"/>
        </w:rPr>
        <w:t>s Inn Road, London WC1X 8UE</w:t>
      </w:r>
    </w:p>
    <w:p w14:paraId="208C81A0" w14:textId="77777777" w:rsidR="002C2123" w:rsidRPr="00117009" w:rsidRDefault="002C2123" w:rsidP="002C2123">
      <w:pPr>
        <w:jc w:val="center"/>
        <w:rPr>
          <w:rFonts w:ascii="Calibri" w:hAnsi="Calibri"/>
          <w:b/>
          <w:sz w:val="24"/>
          <w:szCs w:val="24"/>
        </w:rPr>
      </w:pPr>
    </w:p>
    <w:p w14:paraId="49559098" w14:textId="77777777" w:rsidR="002C2123" w:rsidRPr="00117009" w:rsidRDefault="002C2123" w:rsidP="002C2123">
      <w:pPr>
        <w:jc w:val="center"/>
        <w:rPr>
          <w:rFonts w:ascii="Calibri" w:hAnsi="Calibri"/>
          <w:b/>
          <w:sz w:val="24"/>
          <w:szCs w:val="24"/>
        </w:rPr>
      </w:pPr>
    </w:p>
    <w:p w14:paraId="7298FD45" w14:textId="77777777" w:rsidR="002C2123" w:rsidRPr="00117009" w:rsidRDefault="002C2123" w:rsidP="002C2123">
      <w:pPr>
        <w:jc w:val="center"/>
        <w:rPr>
          <w:rFonts w:ascii="Calibri" w:hAnsi="Calibri"/>
          <w:b/>
          <w:sz w:val="24"/>
          <w:szCs w:val="24"/>
        </w:rPr>
      </w:pPr>
      <w:r w:rsidRPr="00117009">
        <w:rPr>
          <w:rFonts w:ascii="Calibri" w:hAnsi="Calibri"/>
          <w:b/>
          <w:sz w:val="24"/>
          <w:szCs w:val="24"/>
        </w:rPr>
        <w:t>Registered Charity Number 313141</w:t>
      </w:r>
    </w:p>
    <w:p w14:paraId="7239290A" w14:textId="77777777" w:rsidR="002C2123" w:rsidRPr="00117009" w:rsidRDefault="00027BC3" w:rsidP="002C2123">
      <w:pPr>
        <w:jc w:val="center"/>
        <w:rPr>
          <w:rFonts w:ascii="Calibri" w:hAnsi="Calibri" w:cs="Times New Roman"/>
          <w:b/>
          <w:sz w:val="24"/>
          <w:szCs w:val="24"/>
        </w:rPr>
      </w:pPr>
      <w:hyperlink r:id="rId10" w:history="1">
        <w:r w:rsidR="002C2123" w:rsidRPr="00117009">
          <w:rPr>
            <w:rStyle w:val="Hyperlink"/>
            <w:rFonts w:ascii="Calibri" w:hAnsi="Calibri" w:cs="Times New Roman"/>
            <w:b/>
            <w:color w:val="auto"/>
            <w:sz w:val="24"/>
            <w:szCs w:val="24"/>
            <w:u w:val="none"/>
          </w:rPr>
          <w:t>www.cymmrodorion.org</w:t>
        </w:r>
      </w:hyperlink>
      <w:r w:rsidR="002C2123" w:rsidRPr="00117009">
        <w:rPr>
          <w:rFonts w:ascii="Calibri" w:hAnsi="Calibri" w:cs="Times New Roman"/>
          <w:b/>
          <w:sz w:val="24"/>
          <w:szCs w:val="24"/>
        </w:rPr>
        <w:br w:type="page"/>
      </w:r>
    </w:p>
    <w:p w14:paraId="15E850E8" w14:textId="77777777" w:rsidR="002C2123" w:rsidRPr="00117009" w:rsidRDefault="002C2123" w:rsidP="00B72DCD">
      <w:pPr>
        <w:jc w:val="center"/>
        <w:rPr>
          <w:b/>
          <w:sz w:val="24"/>
          <w:szCs w:val="24"/>
        </w:rPr>
      </w:pPr>
      <w:r w:rsidRPr="00117009">
        <w:rPr>
          <w:rFonts w:ascii="Calibri" w:hAnsi="Calibri"/>
          <w:noProof/>
          <w:lang w:eastAsia="en-GB"/>
        </w:rPr>
        <w:lastRenderedPageBreak/>
        <w:drawing>
          <wp:inline distT="0" distB="0" distL="0" distR="0" wp14:anchorId="4C424B94" wp14:editId="265A4482">
            <wp:extent cx="1257300" cy="1266444"/>
            <wp:effectExtent l="0" t="0" r="0" b="3810"/>
            <wp:docPr id="2"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p w14:paraId="0C7499E5" w14:textId="77777777" w:rsidR="002C2123" w:rsidRPr="00117009" w:rsidRDefault="002C2123" w:rsidP="00B72DCD">
      <w:pPr>
        <w:jc w:val="center"/>
        <w:rPr>
          <w:rFonts w:ascii="Calibri" w:hAnsi="Calibri"/>
          <w:b/>
          <w:sz w:val="28"/>
          <w:szCs w:val="28"/>
        </w:rPr>
      </w:pPr>
    </w:p>
    <w:p w14:paraId="70408FD9" w14:textId="77777777" w:rsidR="002C2123" w:rsidRPr="00117009" w:rsidRDefault="002C2123" w:rsidP="00B72DCD">
      <w:pPr>
        <w:jc w:val="center"/>
        <w:rPr>
          <w:b/>
          <w:sz w:val="32"/>
          <w:szCs w:val="32"/>
        </w:rPr>
      </w:pPr>
      <w:r w:rsidRPr="00117009">
        <w:rPr>
          <w:rFonts w:ascii="Calibri" w:hAnsi="Calibri"/>
          <w:b/>
          <w:sz w:val="32"/>
          <w:szCs w:val="32"/>
        </w:rPr>
        <w:t>The Honourable Society of Cymmrodorion</w:t>
      </w:r>
    </w:p>
    <w:p w14:paraId="77DB77BB" w14:textId="77777777" w:rsidR="002C2123" w:rsidRPr="00117009" w:rsidRDefault="002C2123" w:rsidP="00B72DCD">
      <w:pPr>
        <w:jc w:val="center"/>
        <w:rPr>
          <w:b/>
          <w:sz w:val="32"/>
          <w:szCs w:val="32"/>
        </w:rPr>
      </w:pPr>
    </w:p>
    <w:p w14:paraId="398D4389" w14:textId="77777777" w:rsidR="002C2123" w:rsidRPr="00117009" w:rsidRDefault="002C2123" w:rsidP="00B72DCD">
      <w:pPr>
        <w:jc w:val="center"/>
        <w:rPr>
          <w:b/>
          <w:sz w:val="32"/>
          <w:szCs w:val="32"/>
        </w:rPr>
      </w:pPr>
      <w:r w:rsidRPr="00117009">
        <w:rPr>
          <w:b/>
          <w:sz w:val="32"/>
          <w:szCs w:val="32"/>
        </w:rPr>
        <w:t>Report and Accounts</w:t>
      </w:r>
    </w:p>
    <w:p w14:paraId="7B64A952" w14:textId="77777777" w:rsidR="002C2123" w:rsidRDefault="002C2123" w:rsidP="00B72DCD">
      <w:pPr>
        <w:jc w:val="center"/>
        <w:rPr>
          <w:b/>
          <w:sz w:val="32"/>
          <w:szCs w:val="32"/>
        </w:rPr>
      </w:pPr>
      <w:r w:rsidRPr="00117009">
        <w:rPr>
          <w:b/>
          <w:sz w:val="32"/>
          <w:szCs w:val="32"/>
        </w:rPr>
        <w:t xml:space="preserve">for the period 1 January </w:t>
      </w:r>
      <w:r w:rsidR="00080CAC" w:rsidRPr="00117009">
        <w:rPr>
          <w:b/>
          <w:sz w:val="32"/>
          <w:szCs w:val="32"/>
        </w:rPr>
        <w:t>20</w:t>
      </w:r>
      <w:r w:rsidR="00080CAC">
        <w:rPr>
          <w:b/>
          <w:sz w:val="32"/>
          <w:szCs w:val="32"/>
        </w:rPr>
        <w:t>2</w:t>
      </w:r>
      <w:r w:rsidR="00ED55AE">
        <w:rPr>
          <w:b/>
          <w:sz w:val="32"/>
          <w:szCs w:val="32"/>
        </w:rPr>
        <w:t>1</w:t>
      </w:r>
      <w:r w:rsidR="00080CAC" w:rsidRPr="00117009">
        <w:rPr>
          <w:b/>
          <w:sz w:val="32"/>
          <w:szCs w:val="32"/>
        </w:rPr>
        <w:t xml:space="preserve"> </w:t>
      </w:r>
      <w:r w:rsidRPr="00117009">
        <w:rPr>
          <w:b/>
          <w:sz w:val="32"/>
          <w:szCs w:val="32"/>
        </w:rPr>
        <w:t xml:space="preserve">to 31 December </w:t>
      </w:r>
      <w:r w:rsidR="00080CAC" w:rsidRPr="00117009">
        <w:rPr>
          <w:b/>
          <w:sz w:val="32"/>
          <w:szCs w:val="32"/>
        </w:rPr>
        <w:t>20</w:t>
      </w:r>
      <w:r w:rsidR="00080CAC">
        <w:rPr>
          <w:b/>
          <w:sz w:val="32"/>
          <w:szCs w:val="32"/>
        </w:rPr>
        <w:t>2</w:t>
      </w:r>
      <w:r w:rsidR="00ED55AE">
        <w:rPr>
          <w:b/>
          <w:sz w:val="32"/>
          <w:szCs w:val="32"/>
        </w:rPr>
        <w:t>1</w:t>
      </w:r>
    </w:p>
    <w:p w14:paraId="5FC0A4B9" w14:textId="77777777" w:rsidR="000B3514" w:rsidRDefault="000B3514" w:rsidP="00B72DCD">
      <w:pPr>
        <w:jc w:val="center"/>
        <w:rPr>
          <w:b/>
          <w:sz w:val="32"/>
          <w:szCs w:val="32"/>
        </w:rPr>
      </w:pPr>
    </w:p>
    <w:p w14:paraId="7C7C49CF" w14:textId="77777777" w:rsidR="000B3514" w:rsidRDefault="000B3514" w:rsidP="00B72DCD">
      <w:pPr>
        <w:jc w:val="center"/>
        <w:rPr>
          <w:b/>
          <w:color w:val="FF0000"/>
          <w:sz w:val="32"/>
          <w:szCs w:val="32"/>
        </w:rPr>
      </w:pPr>
    </w:p>
    <w:p w14:paraId="47288D06" w14:textId="77777777" w:rsidR="005C3C25" w:rsidRDefault="005C3C25" w:rsidP="00B72DCD">
      <w:pPr>
        <w:jc w:val="center"/>
        <w:rPr>
          <w:b/>
          <w:color w:val="FF0000"/>
          <w:sz w:val="32"/>
          <w:szCs w:val="32"/>
        </w:rPr>
      </w:pPr>
    </w:p>
    <w:p w14:paraId="79B6FEB6" w14:textId="77777777" w:rsidR="005C3C25" w:rsidRDefault="005C3C25" w:rsidP="00B72DCD">
      <w:pPr>
        <w:jc w:val="center"/>
        <w:rPr>
          <w:b/>
          <w:color w:val="FF0000"/>
          <w:sz w:val="32"/>
          <w:szCs w:val="32"/>
        </w:rPr>
      </w:pPr>
    </w:p>
    <w:p w14:paraId="7C567CA8" w14:textId="77777777" w:rsidR="005C3C25" w:rsidRPr="000B3514" w:rsidRDefault="005C3C25" w:rsidP="00B72DCD">
      <w:pPr>
        <w:jc w:val="center"/>
        <w:rPr>
          <w:b/>
          <w:color w:val="FF0000"/>
          <w:sz w:val="32"/>
          <w:szCs w:val="32"/>
        </w:rPr>
      </w:pPr>
    </w:p>
    <w:p w14:paraId="1CF932A4" w14:textId="77777777" w:rsidR="002C2123" w:rsidRPr="000B3514" w:rsidRDefault="002C2123" w:rsidP="002C2123">
      <w:pPr>
        <w:rPr>
          <w:b/>
          <w:color w:val="FF0000"/>
          <w:sz w:val="24"/>
          <w:szCs w:val="24"/>
        </w:rPr>
      </w:pPr>
    </w:p>
    <w:tbl>
      <w:tblPr>
        <w:tblW w:w="0" w:type="auto"/>
        <w:tblInd w:w="-142" w:type="dxa"/>
        <w:tblLayout w:type="fixed"/>
        <w:tblLook w:val="01E0" w:firstRow="1" w:lastRow="1" w:firstColumn="1" w:lastColumn="1" w:noHBand="0" w:noVBand="0"/>
      </w:tblPr>
      <w:tblGrid>
        <w:gridCol w:w="7513"/>
        <w:gridCol w:w="1655"/>
      </w:tblGrid>
      <w:tr w:rsidR="002C2123" w:rsidRPr="00F6070D" w14:paraId="2F55746A" w14:textId="77777777" w:rsidTr="00885E51">
        <w:trPr>
          <w:trHeight w:val="129"/>
        </w:trPr>
        <w:tc>
          <w:tcPr>
            <w:tcW w:w="7513" w:type="dxa"/>
            <w:shd w:val="clear" w:color="auto" w:fill="auto"/>
          </w:tcPr>
          <w:p w14:paraId="1F188FED" w14:textId="77777777" w:rsidR="002C2123" w:rsidRPr="00117009" w:rsidRDefault="002C2123" w:rsidP="002C2123">
            <w:pPr>
              <w:ind w:left="28"/>
              <w:rPr>
                <w:rFonts w:ascii="Calibri" w:hAnsi="Calibri"/>
                <w:b/>
              </w:rPr>
            </w:pPr>
            <w:r w:rsidRPr="00117009">
              <w:rPr>
                <w:rFonts w:ascii="Calibri" w:hAnsi="Calibri"/>
                <w:b/>
              </w:rPr>
              <w:t>Contents</w:t>
            </w:r>
          </w:p>
          <w:p w14:paraId="0C56427B" w14:textId="77777777" w:rsidR="002C2123" w:rsidRPr="00117009" w:rsidRDefault="002C2123" w:rsidP="002C2123">
            <w:pPr>
              <w:ind w:left="28"/>
              <w:rPr>
                <w:rFonts w:ascii="Calibri" w:hAnsi="Calibri"/>
                <w:b/>
              </w:rPr>
            </w:pPr>
          </w:p>
        </w:tc>
        <w:tc>
          <w:tcPr>
            <w:tcW w:w="1655" w:type="dxa"/>
            <w:shd w:val="clear" w:color="auto" w:fill="auto"/>
          </w:tcPr>
          <w:p w14:paraId="644111D1" w14:textId="77777777" w:rsidR="002C2123" w:rsidRPr="00F6070D" w:rsidRDefault="002C2123" w:rsidP="00341B6B">
            <w:pPr>
              <w:jc w:val="right"/>
              <w:rPr>
                <w:rFonts w:ascii="Calibri" w:hAnsi="Calibri"/>
                <w:b/>
              </w:rPr>
            </w:pPr>
            <w:r w:rsidRPr="00F6070D">
              <w:rPr>
                <w:rFonts w:ascii="Calibri" w:hAnsi="Calibri"/>
                <w:b/>
              </w:rPr>
              <w:t>Page</w:t>
            </w:r>
          </w:p>
        </w:tc>
      </w:tr>
      <w:tr w:rsidR="005C3C25" w:rsidRPr="00622258" w14:paraId="0ABCB267" w14:textId="77777777" w:rsidTr="005E7948">
        <w:tc>
          <w:tcPr>
            <w:tcW w:w="7513" w:type="dxa"/>
            <w:shd w:val="clear" w:color="auto" w:fill="auto"/>
          </w:tcPr>
          <w:p w14:paraId="7C5FD926" w14:textId="77777777" w:rsidR="002C2123" w:rsidRPr="00885E51" w:rsidRDefault="002C2123" w:rsidP="005E7948">
            <w:pPr>
              <w:spacing w:after="60"/>
              <w:ind w:left="28"/>
              <w:rPr>
                <w:rFonts w:ascii="Calibri" w:hAnsi="Calibri"/>
                <w:color w:val="000000" w:themeColor="text1"/>
              </w:rPr>
            </w:pPr>
            <w:r w:rsidRPr="00885E51">
              <w:rPr>
                <w:rFonts w:ascii="Calibri" w:hAnsi="Calibri"/>
                <w:color w:val="000000" w:themeColor="text1"/>
              </w:rPr>
              <w:t>Reference and Administrative Information</w:t>
            </w:r>
          </w:p>
        </w:tc>
        <w:tc>
          <w:tcPr>
            <w:tcW w:w="1655" w:type="dxa"/>
            <w:shd w:val="clear" w:color="auto" w:fill="auto"/>
          </w:tcPr>
          <w:p w14:paraId="041A946C" w14:textId="77777777" w:rsidR="002C2123" w:rsidRPr="00622258" w:rsidRDefault="00885E51" w:rsidP="005E7948">
            <w:pPr>
              <w:spacing w:after="60"/>
              <w:jc w:val="right"/>
              <w:rPr>
                <w:rFonts w:ascii="Calibri" w:hAnsi="Calibri"/>
                <w:color w:val="000000" w:themeColor="text1"/>
              </w:rPr>
            </w:pPr>
            <w:r w:rsidRPr="00622258">
              <w:rPr>
                <w:rFonts w:ascii="Calibri" w:hAnsi="Calibri"/>
                <w:color w:val="000000" w:themeColor="text1"/>
              </w:rPr>
              <w:t>1</w:t>
            </w:r>
          </w:p>
        </w:tc>
      </w:tr>
      <w:tr w:rsidR="005C3C25" w:rsidRPr="00622258" w14:paraId="609D8CC9" w14:textId="77777777" w:rsidTr="005E7948">
        <w:tc>
          <w:tcPr>
            <w:tcW w:w="7513" w:type="dxa"/>
            <w:shd w:val="clear" w:color="auto" w:fill="auto"/>
          </w:tcPr>
          <w:p w14:paraId="0414D19E" w14:textId="77777777" w:rsidR="002C2123" w:rsidRPr="00885E51" w:rsidRDefault="002C2123" w:rsidP="005E7948">
            <w:pPr>
              <w:spacing w:after="60"/>
              <w:ind w:left="28"/>
              <w:rPr>
                <w:rFonts w:ascii="Calibri" w:hAnsi="Calibri"/>
                <w:color w:val="000000" w:themeColor="text1"/>
              </w:rPr>
            </w:pPr>
            <w:r w:rsidRPr="00885E51">
              <w:rPr>
                <w:rFonts w:ascii="Calibri" w:hAnsi="Calibri"/>
                <w:color w:val="000000" w:themeColor="text1"/>
              </w:rPr>
              <w:t>Governance</w:t>
            </w:r>
          </w:p>
        </w:tc>
        <w:tc>
          <w:tcPr>
            <w:tcW w:w="1655" w:type="dxa"/>
            <w:shd w:val="clear" w:color="auto" w:fill="auto"/>
          </w:tcPr>
          <w:p w14:paraId="2DBA56B8" w14:textId="77777777" w:rsidR="002C2123" w:rsidRPr="00622258" w:rsidRDefault="00885E51" w:rsidP="005E7948">
            <w:pPr>
              <w:spacing w:after="60"/>
              <w:jc w:val="right"/>
              <w:rPr>
                <w:rFonts w:ascii="Calibri" w:hAnsi="Calibri"/>
                <w:color w:val="000000" w:themeColor="text1"/>
              </w:rPr>
            </w:pPr>
            <w:r w:rsidRPr="00622258">
              <w:rPr>
                <w:rFonts w:ascii="Calibri" w:hAnsi="Calibri"/>
                <w:color w:val="000000" w:themeColor="text1"/>
              </w:rPr>
              <w:t>2</w:t>
            </w:r>
          </w:p>
        </w:tc>
      </w:tr>
      <w:tr w:rsidR="005C3C25" w:rsidRPr="00622258" w14:paraId="24E6481E" w14:textId="77777777" w:rsidTr="005E7948">
        <w:tc>
          <w:tcPr>
            <w:tcW w:w="7513" w:type="dxa"/>
            <w:shd w:val="clear" w:color="auto" w:fill="auto"/>
          </w:tcPr>
          <w:p w14:paraId="172EE0DA" w14:textId="77777777" w:rsidR="005E7948" w:rsidRPr="00885E51" w:rsidRDefault="005E7948" w:rsidP="005E7948">
            <w:pPr>
              <w:spacing w:after="60"/>
              <w:ind w:left="28"/>
              <w:rPr>
                <w:rFonts w:ascii="Calibri" w:hAnsi="Calibri"/>
                <w:color w:val="000000" w:themeColor="text1"/>
              </w:rPr>
            </w:pPr>
            <w:r w:rsidRPr="00885E51">
              <w:rPr>
                <w:rFonts w:ascii="Calibri" w:hAnsi="Calibri"/>
                <w:color w:val="000000" w:themeColor="text1"/>
              </w:rPr>
              <w:t>Organisational Structure</w:t>
            </w:r>
          </w:p>
        </w:tc>
        <w:tc>
          <w:tcPr>
            <w:tcW w:w="1655" w:type="dxa"/>
            <w:shd w:val="clear" w:color="auto" w:fill="auto"/>
          </w:tcPr>
          <w:p w14:paraId="7C74B8E6" w14:textId="77777777" w:rsidR="005E7948" w:rsidRPr="00622258" w:rsidRDefault="00047219" w:rsidP="005E7948">
            <w:pPr>
              <w:spacing w:after="60"/>
              <w:jc w:val="right"/>
              <w:rPr>
                <w:rFonts w:ascii="Calibri" w:hAnsi="Calibri"/>
                <w:color w:val="000000" w:themeColor="text1"/>
              </w:rPr>
            </w:pPr>
            <w:r w:rsidRPr="00622258">
              <w:rPr>
                <w:rFonts w:ascii="Calibri" w:hAnsi="Calibri"/>
                <w:color w:val="000000" w:themeColor="text1"/>
              </w:rPr>
              <w:t>3</w:t>
            </w:r>
          </w:p>
        </w:tc>
      </w:tr>
      <w:tr w:rsidR="005C3C25" w:rsidRPr="00622258" w14:paraId="6FC0CF98" w14:textId="77777777" w:rsidTr="005E7948">
        <w:tc>
          <w:tcPr>
            <w:tcW w:w="7513" w:type="dxa"/>
            <w:shd w:val="clear" w:color="auto" w:fill="auto"/>
          </w:tcPr>
          <w:p w14:paraId="3169646A" w14:textId="77777777" w:rsidR="005E7948" w:rsidRPr="00885E51" w:rsidRDefault="005E7948" w:rsidP="005E7948">
            <w:pPr>
              <w:spacing w:after="60"/>
              <w:ind w:left="28"/>
              <w:rPr>
                <w:rFonts w:ascii="Calibri" w:hAnsi="Calibri"/>
                <w:color w:val="000000" w:themeColor="text1"/>
              </w:rPr>
            </w:pPr>
            <w:r w:rsidRPr="00885E51">
              <w:rPr>
                <w:rFonts w:ascii="Calibri" w:hAnsi="Calibri"/>
                <w:color w:val="000000" w:themeColor="text1"/>
              </w:rPr>
              <w:t>Charitable Objects</w:t>
            </w:r>
          </w:p>
        </w:tc>
        <w:tc>
          <w:tcPr>
            <w:tcW w:w="1655" w:type="dxa"/>
            <w:shd w:val="clear" w:color="auto" w:fill="auto"/>
          </w:tcPr>
          <w:p w14:paraId="333E1538" w14:textId="77777777" w:rsidR="005E7948" w:rsidRPr="00622258" w:rsidRDefault="00047219" w:rsidP="005E7948">
            <w:pPr>
              <w:spacing w:after="60"/>
              <w:jc w:val="right"/>
              <w:rPr>
                <w:rFonts w:ascii="Calibri" w:hAnsi="Calibri"/>
                <w:color w:val="000000" w:themeColor="text1"/>
              </w:rPr>
            </w:pPr>
            <w:r w:rsidRPr="00622258">
              <w:rPr>
                <w:rFonts w:ascii="Calibri" w:hAnsi="Calibri"/>
                <w:color w:val="000000" w:themeColor="text1"/>
              </w:rPr>
              <w:t>4</w:t>
            </w:r>
          </w:p>
        </w:tc>
      </w:tr>
      <w:tr w:rsidR="005C3C25" w:rsidRPr="00622258" w14:paraId="2D0FE516" w14:textId="77777777" w:rsidTr="005E7948">
        <w:tc>
          <w:tcPr>
            <w:tcW w:w="7513" w:type="dxa"/>
            <w:shd w:val="clear" w:color="auto" w:fill="auto"/>
          </w:tcPr>
          <w:p w14:paraId="52E8FAA5" w14:textId="77777777" w:rsidR="005E7948" w:rsidRPr="00885E51" w:rsidRDefault="005E7948" w:rsidP="005E7948">
            <w:pPr>
              <w:spacing w:after="60"/>
              <w:ind w:left="28"/>
              <w:rPr>
                <w:rFonts w:ascii="Calibri" w:hAnsi="Calibri"/>
                <w:color w:val="000000" w:themeColor="text1"/>
              </w:rPr>
            </w:pPr>
            <w:r w:rsidRPr="00885E51">
              <w:rPr>
                <w:rFonts w:ascii="Calibri" w:hAnsi="Calibri"/>
                <w:color w:val="000000" w:themeColor="text1"/>
              </w:rPr>
              <w:t>Activities and Achievements</w:t>
            </w:r>
          </w:p>
        </w:tc>
        <w:tc>
          <w:tcPr>
            <w:tcW w:w="1655" w:type="dxa"/>
            <w:shd w:val="clear" w:color="auto" w:fill="auto"/>
          </w:tcPr>
          <w:p w14:paraId="4EE472AB" w14:textId="77777777" w:rsidR="005E7948" w:rsidRPr="00622258" w:rsidRDefault="00047219" w:rsidP="005E7948">
            <w:pPr>
              <w:spacing w:after="60"/>
              <w:jc w:val="right"/>
              <w:rPr>
                <w:rFonts w:ascii="Calibri" w:hAnsi="Calibri"/>
                <w:color w:val="000000" w:themeColor="text1"/>
              </w:rPr>
            </w:pPr>
            <w:r w:rsidRPr="00622258">
              <w:rPr>
                <w:rFonts w:ascii="Calibri" w:hAnsi="Calibri"/>
                <w:color w:val="000000" w:themeColor="text1"/>
              </w:rPr>
              <w:t>5</w:t>
            </w:r>
          </w:p>
        </w:tc>
      </w:tr>
      <w:tr w:rsidR="005C3C25" w:rsidRPr="00E571EB" w14:paraId="3ECF9272" w14:textId="77777777" w:rsidTr="005E7948">
        <w:tc>
          <w:tcPr>
            <w:tcW w:w="7513" w:type="dxa"/>
            <w:shd w:val="clear" w:color="auto" w:fill="auto"/>
          </w:tcPr>
          <w:p w14:paraId="55D44419" w14:textId="77777777" w:rsidR="005E7948" w:rsidRPr="00E571EB" w:rsidRDefault="005E7948" w:rsidP="005E7948">
            <w:pPr>
              <w:spacing w:after="60"/>
              <w:ind w:left="28"/>
              <w:rPr>
                <w:rFonts w:ascii="Calibri" w:hAnsi="Calibri"/>
                <w:color w:val="000000" w:themeColor="text1"/>
              </w:rPr>
            </w:pPr>
            <w:r w:rsidRPr="00E571EB">
              <w:rPr>
                <w:rFonts w:ascii="Calibri" w:hAnsi="Calibri"/>
                <w:color w:val="000000" w:themeColor="text1"/>
              </w:rPr>
              <w:t>How the Society’s Activities Deliver Public Benefit</w:t>
            </w:r>
          </w:p>
        </w:tc>
        <w:tc>
          <w:tcPr>
            <w:tcW w:w="1655" w:type="dxa"/>
            <w:shd w:val="clear" w:color="auto" w:fill="auto"/>
          </w:tcPr>
          <w:p w14:paraId="4B455B62" w14:textId="77777777" w:rsidR="005E7948" w:rsidRPr="00E571EB" w:rsidRDefault="00047219" w:rsidP="005E7948">
            <w:pPr>
              <w:spacing w:after="60"/>
              <w:jc w:val="right"/>
              <w:rPr>
                <w:rFonts w:ascii="Calibri" w:hAnsi="Calibri"/>
                <w:color w:val="000000" w:themeColor="text1"/>
              </w:rPr>
            </w:pPr>
            <w:r w:rsidRPr="00E571EB">
              <w:rPr>
                <w:rFonts w:ascii="Calibri" w:hAnsi="Calibri"/>
                <w:color w:val="000000" w:themeColor="text1"/>
              </w:rPr>
              <w:t>7</w:t>
            </w:r>
          </w:p>
        </w:tc>
      </w:tr>
      <w:tr w:rsidR="005C3C25" w:rsidRPr="00E571EB" w14:paraId="289D6D96" w14:textId="77777777" w:rsidTr="005E7948">
        <w:tc>
          <w:tcPr>
            <w:tcW w:w="7513" w:type="dxa"/>
            <w:shd w:val="clear" w:color="auto" w:fill="auto"/>
          </w:tcPr>
          <w:p w14:paraId="3C320312" w14:textId="77777777" w:rsidR="005E7948" w:rsidRPr="00E571EB" w:rsidRDefault="005E7948" w:rsidP="005E7948">
            <w:pPr>
              <w:spacing w:after="60"/>
              <w:ind w:left="28"/>
              <w:rPr>
                <w:rFonts w:ascii="Calibri" w:hAnsi="Calibri"/>
                <w:color w:val="000000" w:themeColor="text1"/>
              </w:rPr>
            </w:pPr>
            <w:r w:rsidRPr="00E571EB">
              <w:rPr>
                <w:rFonts w:ascii="Calibri" w:hAnsi="Calibri"/>
                <w:color w:val="000000" w:themeColor="text1"/>
              </w:rPr>
              <w:t>Financial Review</w:t>
            </w:r>
          </w:p>
        </w:tc>
        <w:tc>
          <w:tcPr>
            <w:tcW w:w="1655" w:type="dxa"/>
            <w:shd w:val="clear" w:color="auto" w:fill="auto"/>
          </w:tcPr>
          <w:p w14:paraId="65AC9357" w14:textId="77777777" w:rsidR="005E7948" w:rsidRPr="00E571EB" w:rsidRDefault="00047219" w:rsidP="005E7948">
            <w:pPr>
              <w:spacing w:after="60"/>
              <w:jc w:val="right"/>
              <w:rPr>
                <w:rFonts w:ascii="Calibri" w:hAnsi="Calibri"/>
                <w:color w:val="000000" w:themeColor="text1"/>
              </w:rPr>
            </w:pPr>
            <w:r w:rsidRPr="00E571EB">
              <w:rPr>
                <w:rFonts w:ascii="Calibri" w:hAnsi="Calibri"/>
                <w:color w:val="000000" w:themeColor="text1"/>
              </w:rPr>
              <w:t>8</w:t>
            </w:r>
          </w:p>
        </w:tc>
      </w:tr>
      <w:tr w:rsidR="005C3C25" w:rsidRPr="00E571EB" w14:paraId="422DAEED" w14:textId="77777777" w:rsidTr="005E7948">
        <w:tc>
          <w:tcPr>
            <w:tcW w:w="7513" w:type="dxa"/>
            <w:shd w:val="clear" w:color="auto" w:fill="auto"/>
          </w:tcPr>
          <w:p w14:paraId="3A81EC6F" w14:textId="77777777" w:rsidR="005E7948" w:rsidRPr="00E571EB" w:rsidRDefault="005E7948" w:rsidP="005E7948">
            <w:pPr>
              <w:spacing w:after="60"/>
              <w:ind w:left="28"/>
              <w:rPr>
                <w:rFonts w:ascii="Calibri" w:hAnsi="Calibri"/>
                <w:color w:val="000000" w:themeColor="text1"/>
              </w:rPr>
            </w:pPr>
            <w:r w:rsidRPr="00E571EB">
              <w:rPr>
                <w:rFonts w:ascii="Calibri" w:hAnsi="Calibri"/>
                <w:color w:val="000000" w:themeColor="text1"/>
              </w:rPr>
              <w:t>Policy on Holding and Investing Reserves</w:t>
            </w:r>
          </w:p>
        </w:tc>
        <w:tc>
          <w:tcPr>
            <w:tcW w:w="1655" w:type="dxa"/>
            <w:shd w:val="clear" w:color="auto" w:fill="auto"/>
          </w:tcPr>
          <w:p w14:paraId="2558291B" w14:textId="680AE549" w:rsidR="005E7948" w:rsidRPr="00E571EB" w:rsidRDefault="0077343B" w:rsidP="005E7948">
            <w:pPr>
              <w:spacing w:after="60"/>
              <w:jc w:val="right"/>
              <w:rPr>
                <w:rFonts w:ascii="Calibri" w:hAnsi="Calibri"/>
                <w:color w:val="000000" w:themeColor="text1"/>
              </w:rPr>
            </w:pPr>
            <w:r>
              <w:rPr>
                <w:rFonts w:ascii="Calibri" w:hAnsi="Calibri"/>
                <w:color w:val="000000" w:themeColor="text1"/>
              </w:rPr>
              <w:t>10</w:t>
            </w:r>
            <w:bookmarkStart w:id="0" w:name="_GoBack"/>
            <w:bookmarkEnd w:id="0"/>
          </w:p>
        </w:tc>
      </w:tr>
      <w:tr w:rsidR="005C3C25" w:rsidRPr="00622258" w14:paraId="6FE02F57" w14:textId="77777777" w:rsidTr="005E7948">
        <w:tc>
          <w:tcPr>
            <w:tcW w:w="7513" w:type="dxa"/>
            <w:shd w:val="clear" w:color="auto" w:fill="auto"/>
          </w:tcPr>
          <w:p w14:paraId="6D9C83D3" w14:textId="77777777" w:rsidR="00BB390B" w:rsidRPr="00E571EB" w:rsidRDefault="00BB390B" w:rsidP="005E7948">
            <w:pPr>
              <w:spacing w:after="60"/>
              <w:ind w:left="28"/>
              <w:rPr>
                <w:rFonts w:ascii="Calibri" w:hAnsi="Calibri"/>
                <w:color w:val="000000" w:themeColor="text1"/>
              </w:rPr>
            </w:pPr>
            <w:r w:rsidRPr="00E571EB">
              <w:rPr>
                <w:rFonts w:ascii="Calibri" w:hAnsi="Calibri"/>
                <w:color w:val="000000" w:themeColor="text1"/>
              </w:rPr>
              <w:t xml:space="preserve">Declaration </w:t>
            </w:r>
          </w:p>
          <w:p w14:paraId="287A2BAB" w14:textId="77777777" w:rsidR="005E7948" w:rsidRPr="00E571EB" w:rsidRDefault="005E7948" w:rsidP="00CC6DF6">
            <w:pPr>
              <w:spacing w:after="60"/>
              <w:rPr>
                <w:rFonts w:ascii="Calibri" w:hAnsi="Calibri"/>
                <w:color w:val="000000" w:themeColor="text1"/>
              </w:rPr>
            </w:pPr>
            <w:r w:rsidRPr="00E571EB">
              <w:rPr>
                <w:rFonts w:ascii="Calibri" w:hAnsi="Calibri"/>
                <w:color w:val="000000" w:themeColor="text1"/>
              </w:rPr>
              <w:t xml:space="preserve">Financial Statements </w:t>
            </w:r>
            <w:r w:rsidR="00976A15" w:rsidRPr="00E571EB">
              <w:rPr>
                <w:rFonts w:ascii="Calibri" w:hAnsi="Calibri"/>
                <w:color w:val="000000" w:themeColor="text1"/>
              </w:rPr>
              <w:t xml:space="preserve">for the Year to 31 December </w:t>
            </w:r>
            <w:r w:rsidR="00080CAC" w:rsidRPr="00E571EB">
              <w:rPr>
                <w:rFonts w:ascii="Calibri" w:hAnsi="Calibri"/>
                <w:color w:val="000000" w:themeColor="text1"/>
              </w:rPr>
              <w:t>202</w:t>
            </w:r>
            <w:r w:rsidR="001F073B">
              <w:rPr>
                <w:rFonts w:ascii="Calibri" w:hAnsi="Calibri"/>
                <w:color w:val="000000" w:themeColor="text1"/>
              </w:rPr>
              <w:t>1</w:t>
            </w:r>
          </w:p>
        </w:tc>
        <w:tc>
          <w:tcPr>
            <w:tcW w:w="1655" w:type="dxa"/>
            <w:shd w:val="clear" w:color="auto" w:fill="auto"/>
          </w:tcPr>
          <w:p w14:paraId="71E9F5E4" w14:textId="77777777" w:rsidR="005E7948" w:rsidRPr="00E571EB" w:rsidRDefault="00F42BA6" w:rsidP="005E7948">
            <w:pPr>
              <w:spacing w:after="60"/>
              <w:jc w:val="right"/>
              <w:rPr>
                <w:rFonts w:ascii="Calibri" w:hAnsi="Calibri"/>
                <w:color w:val="000000" w:themeColor="text1"/>
              </w:rPr>
            </w:pPr>
            <w:r>
              <w:rPr>
                <w:rFonts w:ascii="Calibri" w:hAnsi="Calibri"/>
                <w:color w:val="000000" w:themeColor="text1"/>
              </w:rPr>
              <w:t>10</w:t>
            </w:r>
          </w:p>
          <w:p w14:paraId="378B2390" w14:textId="77E5351B" w:rsidR="00BF57E6" w:rsidRPr="00E571EB" w:rsidRDefault="00047219" w:rsidP="005E7948">
            <w:pPr>
              <w:spacing w:after="60"/>
              <w:jc w:val="right"/>
              <w:rPr>
                <w:rFonts w:ascii="Calibri" w:hAnsi="Calibri"/>
                <w:color w:val="000000" w:themeColor="text1"/>
              </w:rPr>
            </w:pPr>
            <w:r w:rsidRPr="00E571EB">
              <w:rPr>
                <w:rFonts w:ascii="Calibri" w:hAnsi="Calibri"/>
                <w:color w:val="000000" w:themeColor="text1"/>
              </w:rPr>
              <w:t>1</w:t>
            </w:r>
            <w:r w:rsidR="0077343B">
              <w:rPr>
                <w:rFonts w:ascii="Calibri" w:hAnsi="Calibri"/>
                <w:color w:val="000000" w:themeColor="text1"/>
              </w:rPr>
              <w:t>2</w:t>
            </w:r>
          </w:p>
        </w:tc>
      </w:tr>
    </w:tbl>
    <w:p w14:paraId="06850941" w14:textId="77777777" w:rsidR="008A1ECC" w:rsidRPr="00885E51" w:rsidRDefault="008A1ECC" w:rsidP="007669C6">
      <w:pPr>
        <w:jc w:val="center"/>
        <w:rPr>
          <w:color w:val="000000" w:themeColor="text1"/>
          <w:sz w:val="24"/>
          <w:szCs w:val="24"/>
        </w:rPr>
      </w:pPr>
    </w:p>
    <w:p w14:paraId="38C0C4C7" w14:textId="77777777" w:rsidR="00842636" w:rsidRPr="00117009" w:rsidRDefault="00842636" w:rsidP="005C3C25">
      <w:pPr>
        <w:jc w:val="center"/>
        <w:rPr>
          <w:b/>
          <w:sz w:val="24"/>
          <w:szCs w:val="24"/>
        </w:rPr>
        <w:sectPr w:rsidR="00842636" w:rsidRPr="00117009" w:rsidSect="00047219">
          <w:footerReference w:type="even" r:id="rId11"/>
          <w:footerReference w:type="default" r:id="rId12"/>
          <w:pgSz w:w="11906" w:h="16838"/>
          <w:pgMar w:top="737" w:right="1440" w:bottom="737" w:left="1440" w:header="709" w:footer="709" w:gutter="0"/>
          <w:pgNumType w:fmt="lowerRoman"/>
          <w:cols w:space="708"/>
          <w:titlePg/>
          <w:docGrid w:linePitch="360"/>
        </w:sectPr>
      </w:pPr>
    </w:p>
    <w:p w14:paraId="5649C8AE" w14:textId="77777777" w:rsidR="0052469E" w:rsidRPr="00117009" w:rsidRDefault="0052469E" w:rsidP="00E65F65">
      <w:pPr>
        <w:rPr>
          <w:rFonts w:ascii="Calibri" w:hAnsi="Calibri"/>
          <w:b/>
          <w:sz w:val="40"/>
          <w:szCs w:val="40"/>
        </w:rPr>
      </w:pPr>
      <w:r w:rsidRPr="00117009">
        <w:rPr>
          <w:rFonts w:ascii="Calibri" w:hAnsi="Calibri"/>
          <w:b/>
          <w:sz w:val="40"/>
          <w:szCs w:val="40"/>
        </w:rPr>
        <w:lastRenderedPageBreak/>
        <w:t>Reference and Administrative Information</w:t>
      </w:r>
      <w:r w:rsidR="008A4B9F">
        <w:rPr>
          <w:rFonts w:ascii="Calibri" w:hAnsi="Calibri"/>
          <w:b/>
          <w:sz w:val="40"/>
          <w:szCs w:val="40"/>
        </w:rPr>
        <w:t xml:space="preserve"> </w:t>
      </w:r>
    </w:p>
    <w:p w14:paraId="67A49280" w14:textId="77777777" w:rsidR="0052469E" w:rsidRPr="00117009" w:rsidRDefault="0052469E" w:rsidP="00E65F65">
      <w:pPr>
        <w:rPr>
          <w:rFonts w:ascii="Calibri" w:hAnsi="Calibri" w:cs="Calibri"/>
          <w:sz w:val="20"/>
          <w:szCs w:val="20"/>
        </w:rPr>
      </w:pPr>
    </w:p>
    <w:p w14:paraId="2F9529CB" w14:textId="77777777" w:rsidR="0052469E" w:rsidRPr="00117009" w:rsidRDefault="0052469E" w:rsidP="00E65F65">
      <w:pPr>
        <w:spacing w:after="120"/>
        <w:rPr>
          <w:rFonts w:ascii="Calibri" w:hAnsi="Calibri" w:cs="Calibri"/>
        </w:rPr>
      </w:pPr>
      <w:r w:rsidRPr="00117009">
        <w:rPr>
          <w:rFonts w:ascii="Calibri" w:hAnsi="Calibri" w:cs="Calibri"/>
        </w:rPr>
        <w:t>Charity Name:</w:t>
      </w:r>
      <w:r w:rsidRPr="00117009">
        <w:rPr>
          <w:rFonts w:ascii="Calibri" w:hAnsi="Calibri" w:cs="Calibri"/>
        </w:rPr>
        <w:tab/>
      </w:r>
      <w:r w:rsidRPr="00117009">
        <w:rPr>
          <w:rFonts w:ascii="Calibri" w:hAnsi="Calibri" w:cs="Calibri"/>
        </w:rPr>
        <w:tab/>
      </w:r>
      <w:r w:rsidRPr="00117009">
        <w:rPr>
          <w:rFonts w:ascii="Calibri" w:hAnsi="Calibri" w:cs="Calibri"/>
        </w:rPr>
        <w:tab/>
      </w:r>
      <w:r w:rsidRPr="00117009">
        <w:rPr>
          <w:rFonts w:ascii="Calibri" w:hAnsi="Calibri" w:cs="Calibri"/>
        </w:rPr>
        <w:tab/>
        <w:t>The Honourable Society of Cymmrodorion</w:t>
      </w:r>
    </w:p>
    <w:p w14:paraId="08711CCD" w14:textId="77777777" w:rsidR="0052469E" w:rsidRPr="00117009" w:rsidRDefault="00885E51" w:rsidP="00E65F65">
      <w:pPr>
        <w:spacing w:after="120"/>
        <w:rPr>
          <w:rFonts w:ascii="Calibri" w:hAnsi="Calibri" w:cs="Calibri"/>
        </w:rPr>
      </w:pPr>
      <w:r>
        <w:rPr>
          <w:rFonts w:ascii="Calibri" w:hAnsi="Calibri" w:cs="Calibri"/>
        </w:rPr>
        <w:tab/>
      </w:r>
      <w:r>
        <w:rPr>
          <w:rFonts w:ascii="Calibri" w:hAnsi="Calibri" w:cs="Calibri"/>
        </w:rPr>
        <w:tab/>
      </w:r>
      <w:r>
        <w:rPr>
          <w:rFonts w:ascii="Calibri" w:hAnsi="Calibri" w:cs="Calibri"/>
        </w:rPr>
        <w:tab/>
      </w:r>
      <w:r w:rsidR="0052469E" w:rsidRPr="00117009">
        <w:rPr>
          <w:rFonts w:ascii="Calibri" w:hAnsi="Calibri" w:cs="Calibri"/>
        </w:rPr>
        <w:tab/>
      </w:r>
      <w:r w:rsidR="0052469E" w:rsidRPr="00117009">
        <w:rPr>
          <w:rFonts w:ascii="Calibri" w:hAnsi="Calibri" w:cs="Calibri"/>
        </w:rPr>
        <w:tab/>
      </w:r>
      <w:r w:rsidR="007C0FF9" w:rsidRPr="00117009">
        <w:rPr>
          <w:rFonts w:ascii="Calibri" w:hAnsi="Calibri" w:cs="Calibri"/>
        </w:rPr>
        <w:t>Anrhydeddus G</w:t>
      </w:r>
      <w:r w:rsidR="0052469E" w:rsidRPr="00117009">
        <w:rPr>
          <w:rFonts w:ascii="Calibri" w:hAnsi="Calibri" w:cs="Calibri"/>
        </w:rPr>
        <w:t xml:space="preserve">ymdeithas </w:t>
      </w:r>
      <w:r w:rsidR="007C0FF9" w:rsidRPr="00117009">
        <w:rPr>
          <w:rFonts w:ascii="Calibri" w:hAnsi="Calibri" w:cs="Calibri"/>
        </w:rPr>
        <w:t>y Cymmrodorion</w:t>
      </w:r>
    </w:p>
    <w:p w14:paraId="766AA5F5" w14:textId="77777777" w:rsidR="007C0FF9" w:rsidRPr="00117009" w:rsidRDefault="0052469E" w:rsidP="00E65F65">
      <w:pPr>
        <w:spacing w:after="120"/>
        <w:rPr>
          <w:rFonts w:ascii="Calibri" w:hAnsi="Calibri" w:cs="Calibri"/>
        </w:rPr>
      </w:pPr>
      <w:r w:rsidRPr="00117009">
        <w:rPr>
          <w:rFonts w:ascii="Calibri" w:hAnsi="Calibri" w:cs="Calibri"/>
        </w:rPr>
        <w:t>Charity Registration Number:</w:t>
      </w:r>
      <w:r w:rsidRPr="00117009">
        <w:rPr>
          <w:rFonts w:ascii="Calibri" w:hAnsi="Calibri" w:cs="Calibri"/>
        </w:rPr>
        <w:tab/>
      </w:r>
      <w:r w:rsidRPr="00117009">
        <w:rPr>
          <w:rFonts w:ascii="Calibri" w:hAnsi="Calibri" w:cs="Calibri"/>
        </w:rPr>
        <w:tab/>
      </w:r>
      <w:r w:rsidR="007C0FF9" w:rsidRPr="00117009">
        <w:rPr>
          <w:rFonts w:ascii="Calibri" w:hAnsi="Calibri" w:cs="Calibri"/>
        </w:rPr>
        <w:t>313141</w:t>
      </w:r>
    </w:p>
    <w:p w14:paraId="746D9EC3" w14:textId="77777777" w:rsidR="007C0FF9" w:rsidRPr="00117009" w:rsidRDefault="0052469E" w:rsidP="00E65F65">
      <w:pPr>
        <w:rPr>
          <w:rFonts w:ascii="Calibri" w:hAnsi="Calibri" w:cs="Times New Roman"/>
        </w:rPr>
      </w:pPr>
      <w:r w:rsidRPr="00117009">
        <w:rPr>
          <w:rFonts w:ascii="Calibri" w:hAnsi="Calibri" w:cs="Calibri"/>
        </w:rPr>
        <w:t>Registered Office</w:t>
      </w:r>
      <w:r w:rsidRPr="00117009">
        <w:rPr>
          <w:rFonts w:ascii="Calibri" w:hAnsi="Calibri" w:cs="Calibri"/>
        </w:rPr>
        <w:tab/>
      </w:r>
      <w:r w:rsidRPr="00117009">
        <w:rPr>
          <w:rFonts w:ascii="Calibri" w:hAnsi="Calibri" w:cs="Calibri"/>
        </w:rPr>
        <w:tab/>
      </w:r>
      <w:r w:rsidRPr="00117009">
        <w:rPr>
          <w:rFonts w:ascii="Calibri" w:hAnsi="Calibri" w:cs="Calibri"/>
        </w:rPr>
        <w:tab/>
      </w:r>
      <w:r w:rsidR="007C0FF9" w:rsidRPr="00117009">
        <w:rPr>
          <w:rFonts w:ascii="Calibri" w:hAnsi="Calibri" w:cs="Times New Roman"/>
        </w:rPr>
        <w:t>157-163 Gray</w:t>
      </w:r>
      <w:r w:rsidR="002C08E3">
        <w:rPr>
          <w:rFonts w:ascii="Calibri" w:hAnsi="Calibri" w:cs="Times New Roman"/>
        </w:rPr>
        <w:t>’</w:t>
      </w:r>
      <w:r w:rsidR="007C0FF9" w:rsidRPr="00117009">
        <w:rPr>
          <w:rFonts w:ascii="Calibri" w:hAnsi="Calibri" w:cs="Times New Roman"/>
        </w:rPr>
        <w:t>s Inn Road</w:t>
      </w:r>
    </w:p>
    <w:p w14:paraId="2C709B4C" w14:textId="77777777" w:rsidR="007C0FF9" w:rsidRPr="00117009" w:rsidRDefault="007C0FF9" w:rsidP="00E65F65">
      <w:pPr>
        <w:spacing w:after="120"/>
        <w:ind w:left="2880" w:firstLine="720"/>
        <w:rPr>
          <w:rFonts w:ascii="Calibri" w:hAnsi="Calibri" w:cs="Calibri"/>
        </w:rPr>
      </w:pPr>
      <w:r w:rsidRPr="00117009">
        <w:rPr>
          <w:rFonts w:ascii="Calibri" w:hAnsi="Calibri" w:cs="Times New Roman"/>
        </w:rPr>
        <w:t>London WC1X</w:t>
      </w:r>
      <w:r w:rsidR="002E0C52" w:rsidRPr="00117009">
        <w:rPr>
          <w:rFonts w:ascii="Calibri" w:hAnsi="Calibri" w:cs="Times New Roman"/>
        </w:rPr>
        <w:t xml:space="preserve"> 8UE</w:t>
      </w:r>
    </w:p>
    <w:p w14:paraId="77028135" w14:textId="77777777" w:rsidR="0052469E" w:rsidRPr="00117009" w:rsidRDefault="0052469E" w:rsidP="00E65F65">
      <w:pPr>
        <w:rPr>
          <w:rFonts w:ascii="Calibri" w:hAnsi="Calibri" w:cs="Calibri"/>
        </w:rPr>
      </w:pPr>
      <w:r w:rsidRPr="00117009">
        <w:rPr>
          <w:rFonts w:ascii="Calibri" w:hAnsi="Calibri" w:cs="Calibri"/>
        </w:rPr>
        <w:t>Website:</w:t>
      </w:r>
      <w:r w:rsidRPr="00117009">
        <w:rPr>
          <w:rFonts w:ascii="Calibri" w:hAnsi="Calibri" w:cs="Calibri"/>
        </w:rPr>
        <w:tab/>
      </w:r>
      <w:r w:rsidRPr="00117009">
        <w:rPr>
          <w:rFonts w:ascii="Calibri" w:hAnsi="Calibri" w:cs="Calibri"/>
        </w:rPr>
        <w:tab/>
      </w:r>
      <w:r w:rsidRPr="00117009">
        <w:rPr>
          <w:rFonts w:ascii="Calibri" w:hAnsi="Calibri" w:cs="Calibri"/>
        </w:rPr>
        <w:tab/>
      </w:r>
      <w:r w:rsidRPr="00117009">
        <w:rPr>
          <w:rFonts w:ascii="Calibri" w:hAnsi="Calibri" w:cs="Calibri"/>
        </w:rPr>
        <w:tab/>
      </w:r>
      <w:hyperlink r:id="rId13" w:history="1">
        <w:r w:rsidR="002C08E3" w:rsidRPr="000A10CC">
          <w:rPr>
            <w:rStyle w:val="Hyperlink"/>
            <w:rFonts w:ascii="Calibri" w:hAnsi="Calibri" w:cs="Calibri"/>
          </w:rPr>
          <w:t>www.cymmrodorion.org</w:t>
        </w:r>
      </w:hyperlink>
    </w:p>
    <w:p w14:paraId="3623BCD9" w14:textId="77777777" w:rsidR="0052469E" w:rsidRPr="00117009" w:rsidRDefault="0052469E" w:rsidP="00E65F65">
      <w:pPr>
        <w:rPr>
          <w:rFonts w:ascii="Calibri" w:hAnsi="Calibri" w:cs="Calibri"/>
        </w:rPr>
      </w:pPr>
    </w:p>
    <w:p w14:paraId="1410AE92" w14:textId="77777777" w:rsidR="005E7948" w:rsidRPr="00117009" w:rsidRDefault="005E7948" w:rsidP="005E7948">
      <w:pPr>
        <w:rPr>
          <w:rFonts w:cs="Calibri"/>
        </w:rPr>
      </w:pPr>
      <w:r w:rsidRPr="00117009">
        <w:rPr>
          <w:rFonts w:cs="Calibri"/>
        </w:rPr>
        <w:t xml:space="preserve">Royal Patron: </w:t>
      </w:r>
      <w:r w:rsidRPr="00117009">
        <w:rPr>
          <w:rFonts w:cs="Calibri"/>
        </w:rPr>
        <w:tab/>
      </w:r>
      <w:r w:rsidRPr="00117009">
        <w:rPr>
          <w:rFonts w:cs="Calibri"/>
        </w:rPr>
        <w:tab/>
      </w:r>
      <w:r w:rsidRPr="00117009">
        <w:rPr>
          <w:rFonts w:cs="Calibri"/>
        </w:rPr>
        <w:tab/>
      </w:r>
      <w:r w:rsidRPr="00117009">
        <w:rPr>
          <w:rFonts w:cs="Calibri"/>
        </w:rPr>
        <w:tab/>
        <w:t>His Royal Highness, The Prince of Wales</w:t>
      </w:r>
    </w:p>
    <w:p w14:paraId="5F05D36E" w14:textId="77777777" w:rsidR="005E7948" w:rsidRPr="00117009" w:rsidRDefault="005E7948" w:rsidP="00E65F65">
      <w:pPr>
        <w:rPr>
          <w:rFonts w:ascii="Calibri" w:hAnsi="Calibri" w:cs="Calibri"/>
        </w:rPr>
      </w:pPr>
    </w:p>
    <w:p w14:paraId="7D8D0C3B" w14:textId="77777777" w:rsidR="00D67A5D" w:rsidRPr="00117009" w:rsidRDefault="00D67A5D" w:rsidP="00E65F65">
      <w:pPr>
        <w:rPr>
          <w:rFonts w:ascii="Calibri" w:hAnsi="Calibri" w:cs="Calibri"/>
        </w:rPr>
      </w:pPr>
    </w:p>
    <w:p w14:paraId="271B3B81" w14:textId="77777777" w:rsidR="0075783E" w:rsidRPr="00117009" w:rsidRDefault="004431B1" w:rsidP="004431B1">
      <w:pPr>
        <w:spacing w:after="120"/>
        <w:ind w:right="227"/>
        <w:rPr>
          <w:rFonts w:ascii="Calibri" w:hAnsi="Calibri" w:cs="Calibri"/>
        </w:rPr>
      </w:pPr>
      <w:r w:rsidRPr="00117009">
        <w:rPr>
          <w:rFonts w:ascii="Calibri" w:hAnsi="Calibri" w:cs="Calibri"/>
          <w:b/>
        </w:rPr>
        <w:t>Members of Council (Charity Trustees)</w:t>
      </w:r>
      <w:r w:rsidR="0075783E">
        <w:rPr>
          <w:rFonts w:ascii="Calibri" w:hAnsi="Calibri" w:cs="Calibri"/>
          <w:b/>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D42C3C" w:rsidRPr="00D42C3C" w14:paraId="340A506E" w14:textId="77777777" w:rsidTr="00D42C3C">
        <w:trPr>
          <w:trHeight w:val="5221"/>
        </w:trPr>
        <w:tc>
          <w:tcPr>
            <w:tcW w:w="4962" w:type="dxa"/>
          </w:tcPr>
          <w:p w14:paraId="5AC6984E" w14:textId="77777777" w:rsidR="00EF0921" w:rsidRPr="00D42C3C" w:rsidRDefault="00EF092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Mrs</w:t>
            </w:r>
            <w:r w:rsidR="0045623B" w:rsidRPr="00D42C3C">
              <w:rPr>
                <w:rFonts w:asciiTheme="minorHAnsi" w:hAnsiTheme="minorHAnsi"/>
                <w:color w:val="000000" w:themeColor="text1"/>
                <w:sz w:val="22"/>
                <w:szCs w:val="22"/>
              </w:rPr>
              <w:t xml:space="preserve"> </w:t>
            </w:r>
            <w:r w:rsidRPr="00D42C3C">
              <w:rPr>
                <w:rFonts w:asciiTheme="minorHAnsi" w:hAnsiTheme="minorHAnsi"/>
                <w:color w:val="000000" w:themeColor="text1"/>
                <w:sz w:val="22"/>
                <w:szCs w:val="22"/>
              </w:rPr>
              <w:t>Sioned Bowen (2022)</w:t>
            </w:r>
          </w:p>
          <w:p w14:paraId="0FCDDD61" w14:textId="77777777" w:rsidR="004431B1" w:rsidRPr="00D42C3C" w:rsidRDefault="004431B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Professor Thomas M O Charles-Edwards</w:t>
            </w:r>
          </w:p>
          <w:p w14:paraId="67B27B12" w14:textId="77777777" w:rsidR="004431B1" w:rsidRPr="00D42C3C" w:rsidRDefault="004431B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   FRHistS FBA FLSW (202</w:t>
            </w:r>
            <w:r w:rsidR="00A50C83" w:rsidRPr="00D42C3C">
              <w:rPr>
                <w:rFonts w:asciiTheme="minorHAnsi" w:hAnsiTheme="minorHAnsi"/>
                <w:color w:val="000000" w:themeColor="text1"/>
                <w:sz w:val="22"/>
                <w:szCs w:val="22"/>
              </w:rPr>
              <w:t>3</w:t>
            </w:r>
            <w:r w:rsidRPr="00D42C3C">
              <w:rPr>
                <w:rFonts w:asciiTheme="minorHAnsi" w:hAnsiTheme="minorHAnsi"/>
                <w:color w:val="000000" w:themeColor="text1"/>
                <w:sz w:val="22"/>
                <w:szCs w:val="22"/>
              </w:rPr>
              <w:t>)</w:t>
            </w:r>
          </w:p>
          <w:p w14:paraId="45286184" w14:textId="77777777" w:rsidR="004431B1" w:rsidRPr="00D42C3C" w:rsidRDefault="004431B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Professor W Stuart Cole CBE </w:t>
            </w:r>
            <w:r w:rsidR="00222F66" w:rsidRPr="00D42C3C">
              <w:rPr>
                <w:rFonts w:asciiTheme="minorHAnsi" w:hAnsiTheme="minorHAnsi"/>
                <w:color w:val="000000" w:themeColor="text1"/>
                <w:sz w:val="22"/>
                <w:szCs w:val="22"/>
              </w:rPr>
              <w:t xml:space="preserve">MSc </w:t>
            </w:r>
            <w:r w:rsidRPr="00D42C3C">
              <w:rPr>
                <w:rFonts w:asciiTheme="minorHAnsi" w:hAnsiTheme="minorHAnsi"/>
                <w:color w:val="000000" w:themeColor="text1"/>
                <w:sz w:val="22"/>
                <w:szCs w:val="22"/>
              </w:rPr>
              <w:t>FCIT FILT (202</w:t>
            </w:r>
            <w:r w:rsidR="00A50C83" w:rsidRPr="00D42C3C">
              <w:rPr>
                <w:rFonts w:asciiTheme="minorHAnsi" w:hAnsiTheme="minorHAnsi"/>
                <w:color w:val="000000" w:themeColor="text1"/>
                <w:sz w:val="22"/>
                <w:szCs w:val="22"/>
              </w:rPr>
              <w:t>3</w:t>
            </w:r>
            <w:r w:rsidRPr="00D42C3C">
              <w:rPr>
                <w:rFonts w:asciiTheme="minorHAnsi" w:hAnsiTheme="minorHAnsi"/>
                <w:color w:val="000000" w:themeColor="text1"/>
                <w:sz w:val="22"/>
                <w:szCs w:val="22"/>
              </w:rPr>
              <w:t>)</w:t>
            </w:r>
          </w:p>
          <w:p w14:paraId="3931E816" w14:textId="77777777" w:rsidR="00EB37EE" w:rsidRPr="00D42C3C" w:rsidRDefault="00EB37EE" w:rsidP="00EB37EE">
            <w:pPr>
              <w:rPr>
                <w:rFonts w:asciiTheme="minorHAnsi" w:hAnsiTheme="minorHAnsi"/>
                <w:color w:val="000000" w:themeColor="text1"/>
                <w:sz w:val="22"/>
                <w:szCs w:val="22"/>
              </w:rPr>
            </w:pPr>
            <w:r w:rsidRPr="00D42C3C">
              <w:rPr>
                <w:rFonts w:asciiTheme="minorHAnsi" w:hAnsiTheme="minorHAnsi"/>
                <w:color w:val="000000" w:themeColor="text1"/>
                <w:sz w:val="22"/>
                <w:szCs w:val="22"/>
              </w:rPr>
              <w:t>Mr Rhys David (202</w:t>
            </w:r>
            <w:r w:rsidR="00713CC6" w:rsidRPr="00D42C3C">
              <w:rPr>
                <w:rFonts w:asciiTheme="minorHAnsi" w:hAnsiTheme="minorHAnsi"/>
                <w:color w:val="000000" w:themeColor="text1"/>
                <w:sz w:val="22"/>
                <w:szCs w:val="22"/>
              </w:rPr>
              <w:t>4</w:t>
            </w:r>
            <w:r w:rsidR="00EF0921" w:rsidRPr="00D42C3C">
              <w:rPr>
                <w:rFonts w:asciiTheme="minorHAnsi" w:hAnsiTheme="minorHAnsi"/>
                <w:color w:val="000000" w:themeColor="text1"/>
                <w:sz w:val="22"/>
                <w:szCs w:val="22"/>
              </w:rPr>
              <w:t>)</w:t>
            </w:r>
          </w:p>
          <w:p w14:paraId="4AA15362" w14:textId="77777777" w:rsidR="00A50C83" w:rsidRPr="00D42C3C" w:rsidRDefault="00A50C83" w:rsidP="00EB37EE">
            <w:pPr>
              <w:rPr>
                <w:rFonts w:asciiTheme="minorHAnsi" w:hAnsiTheme="minorHAnsi"/>
                <w:color w:val="000000" w:themeColor="text1"/>
                <w:sz w:val="22"/>
                <w:szCs w:val="22"/>
              </w:rPr>
            </w:pPr>
            <w:r w:rsidRPr="00D42C3C">
              <w:rPr>
                <w:rFonts w:asciiTheme="minorHAnsi" w:hAnsiTheme="minorHAnsi"/>
                <w:color w:val="000000" w:themeColor="text1"/>
                <w:sz w:val="22"/>
                <w:szCs w:val="22"/>
              </w:rPr>
              <w:t>Mr Theo Davies-Lewis (</w:t>
            </w:r>
            <w:r w:rsidR="00ED55AE" w:rsidRPr="00D42C3C">
              <w:rPr>
                <w:rFonts w:asciiTheme="minorHAnsi" w:hAnsiTheme="minorHAnsi"/>
                <w:color w:val="000000" w:themeColor="text1"/>
                <w:sz w:val="22"/>
                <w:szCs w:val="22"/>
              </w:rPr>
              <w:t>2024</w:t>
            </w:r>
            <w:r w:rsidRPr="00D42C3C">
              <w:rPr>
                <w:rFonts w:asciiTheme="minorHAnsi" w:hAnsiTheme="minorHAnsi"/>
                <w:color w:val="000000" w:themeColor="text1"/>
                <w:sz w:val="22"/>
                <w:szCs w:val="22"/>
              </w:rPr>
              <w:t>)</w:t>
            </w:r>
          </w:p>
          <w:p w14:paraId="2A08A3B4" w14:textId="77777777" w:rsidR="004431B1" w:rsidRPr="00D42C3C" w:rsidRDefault="004431B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Mrs Elinor Talfan Delaney (20</w:t>
            </w:r>
            <w:r w:rsidR="0052108F" w:rsidRPr="00D42C3C">
              <w:rPr>
                <w:rFonts w:asciiTheme="minorHAnsi" w:hAnsiTheme="minorHAnsi"/>
                <w:color w:val="000000" w:themeColor="text1"/>
                <w:sz w:val="22"/>
                <w:szCs w:val="22"/>
              </w:rPr>
              <w:t>2</w:t>
            </w:r>
            <w:r w:rsidR="00713CC6" w:rsidRPr="00D42C3C">
              <w:rPr>
                <w:rFonts w:asciiTheme="minorHAnsi" w:hAnsiTheme="minorHAnsi"/>
                <w:color w:val="000000" w:themeColor="text1"/>
                <w:sz w:val="22"/>
                <w:szCs w:val="22"/>
              </w:rPr>
              <w:t>4</w:t>
            </w:r>
            <w:r w:rsidRPr="00D42C3C">
              <w:rPr>
                <w:rFonts w:asciiTheme="minorHAnsi" w:hAnsiTheme="minorHAnsi"/>
                <w:color w:val="000000" w:themeColor="text1"/>
                <w:sz w:val="22"/>
                <w:szCs w:val="22"/>
              </w:rPr>
              <w:t>)</w:t>
            </w:r>
          </w:p>
          <w:p w14:paraId="287D06B6" w14:textId="77777777" w:rsidR="004431B1" w:rsidRPr="00D42C3C" w:rsidRDefault="004431B1" w:rsidP="0052108F">
            <w:pPr>
              <w:rPr>
                <w:rFonts w:asciiTheme="minorHAnsi" w:hAnsiTheme="minorHAnsi"/>
                <w:color w:val="000000" w:themeColor="text1"/>
                <w:sz w:val="22"/>
                <w:szCs w:val="22"/>
              </w:rPr>
            </w:pPr>
            <w:r w:rsidRPr="00D42C3C">
              <w:rPr>
                <w:rFonts w:asciiTheme="minorHAnsi" w:hAnsiTheme="minorHAnsi"/>
                <w:color w:val="000000" w:themeColor="text1"/>
                <w:sz w:val="22"/>
                <w:szCs w:val="22"/>
              </w:rPr>
              <w:t>Professor Helen Fulton FLSW (202</w:t>
            </w:r>
            <w:r w:rsidR="00A50C83" w:rsidRPr="00D42C3C">
              <w:rPr>
                <w:rFonts w:asciiTheme="minorHAnsi" w:hAnsiTheme="minorHAnsi"/>
                <w:color w:val="000000" w:themeColor="text1"/>
                <w:sz w:val="22"/>
                <w:szCs w:val="22"/>
              </w:rPr>
              <w:t>3</w:t>
            </w:r>
            <w:r w:rsidRPr="00D42C3C">
              <w:rPr>
                <w:rFonts w:asciiTheme="minorHAnsi" w:hAnsiTheme="minorHAnsi"/>
                <w:color w:val="000000" w:themeColor="text1"/>
                <w:sz w:val="22"/>
                <w:szCs w:val="22"/>
              </w:rPr>
              <w:t>)</w:t>
            </w:r>
          </w:p>
          <w:p w14:paraId="5F77312F" w14:textId="77777777" w:rsidR="00F6070D" w:rsidRDefault="00F6070D" w:rsidP="00F6070D">
            <w:pPr>
              <w:rPr>
                <w:rFonts w:asciiTheme="minorHAnsi" w:hAnsiTheme="minorHAnsi"/>
                <w:color w:val="000000" w:themeColor="text1"/>
                <w:sz w:val="22"/>
                <w:szCs w:val="22"/>
              </w:rPr>
            </w:pPr>
            <w:r w:rsidRPr="00D42C3C">
              <w:rPr>
                <w:rFonts w:asciiTheme="minorHAnsi" w:hAnsiTheme="minorHAnsi"/>
                <w:color w:val="000000" w:themeColor="text1"/>
                <w:sz w:val="22"/>
                <w:szCs w:val="22"/>
              </w:rPr>
              <w:t>Mr Michael Gibbon QC (</w:t>
            </w:r>
            <w:r w:rsidR="00EF0921" w:rsidRPr="00D42C3C">
              <w:rPr>
                <w:rFonts w:asciiTheme="minorHAnsi" w:hAnsiTheme="minorHAnsi"/>
                <w:color w:val="000000" w:themeColor="text1"/>
                <w:sz w:val="22"/>
                <w:szCs w:val="22"/>
              </w:rPr>
              <w:t>2022</w:t>
            </w:r>
            <w:r w:rsidRPr="00D42C3C">
              <w:rPr>
                <w:rFonts w:asciiTheme="minorHAnsi" w:hAnsiTheme="minorHAnsi"/>
                <w:color w:val="000000" w:themeColor="text1"/>
                <w:sz w:val="22"/>
                <w:szCs w:val="22"/>
              </w:rPr>
              <w:t>)</w:t>
            </w:r>
          </w:p>
          <w:p w14:paraId="7AA6B355" w14:textId="77777777" w:rsidR="004008ED" w:rsidRPr="00D42C3C" w:rsidRDefault="004008ED" w:rsidP="00F6070D">
            <w:pPr>
              <w:rPr>
                <w:rFonts w:asciiTheme="minorHAnsi" w:hAnsiTheme="minorHAnsi"/>
                <w:color w:val="000000" w:themeColor="text1"/>
                <w:sz w:val="22"/>
                <w:szCs w:val="22"/>
              </w:rPr>
            </w:pPr>
            <w:r w:rsidRPr="0050566A">
              <w:rPr>
                <w:rFonts w:asciiTheme="minorHAnsi" w:hAnsiTheme="minorHAnsi"/>
                <w:color w:val="000000" w:themeColor="text1"/>
                <w:sz w:val="22"/>
                <w:szCs w:val="22"/>
              </w:rPr>
              <w:t xml:space="preserve">Sir </w:t>
            </w:r>
            <w:proofErr w:type="spellStart"/>
            <w:r w:rsidRPr="0050566A">
              <w:rPr>
                <w:rFonts w:asciiTheme="minorHAnsi" w:hAnsiTheme="minorHAnsi"/>
                <w:color w:val="000000" w:themeColor="text1"/>
                <w:sz w:val="22"/>
                <w:szCs w:val="22"/>
              </w:rPr>
              <w:t>Deian</w:t>
            </w:r>
            <w:proofErr w:type="spellEnd"/>
            <w:r w:rsidRPr="0050566A">
              <w:rPr>
                <w:rFonts w:asciiTheme="minorHAnsi" w:hAnsiTheme="minorHAnsi"/>
                <w:color w:val="000000" w:themeColor="text1"/>
                <w:sz w:val="22"/>
                <w:szCs w:val="22"/>
              </w:rPr>
              <w:t xml:space="preserve"> Hopkin (co-opted 22 Feb 2022)</w:t>
            </w:r>
          </w:p>
          <w:p w14:paraId="683ACD38" w14:textId="77777777" w:rsidR="003520A9" w:rsidRPr="00D42C3C" w:rsidRDefault="003520A9" w:rsidP="003520A9">
            <w:pPr>
              <w:rPr>
                <w:rFonts w:asciiTheme="minorHAnsi" w:hAnsiTheme="minorHAnsi" w:cstheme="minorHAnsi"/>
                <w:color w:val="000000" w:themeColor="text1"/>
                <w:sz w:val="22"/>
                <w:szCs w:val="22"/>
              </w:rPr>
            </w:pPr>
            <w:r w:rsidRPr="00D42C3C">
              <w:rPr>
                <w:rFonts w:asciiTheme="minorHAnsi" w:hAnsiTheme="minorHAnsi" w:cstheme="minorHAnsi"/>
                <w:color w:val="000000" w:themeColor="text1"/>
                <w:sz w:val="22"/>
                <w:szCs w:val="22"/>
              </w:rPr>
              <w:t>Mr Robert John (202</w:t>
            </w:r>
            <w:r w:rsidR="00713CC6" w:rsidRPr="00D42C3C">
              <w:rPr>
                <w:rFonts w:asciiTheme="minorHAnsi" w:hAnsiTheme="minorHAnsi" w:cstheme="minorHAnsi"/>
                <w:color w:val="000000" w:themeColor="text1"/>
                <w:sz w:val="22"/>
                <w:szCs w:val="22"/>
              </w:rPr>
              <w:t>4</w:t>
            </w:r>
            <w:r w:rsidRPr="00D42C3C">
              <w:rPr>
                <w:rFonts w:asciiTheme="minorHAnsi" w:hAnsiTheme="minorHAnsi" w:cstheme="minorHAnsi"/>
                <w:color w:val="000000" w:themeColor="text1"/>
                <w:sz w:val="22"/>
                <w:szCs w:val="22"/>
              </w:rPr>
              <w:t>)</w:t>
            </w:r>
          </w:p>
          <w:p w14:paraId="32DFDB99" w14:textId="77777777" w:rsidR="007A544C" w:rsidRPr="00D42C3C" w:rsidRDefault="007A544C" w:rsidP="00F6070D">
            <w:pPr>
              <w:rPr>
                <w:rFonts w:asciiTheme="minorHAnsi" w:hAnsiTheme="minorHAnsi" w:cs="Calibri"/>
                <w:color w:val="000000" w:themeColor="text1"/>
                <w:sz w:val="22"/>
                <w:szCs w:val="22"/>
              </w:rPr>
            </w:pPr>
            <w:r w:rsidRPr="00D42C3C">
              <w:rPr>
                <w:rFonts w:asciiTheme="minorHAnsi" w:hAnsiTheme="minorHAnsi" w:cs="Calibri"/>
                <w:color w:val="000000" w:themeColor="text1"/>
                <w:sz w:val="22"/>
                <w:szCs w:val="22"/>
              </w:rPr>
              <w:t>Mr Mathew Kidwell (202</w:t>
            </w:r>
            <w:r w:rsidR="00A50C83" w:rsidRPr="00D42C3C">
              <w:rPr>
                <w:rFonts w:asciiTheme="minorHAnsi" w:hAnsiTheme="minorHAnsi" w:cs="Calibri"/>
                <w:color w:val="000000" w:themeColor="text1"/>
                <w:sz w:val="22"/>
                <w:szCs w:val="22"/>
              </w:rPr>
              <w:t>3</w:t>
            </w:r>
            <w:r w:rsidRPr="00D42C3C">
              <w:rPr>
                <w:rFonts w:asciiTheme="minorHAnsi" w:hAnsiTheme="minorHAnsi" w:cs="Calibri"/>
                <w:color w:val="000000" w:themeColor="text1"/>
                <w:sz w:val="22"/>
                <w:szCs w:val="22"/>
              </w:rPr>
              <w:t>)</w:t>
            </w:r>
          </w:p>
          <w:p w14:paraId="50F858E5" w14:textId="77777777" w:rsidR="00D42C3C" w:rsidRPr="00D42C3C" w:rsidRDefault="00D42C3C" w:rsidP="00D42C3C">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Mr Tomos Packer (co-opted </w:t>
            </w:r>
            <w:r w:rsidR="00622258">
              <w:rPr>
                <w:rFonts w:asciiTheme="minorHAnsi" w:hAnsiTheme="minorHAnsi"/>
                <w:color w:val="000000" w:themeColor="text1"/>
                <w:sz w:val="22"/>
                <w:szCs w:val="22"/>
              </w:rPr>
              <w:t xml:space="preserve">21 </w:t>
            </w:r>
            <w:r w:rsidRPr="00D42C3C">
              <w:rPr>
                <w:rFonts w:asciiTheme="minorHAnsi" w:hAnsiTheme="minorHAnsi"/>
                <w:color w:val="000000" w:themeColor="text1"/>
                <w:sz w:val="22"/>
                <w:szCs w:val="22"/>
              </w:rPr>
              <w:t>Oct 2021)</w:t>
            </w:r>
          </w:p>
          <w:p w14:paraId="62771AA3" w14:textId="77777777" w:rsidR="00A50C83" w:rsidRPr="00D42C3C" w:rsidRDefault="00A50C83"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Professor Prys Morgan DL FSA FRHistS FLSW (202</w:t>
            </w:r>
            <w:r w:rsidR="00713CC6" w:rsidRPr="00D42C3C">
              <w:rPr>
                <w:rFonts w:asciiTheme="minorHAnsi" w:hAnsiTheme="minorHAnsi"/>
                <w:color w:val="000000" w:themeColor="text1"/>
                <w:sz w:val="22"/>
                <w:szCs w:val="22"/>
              </w:rPr>
              <w:t>2</w:t>
            </w:r>
            <w:r w:rsidRPr="00D42C3C">
              <w:rPr>
                <w:rFonts w:asciiTheme="minorHAnsi" w:hAnsiTheme="minorHAnsi"/>
                <w:color w:val="000000" w:themeColor="text1"/>
                <w:sz w:val="22"/>
                <w:szCs w:val="22"/>
              </w:rPr>
              <w:t>)</w:t>
            </w:r>
          </w:p>
          <w:p w14:paraId="0E45CA11" w14:textId="77777777" w:rsidR="00A50C83" w:rsidRPr="00D42C3C" w:rsidRDefault="00080CAC"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Ms </w:t>
            </w:r>
            <w:r w:rsidR="00A50C83" w:rsidRPr="00D42C3C">
              <w:rPr>
                <w:rFonts w:asciiTheme="minorHAnsi" w:hAnsiTheme="minorHAnsi"/>
                <w:color w:val="000000" w:themeColor="text1"/>
                <w:sz w:val="22"/>
                <w:szCs w:val="22"/>
              </w:rPr>
              <w:t xml:space="preserve">Sian </w:t>
            </w:r>
            <w:r w:rsidR="009E3848" w:rsidRPr="00D42C3C">
              <w:rPr>
                <w:rFonts w:asciiTheme="minorHAnsi" w:hAnsiTheme="minorHAnsi"/>
                <w:color w:val="000000" w:themeColor="text1"/>
                <w:sz w:val="22"/>
                <w:szCs w:val="22"/>
              </w:rPr>
              <w:t xml:space="preserve">Tudor </w:t>
            </w:r>
            <w:r w:rsidR="00A50C83" w:rsidRPr="00D42C3C">
              <w:rPr>
                <w:rFonts w:asciiTheme="minorHAnsi" w:hAnsiTheme="minorHAnsi"/>
                <w:color w:val="000000" w:themeColor="text1"/>
                <w:sz w:val="22"/>
                <w:szCs w:val="22"/>
              </w:rPr>
              <w:t>Reid (</w:t>
            </w:r>
            <w:r w:rsidR="006C08DD" w:rsidRPr="00D42C3C">
              <w:rPr>
                <w:rFonts w:asciiTheme="minorHAnsi" w:hAnsiTheme="minorHAnsi"/>
                <w:color w:val="000000" w:themeColor="text1"/>
                <w:sz w:val="22"/>
                <w:szCs w:val="22"/>
              </w:rPr>
              <w:t>2024)</w:t>
            </w:r>
            <w:r w:rsidR="00A50C83" w:rsidRPr="00D42C3C">
              <w:rPr>
                <w:rFonts w:asciiTheme="minorHAnsi" w:hAnsiTheme="minorHAnsi"/>
                <w:color w:val="000000" w:themeColor="text1"/>
                <w:sz w:val="22"/>
                <w:szCs w:val="22"/>
              </w:rPr>
              <w:t xml:space="preserve"> </w:t>
            </w:r>
          </w:p>
          <w:p w14:paraId="2665A267" w14:textId="77777777" w:rsidR="00A50C83" w:rsidRPr="00D42C3C" w:rsidRDefault="00A50C83"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Ms Ceridwen Roberts OBE </w:t>
            </w:r>
            <w:r w:rsidR="00B8708E" w:rsidRPr="00D42C3C">
              <w:rPr>
                <w:rFonts w:asciiTheme="minorHAnsi" w:hAnsiTheme="minorHAnsi"/>
                <w:color w:val="000000" w:themeColor="text1"/>
                <w:sz w:val="22"/>
                <w:szCs w:val="22"/>
              </w:rPr>
              <w:t xml:space="preserve">FLSW </w:t>
            </w:r>
            <w:proofErr w:type="spellStart"/>
            <w:r w:rsidRPr="00D42C3C">
              <w:rPr>
                <w:rFonts w:asciiTheme="minorHAnsi" w:hAnsiTheme="minorHAnsi"/>
                <w:color w:val="000000" w:themeColor="text1"/>
                <w:sz w:val="22"/>
                <w:szCs w:val="22"/>
              </w:rPr>
              <w:t>F</w:t>
            </w:r>
            <w:r w:rsidR="002C08E3" w:rsidRPr="00D42C3C">
              <w:rPr>
                <w:rFonts w:asciiTheme="minorHAnsi" w:hAnsiTheme="minorHAnsi"/>
                <w:color w:val="000000" w:themeColor="text1"/>
                <w:sz w:val="22"/>
                <w:szCs w:val="22"/>
              </w:rPr>
              <w:t>a</w:t>
            </w:r>
            <w:r w:rsidRPr="00D42C3C">
              <w:rPr>
                <w:rFonts w:asciiTheme="minorHAnsi" w:hAnsiTheme="minorHAnsi"/>
                <w:color w:val="000000" w:themeColor="text1"/>
                <w:sz w:val="22"/>
                <w:szCs w:val="22"/>
              </w:rPr>
              <w:t>cSS</w:t>
            </w:r>
            <w:proofErr w:type="spellEnd"/>
            <w:r w:rsidRPr="00D42C3C">
              <w:rPr>
                <w:rFonts w:asciiTheme="minorHAnsi" w:hAnsiTheme="minorHAnsi"/>
                <w:color w:val="000000" w:themeColor="text1"/>
                <w:sz w:val="22"/>
                <w:szCs w:val="22"/>
              </w:rPr>
              <w:t xml:space="preserve"> (202</w:t>
            </w:r>
            <w:r w:rsidR="00713CC6" w:rsidRPr="00D42C3C">
              <w:rPr>
                <w:rFonts w:asciiTheme="minorHAnsi" w:hAnsiTheme="minorHAnsi"/>
                <w:color w:val="000000" w:themeColor="text1"/>
                <w:sz w:val="22"/>
                <w:szCs w:val="22"/>
              </w:rPr>
              <w:t>4</w:t>
            </w:r>
            <w:r w:rsidRPr="00D42C3C">
              <w:rPr>
                <w:rFonts w:asciiTheme="minorHAnsi" w:hAnsiTheme="minorHAnsi"/>
                <w:color w:val="000000" w:themeColor="text1"/>
                <w:sz w:val="22"/>
                <w:szCs w:val="22"/>
              </w:rPr>
              <w:t>)</w:t>
            </w:r>
          </w:p>
          <w:p w14:paraId="2414140C" w14:textId="77777777" w:rsidR="00A50C83" w:rsidRPr="00D42C3C" w:rsidRDefault="00A50C83"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Ms Rhian Medi Roberts (202</w:t>
            </w:r>
            <w:r w:rsidR="00713CC6" w:rsidRPr="00D42C3C">
              <w:rPr>
                <w:rFonts w:asciiTheme="minorHAnsi" w:hAnsiTheme="minorHAnsi"/>
                <w:color w:val="000000" w:themeColor="text1"/>
                <w:sz w:val="22"/>
                <w:szCs w:val="22"/>
              </w:rPr>
              <w:t>4</w:t>
            </w:r>
            <w:r w:rsidRPr="00D42C3C">
              <w:rPr>
                <w:rFonts w:asciiTheme="minorHAnsi" w:hAnsiTheme="minorHAnsi"/>
                <w:color w:val="000000" w:themeColor="text1"/>
                <w:sz w:val="22"/>
                <w:szCs w:val="22"/>
              </w:rPr>
              <w:t>)</w:t>
            </w:r>
          </w:p>
          <w:p w14:paraId="3151E6E7" w14:textId="77777777" w:rsidR="00A50C83" w:rsidRPr="00D42C3C" w:rsidRDefault="00A50C83"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Dr Sara Elin Roberts (2022)</w:t>
            </w:r>
          </w:p>
          <w:p w14:paraId="2E13FDE4" w14:textId="77777777" w:rsidR="00A50C83" w:rsidRPr="00D42C3C" w:rsidRDefault="00A50C83"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Dr Stephen Roberts (2022) </w:t>
            </w:r>
          </w:p>
          <w:p w14:paraId="4FFFE2BA" w14:textId="77777777" w:rsidR="00A50C83" w:rsidRPr="00D42C3C" w:rsidRDefault="00EE1558" w:rsidP="00A50C83">
            <w:pPr>
              <w:rPr>
                <w:rFonts w:asciiTheme="minorHAnsi" w:hAnsiTheme="minorHAnsi"/>
                <w:color w:val="000000" w:themeColor="text1"/>
                <w:sz w:val="22"/>
                <w:szCs w:val="22"/>
              </w:rPr>
            </w:pPr>
            <w:r w:rsidRPr="00D42C3C">
              <w:rPr>
                <w:rFonts w:asciiTheme="minorHAnsi" w:hAnsiTheme="minorHAnsi"/>
                <w:color w:val="000000" w:themeColor="text1"/>
                <w:sz w:val="22"/>
                <w:szCs w:val="22"/>
              </w:rPr>
              <w:t xml:space="preserve">Dr Elizabeth </w:t>
            </w:r>
            <w:proofErr w:type="spellStart"/>
            <w:r w:rsidRPr="00D42C3C">
              <w:rPr>
                <w:rFonts w:asciiTheme="minorHAnsi" w:hAnsiTheme="minorHAnsi" w:cstheme="minorHAnsi"/>
                <w:color w:val="000000" w:themeColor="text1"/>
                <w:sz w:val="22"/>
                <w:szCs w:val="22"/>
              </w:rPr>
              <w:t>Siberry</w:t>
            </w:r>
            <w:proofErr w:type="spellEnd"/>
            <w:r w:rsidR="00A50C83" w:rsidRPr="00D42C3C">
              <w:rPr>
                <w:rFonts w:asciiTheme="minorHAnsi" w:hAnsiTheme="minorHAnsi" w:cstheme="minorHAnsi"/>
                <w:color w:val="000000" w:themeColor="text1"/>
                <w:sz w:val="22"/>
                <w:szCs w:val="22"/>
              </w:rPr>
              <w:t xml:space="preserve"> </w:t>
            </w:r>
            <w:r w:rsidR="00FA7584" w:rsidRPr="00D42C3C">
              <w:rPr>
                <w:rFonts w:asciiTheme="minorHAnsi" w:hAnsiTheme="minorHAnsi" w:cstheme="minorHAnsi"/>
                <w:color w:val="000000" w:themeColor="text1"/>
                <w:sz w:val="22"/>
                <w:szCs w:val="22"/>
              </w:rPr>
              <w:t xml:space="preserve">OBE </w:t>
            </w:r>
            <w:r w:rsidR="00A50C83" w:rsidRPr="00D42C3C">
              <w:rPr>
                <w:rFonts w:asciiTheme="minorHAnsi" w:hAnsiTheme="minorHAnsi" w:cstheme="minorHAnsi"/>
                <w:color w:val="000000" w:themeColor="text1"/>
                <w:sz w:val="22"/>
                <w:szCs w:val="22"/>
              </w:rPr>
              <w:t>(</w:t>
            </w:r>
            <w:r w:rsidR="00ED55AE" w:rsidRPr="00D42C3C">
              <w:rPr>
                <w:rFonts w:asciiTheme="minorHAnsi" w:hAnsiTheme="minorHAnsi" w:cstheme="minorHAnsi"/>
                <w:color w:val="000000" w:themeColor="text1"/>
                <w:sz w:val="22"/>
                <w:szCs w:val="22"/>
              </w:rPr>
              <w:t>2024</w:t>
            </w:r>
            <w:r w:rsidR="00A50C83" w:rsidRPr="00D42C3C">
              <w:rPr>
                <w:rFonts w:asciiTheme="minorHAnsi" w:hAnsiTheme="minorHAnsi"/>
                <w:color w:val="000000" w:themeColor="text1"/>
                <w:sz w:val="22"/>
                <w:szCs w:val="22"/>
              </w:rPr>
              <w:t>)</w:t>
            </w:r>
          </w:p>
          <w:p w14:paraId="26A9DDAD" w14:textId="77777777" w:rsidR="00A50C83" w:rsidRPr="00D42C3C" w:rsidRDefault="00A50C83" w:rsidP="00A50C83">
            <w:pPr>
              <w:rPr>
                <w:rFonts w:asciiTheme="minorHAnsi" w:hAnsiTheme="minorHAnsi" w:cstheme="minorHAnsi"/>
                <w:color w:val="000000" w:themeColor="text1"/>
                <w:sz w:val="22"/>
                <w:szCs w:val="22"/>
              </w:rPr>
            </w:pPr>
            <w:r w:rsidRPr="00D42C3C">
              <w:rPr>
                <w:rFonts w:asciiTheme="minorHAnsi" w:hAnsiTheme="minorHAnsi" w:cstheme="minorHAnsi"/>
                <w:color w:val="000000" w:themeColor="text1"/>
                <w:sz w:val="22"/>
                <w:szCs w:val="22"/>
              </w:rPr>
              <w:t>Mr Huw Wynne-Griffith</w:t>
            </w:r>
            <w:r w:rsidRPr="00D42C3C">
              <w:rPr>
                <w:rFonts w:cstheme="minorHAnsi"/>
                <w:color w:val="000000" w:themeColor="text1"/>
                <w:sz w:val="22"/>
                <w:szCs w:val="22"/>
              </w:rPr>
              <w:t xml:space="preserve"> (</w:t>
            </w:r>
            <w:r w:rsidR="00ED55AE" w:rsidRPr="00D42C3C">
              <w:rPr>
                <w:rFonts w:asciiTheme="minorHAnsi" w:hAnsiTheme="minorHAnsi" w:cstheme="minorHAnsi"/>
                <w:color w:val="000000" w:themeColor="text1"/>
                <w:sz w:val="22"/>
                <w:szCs w:val="22"/>
              </w:rPr>
              <w:t>resigned 21 Oct 2021</w:t>
            </w:r>
            <w:r w:rsidRPr="00D42C3C">
              <w:rPr>
                <w:rFonts w:asciiTheme="minorHAnsi" w:hAnsiTheme="minorHAnsi" w:cstheme="minorHAnsi"/>
                <w:color w:val="000000" w:themeColor="text1"/>
                <w:sz w:val="22"/>
                <w:szCs w:val="22"/>
              </w:rPr>
              <w:t>)</w:t>
            </w:r>
          </w:p>
          <w:p w14:paraId="5DAA0319" w14:textId="77777777" w:rsidR="00A50C83" w:rsidRPr="00D42C3C" w:rsidRDefault="00A50C83" w:rsidP="00F6070D">
            <w:pPr>
              <w:rPr>
                <w:rFonts w:asciiTheme="minorHAnsi" w:hAnsiTheme="minorHAnsi" w:cs="Calibri"/>
                <w:color w:val="000000" w:themeColor="text1"/>
                <w:sz w:val="22"/>
                <w:szCs w:val="22"/>
              </w:rPr>
            </w:pPr>
          </w:p>
        </w:tc>
        <w:tc>
          <w:tcPr>
            <w:tcW w:w="4819" w:type="dxa"/>
          </w:tcPr>
          <w:p w14:paraId="5E45BA56" w14:textId="77777777" w:rsidR="00BC4092" w:rsidRPr="00D42C3C" w:rsidRDefault="00BC4092" w:rsidP="00A50C83">
            <w:pPr>
              <w:rPr>
                <w:rFonts w:asciiTheme="minorHAnsi" w:hAnsiTheme="minorHAnsi" w:cs="Calibri"/>
                <w:color w:val="000000" w:themeColor="text1"/>
                <w:sz w:val="22"/>
                <w:szCs w:val="22"/>
              </w:rPr>
            </w:pPr>
          </w:p>
        </w:tc>
      </w:tr>
    </w:tbl>
    <w:p w14:paraId="0ABC67FA" w14:textId="77777777" w:rsidR="007A544C" w:rsidRDefault="007A544C" w:rsidP="003B61D0">
      <w:pPr>
        <w:rPr>
          <w:rFonts w:ascii="Times New Roman" w:eastAsia="Times New Roman" w:hAnsi="Times New Roman" w:cs="Times New Roman"/>
          <w:sz w:val="20"/>
          <w:szCs w:val="20"/>
          <w:lang w:eastAsia="en-GB"/>
        </w:rPr>
      </w:pPr>
    </w:p>
    <w:p w14:paraId="78ED9764" w14:textId="77777777" w:rsidR="004B7FD8" w:rsidRDefault="0052469E" w:rsidP="003B61D0">
      <w:r w:rsidRPr="00117009">
        <w:rPr>
          <w:rFonts w:ascii="Calibri" w:hAnsi="Calibri" w:cs="Calibri"/>
        </w:rPr>
        <w:t xml:space="preserve">Except where indicated, the persons listed </w:t>
      </w:r>
      <w:r w:rsidR="003B61D0" w:rsidRPr="00117009">
        <w:rPr>
          <w:rFonts w:ascii="Calibri" w:hAnsi="Calibri" w:cs="Calibri"/>
        </w:rPr>
        <w:t xml:space="preserve">above </w:t>
      </w:r>
      <w:r w:rsidRPr="00117009">
        <w:rPr>
          <w:rFonts w:ascii="Calibri" w:hAnsi="Calibri" w:cs="Calibri"/>
        </w:rPr>
        <w:t>served as Charity Trustees throughout the period covered by this Report</w:t>
      </w:r>
      <w:r w:rsidR="00D56317">
        <w:rPr>
          <w:rFonts w:ascii="Calibri" w:hAnsi="Calibri" w:cs="Calibri"/>
        </w:rPr>
        <w:t xml:space="preserve">. </w:t>
      </w:r>
      <w:r w:rsidR="003B61D0" w:rsidRPr="00117009">
        <w:rPr>
          <w:rFonts w:ascii="Calibri" w:hAnsi="Calibri" w:cs="Calibri"/>
        </w:rPr>
        <w:t>The y</w:t>
      </w:r>
      <w:r w:rsidR="003B61D0" w:rsidRPr="00117009">
        <w:t xml:space="preserve">ear shown after each name is </w:t>
      </w:r>
      <w:r w:rsidR="00D56317">
        <w:t xml:space="preserve">when </w:t>
      </w:r>
      <w:r w:rsidR="003B61D0" w:rsidRPr="00117009">
        <w:t>the member’s current term of office will end.</w:t>
      </w:r>
      <w:r w:rsidR="00BC4092">
        <w:t xml:space="preserve"> </w:t>
      </w:r>
    </w:p>
    <w:p w14:paraId="4DD5D2A9" w14:textId="77777777" w:rsidR="009E3848" w:rsidRPr="00117009" w:rsidRDefault="009E3848" w:rsidP="003B61D0"/>
    <w:p w14:paraId="1EFF76A3" w14:textId="77777777" w:rsidR="00D67A5D" w:rsidRPr="00117009" w:rsidRDefault="00D67A5D" w:rsidP="00E65F65">
      <w:pPr>
        <w:rPr>
          <w:rFonts w:ascii="Calibri" w:hAnsi="Calibri" w:cs="Calibri"/>
        </w:rPr>
      </w:pPr>
    </w:p>
    <w:p w14:paraId="49770B81" w14:textId="77777777" w:rsidR="009A71A0" w:rsidRPr="00117009" w:rsidRDefault="009A71A0" w:rsidP="00E65F65">
      <w:pPr>
        <w:rPr>
          <w:rFonts w:ascii="Calibri" w:hAnsi="Calibri" w:cs="Calibri"/>
        </w:rPr>
      </w:pPr>
      <w:r w:rsidRPr="00117009">
        <w:rPr>
          <w:rFonts w:ascii="Calibri" w:hAnsi="Calibri" w:cs="Calibri"/>
          <w:b/>
        </w:rPr>
        <w:t>Independent Examiner</w:t>
      </w:r>
    </w:p>
    <w:p w14:paraId="770127DB" w14:textId="77777777" w:rsidR="00E31C5C" w:rsidRPr="00E31C5C" w:rsidRDefault="00E31C5C" w:rsidP="00E31C5C">
      <w:r w:rsidRPr="00E31C5C">
        <w:t>R A J Waddingham CBE</w:t>
      </w:r>
      <w:r>
        <w:t xml:space="preserve"> </w:t>
      </w:r>
      <w:r w:rsidR="000A5740">
        <w:t>FIA</w:t>
      </w:r>
      <w:r>
        <w:t xml:space="preserve">, </w:t>
      </w:r>
      <w:r w:rsidRPr="00E31C5C">
        <w:t>Flat 33</w:t>
      </w:r>
      <w:r>
        <w:t xml:space="preserve">, </w:t>
      </w:r>
      <w:r w:rsidRPr="00E31C5C">
        <w:t>Riverside Court</w:t>
      </w:r>
      <w:r>
        <w:t>,</w:t>
      </w:r>
      <w:r w:rsidR="000A5740">
        <w:t xml:space="preserve"> </w:t>
      </w:r>
      <w:r w:rsidRPr="00E31C5C">
        <w:t>20 Nine Elms Lane</w:t>
      </w:r>
      <w:r>
        <w:t xml:space="preserve">, </w:t>
      </w:r>
      <w:r w:rsidRPr="00E31C5C">
        <w:t>London</w:t>
      </w:r>
      <w:r>
        <w:t xml:space="preserve"> </w:t>
      </w:r>
      <w:r w:rsidRPr="00E31C5C">
        <w:t>SW8 5DB</w:t>
      </w:r>
    </w:p>
    <w:p w14:paraId="0262EE27" w14:textId="77777777" w:rsidR="009A71A0" w:rsidRPr="00117009" w:rsidRDefault="009A71A0" w:rsidP="00E65F65">
      <w:pPr>
        <w:rPr>
          <w:rFonts w:ascii="Calibri" w:hAnsi="Calibri" w:cs="Calibri"/>
        </w:rPr>
      </w:pPr>
    </w:p>
    <w:p w14:paraId="28570FBB" w14:textId="77777777" w:rsidR="00D67A5D" w:rsidRPr="00117009" w:rsidRDefault="00D67A5D" w:rsidP="00E65F65">
      <w:pPr>
        <w:rPr>
          <w:rFonts w:ascii="Calibri" w:hAnsi="Calibri" w:cs="Calibri"/>
        </w:rPr>
      </w:pPr>
    </w:p>
    <w:p w14:paraId="2F03504E" w14:textId="77777777" w:rsidR="009A71A0" w:rsidRPr="00117009" w:rsidRDefault="009A71A0" w:rsidP="00E65F65">
      <w:pPr>
        <w:rPr>
          <w:rFonts w:ascii="Calibri" w:hAnsi="Calibri" w:cs="Calibri"/>
          <w:b/>
        </w:rPr>
      </w:pPr>
      <w:r w:rsidRPr="00117009">
        <w:rPr>
          <w:rFonts w:ascii="Calibri" w:hAnsi="Calibri" w:cs="Calibri"/>
          <w:b/>
        </w:rPr>
        <w:t>Bankers</w:t>
      </w:r>
    </w:p>
    <w:p w14:paraId="2D2C82E0" w14:textId="77777777" w:rsidR="00D56317" w:rsidRDefault="009A71A0" w:rsidP="00E65F65">
      <w:r w:rsidRPr="00117009">
        <w:rPr>
          <w:rFonts w:ascii="Calibri" w:hAnsi="Calibri" w:cs="Calibri"/>
          <w:bCs/>
          <w:color w:val="000000"/>
        </w:rPr>
        <w:t xml:space="preserve">HSBC </w:t>
      </w:r>
      <w:r w:rsidR="00362E83" w:rsidRPr="00117009">
        <w:rPr>
          <w:rFonts w:ascii="Calibri" w:hAnsi="Calibri" w:cs="Calibri"/>
          <w:bCs/>
          <w:color w:val="000000"/>
        </w:rPr>
        <w:t>Bank plc</w:t>
      </w:r>
      <w:r w:rsidRPr="00117009">
        <w:rPr>
          <w:rFonts w:ascii="Calibri" w:hAnsi="Calibri" w:cs="Calibri"/>
          <w:bCs/>
          <w:color w:val="000000"/>
        </w:rPr>
        <w:t xml:space="preserve">, </w:t>
      </w:r>
      <w:r w:rsidRPr="00117009">
        <w:t>196 Oxford St</w:t>
      </w:r>
      <w:r w:rsidR="000A653D" w:rsidRPr="00117009">
        <w:t>reet, London</w:t>
      </w:r>
      <w:r w:rsidRPr="00117009">
        <w:t xml:space="preserve"> W1D 1N</w:t>
      </w:r>
    </w:p>
    <w:p w14:paraId="1FA58A3E" w14:textId="77777777" w:rsidR="002B61CC" w:rsidRDefault="002B61CC" w:rsidP="00E65F65"/>
    <w:p w14:paraId="2CB52F36" w14:textId="77777777" w:rsidR="005C2B8F" w:rsidRDefault="005C2B8F" w:rsidP="00E65F65">
      <w:pPr>
        <w:rPr>
          <w:rFonts w:ascii="Calibri" w:hAnsi="Calibri" w:cs="Calibri"/>
          <w:b/>
          <w:sz w:val="40"/>
          <w:szCs w:val="40"/>
        </w:rPr>
      </w:pPr>
    </w:p>
    <w:p w14:paraId="3DE0F76B" w14:textId="77777777" w:rsidR="0052469E" w:rsidRPr="00117009" w:rsidRDefault="009A71A0" w:rsidP="00E65F65">
      <w:pPr>
        <w:rPr>
          <w:rFonts w:ascii="Calibri" w:hAnsi="Calibri" w:cs="Calibri"/>
          <w:b/>
          <w:sz w:val="40"/>
          <w:szCs w:val="40"/>
        </w:rPr>
      </w:pPr>
      <w:r w:rsidRPr="00117009">
        <w:rPr>
          <w:rFonts w:ascii="Calibri" w:hAnsi="Calibri" w:cs="Calibri"/>
          <w:b/>
          <w:sz w:val="40"/>
          <w:szCs w:val="40"/>
        </w:rPr>
        <w:t>Governance</w:t>
      </w:r>
    </w:p>
    <w:p w14:paraId="7A80A4AD" w14:textId="77777777" w:rsidR="009A71A0" w:rsidRPr="00117009" w:rsidRDefault="009A71A0" w:rsidP="00E65F65">
      <w:pPr>
        <w:rPr>
          <w:rFonts w:ascii="Calibri" w:hAnsi="Calibri" w:cs="Calibri"/>
        </w:rPr>
      </w:pPr>
    </w:p>
    <w:p w14:paraId="343A74C3" w14:textId="77777777" w:rsidR="009A71A0" w:rsidRPr="00117009" w:rsidRDefault="009A71A0" w:rsidP="00E65F65">
      <w:pPr>
        <w:rPr>
          <w:rFonts w:cs="Calibri"/>
          <w:b/>
          <w:sz w:val="28"/>
          <w:szCs w:val="28"/>
        </w:rPr>
      </w:pPr>
      <w:r w:rsidRPr="00117009">
        <w:rPr>
          <w:rFonts w:cs="Calibri"/>
          <w:b/>
          <w:sz w:val="28"/>
          <w:szCs w:val="28"/>
        </w:rPr>
        <w:t>Governing Document</w:t>
      </w:r>
      <w:r w:rsidR="009655FF" w:rsidRPr="00117009">
        <w:rPr>
          <w:rFonts w:cs="Calibri"/>
          <w:b/>
          <w:sz w:val="28"/>
          <w:szCs w:val="28"/>
        </w:rPr>
        <w:t>: the Royal Charter</w:t>
      </w:r>
    </w:p>
    <w:p w14:paraId="419E36AE" w14:textId="77777777" w:rsidR="00842636" w:rsidRPr="00117009" w:rsidRDefault="009A71A0" w:rsidP="00E65F65">
      <w:pPr>
        <w:rPr>
          <w:rFonts w:cs="Calibri"/>
        </w:rPr>
      </w:pPr>
      <w:r w:rsidRPr="00117009">
        <w:rPr>
          <w:rFonts w:cs="Calibri"/>
        </w:rPr>
        <w:t xml:space="preserve">The </w:t>
      </w:r>
      <w:r w:rsidR="00842636" w:rsidRPr="00117009">
        <w:rPr>
          <w:rFonts w:cs="Calibri"/>
        </w:rPr>
        <w:t xml:space="preserve">Honourable Society of Cymmrodorion </w:t>
      </w:r>
      <w:r w:rsidRPr="00117009">
        <w:rPr>
          <w:rFonts w:cs="Calibri"/>
        </w:rPr>
        <w:t>was</w:t>
      </w:r>
      <w:r w:rsidR="00842636" w:rsidRPr="00117009">
        <w:rPr>
          <w:rFonts w:cs="Calibri"/>
        </w:rPr>
        <w:t xml:space="preserve"> f</w:t>
      </w:r>
      <w:r w:rsidR="003B61D0" w:rsidRPr="00117009">
        <w:rPr>
          <w:rFonts w:cs="Calibri"/>
        </w:rPr>
        <w:t>ounded in 1751 and was granted its</w:t>
      </w:r>
      <w:r w:rsidR="00842636" w:rsidRPr="00117009">
        <w:rPr>
          <w:rFonts w:cs="Calibri"/>
        </w:rPr>
        <w:t xml:space="preserve"> Royal Charter in 1951.  The Charter and Bye-Laws in force are as amended by </w:t>
      </w:r>
      <w:r w:rsidR="00842636" w:rsidRPr="00117009">
        <w:t>Order of the Privy Council dated 21</w:t>
      </w:r>
      <w:r w:rsidR="00842636" w:rsidRPr="00117009">
        <w:rPr>
          <w:vertAlign w:val="superscript"/>
        </w:rPr>
        <w:t>st</w:t>
      </w:r>
      <w:r w:rsidR="00B72DCD" w:rsidRPr="00117009">
        <w:t xml:space="preserve"> July 1999.</w:t>
      </w:r>
    </w:p>
    <w:p w14:paraId="6DA482E1" w14:textId="77777777" w:rsidR="009A71A0" w:rsidRPr="00117009" w:rsidRDefault="009A71A0" w:rsidP="00E65F65">
      <w:pPr>
        <w:rPr>
          <w:rFonts w:cs="Calibri"/>
        </w:rPr>
      </w:pPr>
    </w:p>
    <w:p w14:paraId="5B3DF17D" w14:textId="77777777" w:rsidR="009A71A0" w:rsidRPr="00117009" w:rsidRDefault="009A71A0" w:rsidP="00E65F65">
      <w:pPr>
        <w:rPr>
          <w:rFonts w:cs="Calibri"/>
          <w:b/>
          <w:sz w:val="28"/>
          <w:szCs w:val="28"/>
        </w:rPr>
      </w:pPr>
      <w:r w:rsidRPr="00117009">
        <w:rPr>
          <w:rFonts w:cs="Calibri"/>
          <w:b/>
          <w:sz w:val="28"/>
          <w:szCs w:val="28"/>
        </w:rPr>
        <w:t>Responsibilities of the Council</w:t>
      </w:r>
    </w:p>
    <w:p w14:paraId="72663D12" w14:textId="77777777" w:rsidR="00285213" w:rsidRPr="00117009" w:rsidRDefault="009A71A0" w:rsidP="00E65F65">
      <w:pPr>
        <w:rPr>
          <w:rFonts w:cs="Calibri"/>
        </w:rPr>
      </w:pPr>
      <w:r w:rsidRPr="00117009">
        <w:rPr>
          <w:rFonts w:cs="Calibri"/>
        </w:rPr>
        <w:t xml:space="preserve">The </w:t>
      </w:r>
      <w:r w:rsidR="00842636" w:rsidRPr="00117009">
        <w:rPr>
          <w:rFonts w:cs="Calibri"/>
        </w:rPr>
        <w:t xml:space="preserve">Charter provides for </w:t>
      </w:r>
      <w:r w:rsidRPr="00117009">
        <w:rPr>
          <w:rFonts w:cs="Calibri"/>
        </w:rPr>
        <w:t>the Council</w:t>
      </w:r>
      <w:r w:rsidR="00481767" w:rsidRPr="00117009">
        <w:rPr>
          <w:rFonts w:cs="Calibri"/>
        </w:rPr>
        <w:t xml:space="preserve"> to “</w:t>
      </w:r>
      <w:r w:rsidR="00481767" w:rsidRPr="00117009">
        <w:rPr>
          <w:snapToGrid w:val="0"/>
          <w:lang w:val="en-US"/>
        </w:rPr>
        <w:t xml:space="preserve">have the management and control of the Society and the administration of all the property and income thereof”.  </w:t>
      </w:r>
      <w:r w:rsidR="000A653D" w:rsidRPr="00117009">
        <w:rPr>
          <w:snapToGrid w:val="0"/>
          <w:lang w:val="en-US"/>
        </w:rPr>
        <w:t>As such, t</w:t>
      </w:r>
      <w:r w:rsidR="00481767" w:rsidRPr="00117009">
        <w:rPr>
          <w:snapToGrid w:val="0"/>
          <w:lang w:val="en-US"/>
        </w:rPr>
        <w:t xml:space="preserve">he Council has </w:t>
      </w:r>
      <w:r w:rsidR="000A653D" w:rsidRPr="00117009">
        <w:rPr>
          <w:snapToGrid w:val="0"/>
          <w:lang w:val="en-US"/>
        </w:rPr>
        <w:t xml:space="preserve">responsibility for </w:t>
      </w:r>
      <w:r w:rsidR="00481767" w:rsidRPr="00117009">
        <w:rPr>
          <w:snapToGrid w:val="0"/>
          <w:lang w:val="en-US"/>
        </w:rPr>
        <w:t>exercis</w:t>
      </w:r>
      <w:r w:rsidR="000A653D" w:rsidRPr="00117009">
        <w:rPr>
          <w:snapToGrid w:val="0"/>
          <w:lang w:val="en-US"/>
        </w:rPr>
        <w:t xml:space="preserve">ing </w:t>
      </w:r>
      <w:r w:rsidR="00481767" w:rsidRPr="00117009">
        <w:rPr>
          <w:snapToGrid w:val="0"/>
          <w:lang w:val="en-US"/>
        </w:rPr>
        <w:t xml:space="preserve">the powers of the Society in furtherance of </w:t>
      </w:r>
      <w:r w:rsidR="00B72DCD" w:rsidRPr="00117009">
        <w:rPr>
          <w:snapToGrid w:val="0"/>
          <w:lang w:val="en-US"/>
        </w:rPr>
        <w:t xml:space="preserve">its </w:t>
      </w:r>
      <w:r w:rsidR="00481767" w:rsidRPr="00117009">
        <w:rPr>
          <w:snapToGrid w:val="0"/>
          <w:lang w:val="en-US"/>
        </w:rPr>
        <w:t>objects</w:t>
      </w:r>
      <w:r w:rsidR="00B72DCD" w:rsidRPr="00117009">
        <w:rPr>
          <w:snapToGrid w:val="0"/>
          <w:lang w:val="en-US"/>
        </w:rPr>
        <w:t xml:space="preserve">.  The Society’s powers and objects are </w:t>
      </w:r>
      <w:r w:rsidR="00481767" w:rsidRPr="00117009">
        <w:rPr>
          <w:snapToGrid w:val="0"/>
          <w:lang w:val="en-US"/>
        </w:rPr>
        <w:t>defined in the Charter</w:t>
      </w:r>
      <w:r w:rsidR="000A653D" w:rsidRPr="00117009">
        <w:rPr>
          <w:snapToGrid w:val="0"/>
          <w:lang w:val="en-US"/>
        </w:rPr>
        <w:t>.</w:t>
      </w:r>
      <w:r w:rsidR="00481767" w:rsidRPr="00117009">
        <w:rPr>
          <w:snapToGrid w:val="0"/>
          <w:lang w:val="en-US"/>
        </w:rPr>
        <w:t xml:space="preserve">  </w:t>
      </w:r>
      <w:r w:rsidR="00B72DCD" w:rsidRPr="00117009">
        <w:t>The Society</w:t>
      </w:r>
      <w:r w:rsidR="00B72DCD" w:rsidRPr="00117009">
        <w:rPr>
          <w:rFonts w:cs="Calibri"/>
        </w:rPr>
        <w:t xml:space="preserve"> is a Registered Charity (Number 313141) and t</w:t>
      </w:r>
      <w:r w:rsidRPr="00117009">
        <w:rPr>
          <w:rFonts w:cs="Calibri"/>
        </w:rPr>
        <w:t>he m</w:t>
      </w:r>
      <w:r w:rsidR="003B61D0" w:rsidRPr="00117009">
        <w:rPr>
          <w:rFonts w:cs="Calibri"/>
        </w:rPr>
        <w:t>embers of the Council serve as Charity T</w:t>
      </w:r>
      <w:r w:rsidRPr="00117009">
        <w:rPr>
          <w:rFonts w:cs="Calibri"/>
        </w:rPr>
        <w:t>rustees for the purpose of charity law</w:t>
      </w:r>
      <w:r w:rsidR="0050566A" w:rsidRPr="0050566A">
        <w:rPr>
          <w:rFonts w:cs="Calibri"/>
        </w:rPr>
        <w:t>.</w:t>
      </w:r>
      <w:r w:rsidR="004008ED" w:rsidRPr="0050566A">
        <w:rPr>
          <w:rFonts w:cs="Calibri"/>
        </w:rPr>
        <w:t xml:space="preserve"> </w:t>
      </w:r>
      <w:r w:rsidR="00285213" w:rsidRPr="0050566A">
        <w:rPr>
          <w:snapToGrid w:val="0"/>
          <w:lang w:val="en-US"/>
        </w:rPr>
        <w:t>The</w:t>
      </w:r>
      <w:r w:rsidR="00285213" w:rsidRPr="00117009">
        <w:rPr>
          <w:snapToGrid w:val="0"/>
          <w:lang w:val="en-US"/>
        </w:rPr>
        <w:t xml:space="preserve"> Council is required to meet on no fewer than three occasions each year.</w:t>
      </w:r>
    </w:p>
    <w:p w14:paraId="5741D49F" w14:textId="77777777" w:rsidR="009A71A0" w:rsidRPr="00117009" w:rsidRDefault="009A71A0" w:rsidP="00E65F65">
      <w:pPr>
        <w:rPr>
          <w:rFonts w:cs="Calibri"/>
        </w:rPr>
      </w:pPr>
    </w:p>
    <w:p w14:paraId="1386C5FC" w14:textId="77777777" w:rsidR="009A71A0" w:rsidRPr="00117009" w:rsidRDefault="009655FF" w:rsidP="00E65F65">
      <w:pPr>
        <w:rPr>
          <w:rFonts w:cs="Calibri"/>
          <w:b/>
          <w:sz w:val="28"/>
          <w:szCs w:val="28"/>
        </w:rPr>
      </w:pPr>
      <w:r w:rsidRPr="00117009">
        <w:rPr>
          <w:rFonts w:cs="Calibri"/>
          <w:b/>
          <w:sz w:val="28"/>
          <w:szCs w:val="28"/>
        </w:rPr>
        <w:t>R</w:t>
      </w:r>
      <w:r w:rsidR="009A71A0" w:rsidRPr="00117009">
        <w:rPr>
          <w:rFonts w:cs="Calibri"/>
          <w:b/>
          <w:sz w:val="28"/>
          <w:szCs w:val="28"/>
        </w:rPr>
        <w:t xml:space="preserve">ecruitment and </w:t>
      </w:r>
      <w:r w:rsidRPr="00117009">
        <w:rPr>
          <w:rFonts w:cs="Calibri"/>
          <w:b/>
          <w:sz w:val="28"/>
          <w:szCs w:val="28"/>
        </w:rPr>
        <w:t>Appointment of M</w:t>
      </w:r>
      <w:r w:rsidR="009A71A0" w:rsidRPr="00117009">
        <w:rPr>
          <w:rFonts w:cs="Calibri"/>
          <w:b/>
          <w:sz w:val="28"/>
          <w:szCs w:val="28"/>
        </w:rPr>
        <w:t>embers</w:t>
      </w:r>
      <w:r w:rsidRPr="00117009">
        <w:rPr>
          <w:rFonts w:cs="Calibri"/>
          <w:b/>
          <w:sz w:val="28"/>
          <w:szCs w:val="28"/>
        </w:rPr>
        <w:t xml:space="preserve"> of the Council</w:t>
      </w:r>
    </w:p>
    <w:p w14:paraId="34660F71" w14:textId="77777777" w:rsidR="001F4764" w:rsidRPr="00117009" w:rsidRDefault="001F4764" w:rsidP="00E65F65">
      <w:pPr>
        <w:rPr>
          <w:rFonts w:cs="Calibri"/>
        </w:rPr>
      </w:pPr>
      <w:r w:rsidRPr="00117009">
        <w:rPr>
          <w:rFonts w:cs="Calibri"/>
        </w:rPr>
        <w:t>The Society’s Charter and Bye-Laws provide for:</w:t>
      </w:r>
    </w:p>
    <w:p w14:paraId="4A6B330C" w14:textId="77777777" w:rsidR="001F4764" w:rsidRPr="00117009" w:rsidRDefault="001F4764" w:rsidP="00E65F65">
      <w:pPr>
        <w:pStyle w:val="ListParagraph"/>
        <w:numPr>
          <w:ilvl w:val="0"/>
          <w:numId w:val="10"/>
        </w:numPr>
        <w:ind w:left="360"/>
        <w:rPr>
          <w:snapToGrid w:val="0"/>
          <w:lang w:val="en-US"/>
        </w:rPr>
      </w:pPr>
      <w:r w:rsidRPr="00117009">
        <w:rPr>
          <w:rFonts w:cs="Calibri"/>
        </w:rPr>
        <w:t xml:space="preserve">the Council to comprise </w:t>
      </w:r>
      <w:r w:rsidRPr="00117009">
        <w:rPr>
          <w:snapToGrid w:val="0"/>
          <w:lang w:val="en-US"/>
        </w:rPr>
        <w:t>not less than twelve and not more than thirty Members;</w:t>
      </w:r>
    </w:p>
    <w:p w14:paraId="0D923AC4" w14:textId="77777777" w:rsidR="001F4764" w:rsidRPr="00117009" w:rsidRDefault="001F4764" w:rsidP="00E65F65">
      <w:pPr>
        <w:pStyle w:val="ListParagraph"/>
        <w:numPr>
          <w:ilvl w:val="0"/>
          <w:numId w:val="10"/>
        </w:numPr>
        <w:ind w:left="360"/>
        <w:rPr>
          <w:snapToGrid w:val="0"/>
          <w:lang w:val="en-US"/>
        </w:rPr>
      </w:pPr>
      <w:r w:rsidRPr="00117009">
        <w:rPr>
          <w:snapToGrid w:val="0"/>
          <w:lang w:val="en-US"/>
        </w:rPr>
        <w:t>one third of the Council members to retire in rotation each year;</w:t>
      </w:r>
    </w:p>
    <w:p w14:paraId="3DE517CB" w14:textId="77777777" w:rsidR="00285213" w:rsidRPr="00117009" w:rsidRDefault="00285213" w:rsidP="00E65F65">
      <w:pPr>
        <w:pStyle w:val="ListParagraph"/>
        <w:numPr>
          <w:ilvl w:val="0"/>
          <w:numId w:val="10"/>
        </w:numPr>
        <w:ind w:left="360"/>
        <w:rPr>
          <w:snapToGrid w:val="0"/>
          <w:lang w:val="en-US"/>
        </w:rPr>
      </w:pPr>
      <w:r w:rsidRPr="00117009">
        <w:rPr>
          <w:snapToGrid w:val="0"/>
          <w:lang w:val="en-US"/>
        </w:rPr>
        <w:t>members of the Council to be eligible for re-election without restriction;</w:t>
      </w:r>
    </w:p>
    <w:p w14:paraId="18CE8F21" w14:textId="77777777" w:rsidR="001F4764" w:rsidRPr="00117009" w:rsidRDefault="001F4764" w:rsidP="00E65F65">
      <w:pPr>
        <w:pStyle w:val="ListParagraph"/>
        <w:numPr>
          <w:ilvl w:val="0"/>
          <w:numId w:val="10"/>
        </w:numPr>
        <w:ind w:left="360"/>
        <w:rPr>
          <w:snapToGrid w:val="0"/>
          <w:lang w:val="en-US"/>
        </w:rPr>
      </w:pPr>
      <w:r w:rsidRPr="00117009">
        <w:rPr>
          <w:snapToGrid w:val="0"/>
          <w:lang w:val="en-US"/>
        </w:rPr>
        <w:t xml:space="preserve">vacancies to </w:t>
      </w:r>
      <w:r w:rsidR="00285213" w:rsidRPr="00117009">
        <w:rPr>
          <w:snapToGrid w:val="0"/>
          <w:lang w:val="en-US"/>
        </w:rPr>
        <w:t xml:space="preserve">be </w:t>
      </w:r>
      <w:r w:rsidRPr="00117009">
        <w:rPr>
          <w:snapToGrid w:val="0"/>
          <w:lang w:val="en-US"/>
        </w:rPr>
        <w:t>filled by election by the Annual General Meeting of the Society;</w:t>
      </w:r>
    </w:p>
    <w:p w14:paraId="4755AA4C" w14:textId="77777777" w:rsidR="001F4764" w:rsidRPr="00117009" w:rsidRDefault="001F4764" w:rsidP="00E65F65">
      <w:pPr>
        <w:pStyle w:val="ListParagraph"/>
        <w:numPr>
          <w:ilvl w:val="0"/>
          <w:numId w:val="10"/>
        </w:numPr>
        <w:ind w:left="360"/>
        <w:rPr>
          <w:snapToGrid w:val="0"/>
          <w:lang w:val="en-US"/>
        </w:rPr>
      </w:pPr>
      <w:r w:rsidRPr="00117009">
        <w:rPr>
          <w:snapToGrid w:val="0"/>
          <w:lang w:val="en-US"/>
        </w:rPr>
        <w:t>the Council to have power to fill vacancies on the Council during the year subject to confirmation at the next Annual General Meeting</w:t>
      </w:r>
      <w:r w:rsidR="00285213" w:rsidRPr="00117009">
        <w:rPr>
          <w:snapToGrid w:val="0"/>
          <w:lang w:val="en-US"/>
        </w:rPr>
        <w:t>.</w:t>
      </w:r>
    </w:p>
    <w:p w14:paraId="3C730020" w14:textId="77777777" w:rsidR="00285213" w:rsidRDefault="00285213" w:rsidP="00E65F65">
      <w:pPr>
        <w:rPr>
          <w:rFonts w:cs="Calibri"/>
        </w:rPr>
      </w:pPr>
      <w:r w:rsidRPr="00117009">
        <w:rPr>
          <w:rFonts w:cs="Calibri"/>
        </w:rPr>
        <w:t xml:space="preserve">Members may nominate one or more persons from amongst their number for election </w:t>
      </w:r>
      <w:r w:rsidR="003B61D0" w:rsidRPr="00117009">
        <w:rPr>
          <w:rFonts w:cs="Calibri"/>
        </w:rPr>
        <w:t xml:space="preserve">to the Council </w:t>
      </w:r>
      <w:r w:rsidRPr="00117009">
        <w:rPr>
          <w:rFonts w:cs="Calibri"/>
        </w:rPr>
        <w:t>by the Annual General Meeting.</w:t>
      </w:r>
    </w:p>
    <w:p w14:paraId="22D88F4A" w14:textId="77777777" w:rsidR="00B72DCD" w:rsidRDefault="00B72DCD" w:rsidP="00E65F65">
      <w:pPr>
        <w:rPr>
          <w:snapToGrid w:val="0"/>
          <w:lang w:val="en-US"/>
        </w:rPr>
      </w:pPr>
    </w:p>
    <w:p w14:paraId="68FDBE2E" w14:textId="77777777" w:rsidR="008A2CBE" w:rsidRDefault="008A2CBE" w:rsidP="008A2CBE">
      <w:pPr>
        <w:rPr>
          <w:rFonts w:cs="Calibri"/>
          <w:b/>
          <w:sz w:val="28"/>
          <w:szCs w:val="28"/>
        </w:rPr>
      </w:pPr>
      <w:bookmarkStart w:id="1" w:name="_Hlk503352649"/>
      <w:r w:rsidRPr="00117009">
        <w:rPr>
          <w:rFonts w:cs="Calibri"/>
          <w:b/>
          <w:sz w:val="28"/>
          <w:szCs w:val="28"/>
        </w:rPr>
        <w:t>The Annual General Meeting</w:t>
      </w:r>
      <w:r>
        <w:rPr>
          <w:rFonts w:cs="Calibri"/>
          <w:b/>
          <w:sz w:val="28"/>
          <w:szCs w:val="28"/>
        </w:rPr>
        <w:t xml:space="preserve">  </w:t>
      </w:r>
    </w:p>
    <w:p w14:paraId="6975E2AB" w14:textId="77777777" w:rsidR="0050566A" w:rsidRPr="006D4308" w:rsidRDefault="0050566A" w:rsidP="008A2CBE">
      <w:pPr>
        <w:rPr>
          <w:rFonts w:cs="Calibri"/>
          <w:color w:val="000000" w:themeColor="text1"/>
        </w:rPr>
      </w:pPr>
      <w:r>
        <w:rPr>
          <w:rFonts w:cs="Calibri"/>
          <w:color w:val="000000" w:themeColor="text1"/>
        </w:rPr>
        <w:t>Due to the pandemic, the</w:t>
      </w:r>
      <w:r w:rsidR="00713CC6" w:rsidRPr="006D4308">
        <w:rPr>
          <w:rFonts w:cs="Calibri"/>
          <w:color w:val="000000" w:themeColor="text1"/>
        </w:rPr>
        <w:t xml:space="preserve"> 2021 AGM was held on zoom</w:t>
      </w:r>
      <w:r w:rsidR="00927DF3" w:rsidRPr="006D4308">
        <w:rPr>
          <w:rFonts w:cs="Calibri"/>
          <w:color w:val="000000" w:themeColor="text1"/>
        </w:rPr>
        <w:t>, on Monday 24</w:t>
      </w:r>
      <w:r w:rsidR="00927DF3" w:rsidRPr="006D4308">
        <w:rPr>
          <w:rFonts w:cs="Calibri"/>
          <w:color w:val="000000" w:themeColor="text1"/>
          <w:vertAlign w:val="superscript"/>
        </w:rPr>
        <w:t>th</w:t>
      </w:r>
      <w:r w:rsidR="00927DF3" w:rsidRPr="006D4308">
        <w:rPr>
          <w:rFonts w:cs="Calibri"/>
          <w:color w:val="000000" w:themeColor="text1"/>
        </w:rPr>
        <w:t xml:space="preserve"> May 2021</w:t>
      </w:r>
      <w:r w:rsidR="00713CC6" w:rsidRPr="006D4308">
        <w:rPr>
          <w:rFonts w:cs="Calibri"/>
          <w:color w:val="000000" w:themeColor="text1"/>
        </w:rPr>
        <w:t>. Th</w:t>
      </w:r>
      <w:r w:rsidR="00927DF3" w:rsidRPr="006D4308">
        <w:rPr>
          <w:rFonts w:cs="Calibri"/>
          <w:color w:val="000000" w:themeColor="text1"/>
        </w:rPr>
        <w:t>is</w:t>
      </w:r>
      <w:r w:rsidR="00713CC6" w:rsidRPr="006D4308">
        <w:rPr>
          <w:rFonts w:cs="Calibri"/>
          <w:color w:val="000000" w:themeColor="text1"/>
        </w:rPr>
        <w:t xml:space="preserve"> AGM approved </w:t>
      </w:r>
      <w:r w:rsidR="00EE299D" w:rsidRPr="006D4308">
        <w:rPr>
          <w:rFonts w:cs="Calibri"/>
          <w:color w:val="000000" w:themeColor="text1"/>
        </w:rPr>
        <w:t xml:space="preserve">the decision </w:t>
      </w:r>
      <w:r>
        <w:rPr>
          <w:rFonts w:cs="Calibri"/>
          <w:color w:val="000000" w:themeColor="text1"/>
        </w:rPr>
        <w:t>made by the Council</w:t>
      </w:r>
      <w:r w:rsidR="00713CC6" w:rsidRPr="006D4308">
        <w:rPr>
          <w:rFonts w:cs="Calibri"/>
          <w:color w:val="000000" w:themeColor="text1"/>
        </w:rPr>
        <w:t xml:space="preserve"> in 2020 to cancel th</w:t>
      </w:r>
      <w:r>
        <w:rPr>
          <w:rFonts w:cs="Calibri"/>
          <w:color w:val="000000" w:themeColor="text1"/>
        </w:rPr>
        <w:t>at</w:t>
      </w:r>
      <w:r w:rsidR="00713CC6" w:rsidRPr="006D4308">
        <w:rPr>
          <w:rFonts w:cs="Calibri"/>
          <w:color w:val="000000" w:themeColor="text1"/>
        </w:rPr>
        <w:t xml:space="preserve"> AGM</w:t>
      </w:r>
      <w:r>
        <w:rPr>
          <w:rFonts w:cs="Calibri"/>
          <w:color w:val="000000" w:themeColor="text1"/>
        </w:rPr>
        <w:t xml:space="preserve"> due to the circumstances. </w:t>
      </w:r>
    </w:p>
    <w:p w14:paraId="6A85B2E7" w14:textId="77777777" w:rsidR="00713CC6" w:rsidRPr="00D42C3C" w:rsidRDefault="00713CC6" w:rsidP="008A2CBE">
      <w:pPr>
        <w:rPr>
          <w:rFonts w:cs="Calibri"/>
          <w:color w:val="FF0000"/>
        </w:rPr>
      </w:pPr>
    </w:p>
    <w:p w14:paraId="262D40A1" w14:textId="77777777" w:rsidR="00713CC6" w:rsidRDefault="008A2CBE" w:rsidP="00713CC6">
      <w:pPr>
        <w:rPr>
          <w:rFonts w:cstheme="minorHAnsi"/>
        </w:rPr>
      </w:pPr>
      <w:r w:rsidRPr="009C195C">
        <w:rPr>
          <w:rFonts w:cstheme="minorHAnsi"/>
        </w:rPr>
        <w:t>Professor Prys Morgan was re-elected as President for a year, as were the Vice-</w:t>
      </w:r>
      <w:r w:rsidR="0050566A">
        <w:rPr>
          <w:rFonts w:cstheme="minorHAnsi"/>
        </w:rPr>
        <w:t>Presidents.</w:t>
      </w:r>
    </w:p>
    <w:p w14:paraId="31152BDE" w14:textId="77777777" w:rsidR="00713CC6" w:rsidRPr="009C195C" w:rsidRDefault="00713CC6" w:rsidP="00D42C3C">
      <w:pPr>
        <w:rPr>
          <w:rFonts w:cstheme="minorHAnsi"/>
        </w:rPr>
      </w:pPr>
    </w:p>
    <w:p w14:paraId="1440B326" w14:textId="77777777" w:rsidR="008A2CBE" w:rsidRPr="00713CC6" w:rsidRDefault="009C195C" w:rsidP="00D42C3C">
      <w:r w:rsidRPr="00713CC6">
        <w:t>Members</w:t>
      </w:r>
      <w:r w:rsidR="008A2CBE" w:rsidRPr="00713CC6">
        <w:t xml:space="preserve"> of the Council whose terms end</w:t>
      </w:r>
      <w:r w:rsidRPr="00713CC6">
        <w:t>ed</w:t>
      </w:r>
      <w:r w:rsidR="008A2CBE" w:rsidRPr="00713CC6">
        <w:t xml:space="preserve"> in 202</w:t>
      </w:r>
      <w:r w:rsidR="00713CC6">
        <w:t>1</w:t>
      </w:r>
      <w:r w:rsidR="008A2CBE" w:rsidRPr="00713CC6">
        <w:t xml:space="preserve"> were re-elected for the period 202</w:t>
      </w:r>
      <w:r w:rsidR="00713CC6">
        <w:t>1</w:t>
      </w:r>
      <w:r w:rsidR="008A2CBE" w:rsidRPr="00713CC6">
        <w:t xml:space="preserve"> to 202</w:t>
      </w:r>
      <w:r w:rsidR="00713CC6">
        <w:t xml:space="preserve">4, as were those members who had been previously co-opted. </w:t>
      </w:r>
      <w:r w:rsidR="008A2CBE" w:rsidRPr="00713CC6">
        <w:t xml:space="preserve"> </w:t>
      </w:r>
    </w:p>
    <w:p w14:paraId="112587EF" w14:textId="77777777" w:rsidR="00713CC6" w:rsidRDefault="00713CC6" w:rsidP="00713CC6">
      <w:pPr>
        <w:pStyle w:val="ListParagraph"/>
        <w:ind w:left="360"/>
        <w:rPr>
          <w:rFonts w:cstheme="minorHAnsi"/>
        </w:rPr>
      </w:pPr>
    </w:p>
    <w:p w14:paraId="67DC881B" w14:textId="77777777" w:rsidR="008A2CBE" w:rsidRPr="00713CC6" w:rsidRDefault="008A2CBE" w:rsidP="00D42C3C">
      <w:pPr>
        <w:pStyle w:val="ListParagraph"/>
        <w:ind w:left="0"/>
        <w:rPr>
          <w:rFonts w:cstheme="minorHAnsi"/>
        </w:rPr>
      </w:pPr>
      <w:r w:rsidRPr="00713CC6">
        <w:rPr>
          <w:rFonts w:cstheme="minorHAnsi"/>
        </w:rPr>
        <w:t xml:space="preserve">R A J Waddingham CBE FIA was re-appointed as the independent examiner of the accounts for </w:t>
      </w:r>
      <w:r w:rsidR="0050566A">
        <w:rPr>
          <w:rFonts w:cstheme="minorHAnsi"/>
        </w:rPr>
        <w:t xml:space="preserve">2021. </w:t>
      </w:r>
      <w:r w:rsidR="0050566A" w:rsidRPr="00713CC6">
        <w:rPr>
          <w:rFonts w:cstheme="minorHAnsi"/>
        </w:rPr>
        <w:t xml:space="preserve"> </w:t>
      </w:r>
    </w:p>
    <w:p w14:paraId="125E5B10" w14:textId="77777777" w:rsidR="008A2CBE" w:rsidRPr="00117009" w:rsidRDefault="008A2CBE" w:rsidP="009C195C">
      <w:pPr>
        <w:rPr>
          <w:rFonts w:cs="Calibri"/>
          <w:b/>
          <w:sz w:val="28"/>
          <w:szCs w:val="28"/>
        </w:rPr>
      </w:pPr>
    </w:p>
    <w:bookmarkEnd w:id="1"/>
    <w:p w14:paraId="48D833D4" w14:textId="77777777" w:rsidR="009A71A0" w:rsidRPr="00117009" w:rsidRDefault="009655FF" w:rsidP="00E65F65">
      <w:pPr>
        <w:rPr>
          <w:rFonts w:cs="Calibri"/>
          <w:b/>
          <w:sz w:val="28"/>
          <w:szCs w:val="28"/>
        </w:rPr>
      </w:pPr>
      <w:r w:rsidRPr="00117009">
        <w:rPr>
          <w:rFonts w:cs="Calibri"/>
          <w:b/>
          <w:sz w:val="28"/>
          <w:szCs w:val="28"/>
        </w:rPr>
        <w:t>Trustee Induction and T</w:t>
      </w:r>
      <w:r w:rsidR="009A71A0" w:rsidRPr="00117009">
        <w:rPr>
          <w:rFonts w:cs="Calibri"/>
          <w:b/>
          <w:sz w:val="28"/>
          <w:szCs w:val="28"/>
        </w:rPr>
        <w:t>raining</w:t>
      </w:r>
    </w:p>
    <w:p w14:paraId="29491CA4" w14:textId="77777777" w:rsidR="000B50EB" w:rsidRPr="00117009" w:rsidRDefault="009A71A0" w:rsidP="00E65F65">
      <w:pPr>
        <w:rPr>
          <w:rFonts w:cs="Calibri"/>
        </w:rPr>
      </w:pPr>
      <w:r w:rsidRPr="00117009">
        <w:rPr>
          <w:rFonts w:cs="Calibri"/>
        </w:rPr>
        <w:t xml:space="preserve">Trustees </w:t>
      </w:r>
      <w:r w:rsidR="004C04A2">
        <w:rPr>
          <w:rFonts w:cs="Calibri"/>
        </w:rPr>
        <w:t>are asked</w:t>
      </w:r>
      <w:r w:rsidR="000C5042">
        <w:rPr>
          <w:rFonts w:cs="Calibri"/>
        </w:rPr>
        <w:t xml:space="preserve"> to review Charity Commission guidance on </w:t>
      </w:r>
      <w:hyperlink r:id="rId14" w:history="1">
        <w:r w:rsidR="00713CC6" w:rsidRPr="002661AB">
          <w:rPr>
            <w:rStyle w:val="Hyperlink"/>
            <w:rFonts w:cs="Calibri"/>
          </w:rPr>
          <w:t>www.gov.uk</w:t>
        </w:r>
      </w:hyperlink>
      <w:r w:rsidR="00713CC6">
        <w:rPr>
          <w:rFonts w:cs="Calibri"/>
        </w:rPr>
        <w:t xml:space="preserve">. </w:t>
      </w:r>
      <w:r w:rsidR="00812017" w:rsidRPr="00117009">
        <w:rPr>
          <w:rFonts w:cs="Calibri"/>
        </w:rPr>
        <w:t xml:space="preserve"> </w:t>
      </w:r>
      <w:r w:rsidR="00D67A5D" w:rsidRPr="00117009">
        <w:rPr>
          <w:rFonts w:cs="Calibri"/>
        </w:rPr>
        <w:t>M</w:t>
      </w:r>
      <w:r w:rsidRPr="00117009">
        <w:rPr>
          <w:rFonts w:cs="Calibri"/>
        </w:rPr>
        <w:t>embers of the Council have wide experience of governance and matters relating to the administration of charities and are familiar with the objects and aims of the Society and with its work.</w:t>
      </w:r>
      <w:r w:rsidR="000634A0">
        <w:rPr>
          <w:rFonts w:cs="Calibri"/>
        </w:rPr>
        <w:t xml:space="preserve"> </w:t>
      </w:r>
    </w:p>
    <w:p w14:paraId="74DC8422" w14:textId="77777777" w:rsidR="004008ED" w:rsidRPr="00117009" w:rsidRDefault="004008ED">
      <w:pPr>
        <w:rPr>
          <w:rFonts w:cs="Calibri"/>
          <w:b/>
          <w:sz w:val="28"/>
          <w:szCs w:val="28"/>
        </w:rPr>
      </w:pPr>
    </w:p>
    <w:p w14:paraId="4AC61445" w14:textId="77777777" w:rsidR="00EB2ACB" w:rsidRPr="00117009" w:rsidRDefault="00EB2ACB" w:rsidP="00EB2ACB">
      <w:pPr>
        <w:rPr>
          <w:rFonts w:ascii="Calibri" w:hAnsi="Calibri" w:cs="Calibri"/>
          <w:b/>
          <w:sz w:val="28"/>
          <w:szCs w:val="28"/>
        </w:rPr>
      </w:pPr>
      <w:r w:rsidRPr="00117009">
        <w:rPr>
          <w:rFonts w:ascii="Calibri" w:hAnsi="Calibri" w:cs="Calibri"/>
          <w:b/>
          <w:sz w:val="28"/>
          <w:szCs w:val="28"/>
        </w:rPr>
        <w:t>Risk Management</w:t>
      </w:r>
    </w:p>
    <w:p w14:paraId="2C048817" w14:textId="77777777" w:rsidR="000B50EB" w:rsidRPr="00117009" w:rsidRDefault="000B50EB" w:rsidP="00EB2ACB">
      <w:pPr>
        <w:rPr>
          <w:rFonts w:ascii="Calibri" w:hAnsi="Calibri" w:cs="Calibri"/>
        </w:rPr>
      </w:pPr>
      <w:r>
        <w:rPr>
          <w:rFonts w:ascii="Calibri" w:hAnsi="Calibri" w:cs="Calibri"/>
        </w:rPr>
        <w:t>The</w:t>
      </w:r>
      <w:r w:rsidR="00EB2ACB" w:rsidRPr="00117009">
        <w:rPr>
          <w:rFonts w:ascii="Calibri" w:hAnsi="Calibri" w:cs="Calibri"/>
        </w:rPr>
        <w:t xml:space="preserve"> Council carrie</w:t>
      </w:r>
      <w:r>
        <w:rPr>
          <w:rFonts w:ascii="Calibri" w:hAnsi="Calibri" w:cs="Calibri"/>
        </w:rPr>
        <w:t xml:space="preserve">s </w:t>
      </w:r>
      <w:r w:rsidR="00EB2ACB" w:rsidRPr="00117009">
        <w:rPr>
          <w:rFonts w:ascii="Calibri" w:hAnsi="Calibri" w:cs="Calibri"/>
        </w:rPr>
        <w:t>out a</w:t>
      </w:r>
      <w:r>
        <w:rPr>
          <w:rFonts w:ascii="Calibri" w:hAnsi="Calibri" w:cs="Calibri"/>
        </w:rPr>
        <w:t xml:space="preserve">n annual </w:t>
      </w:r>
      <w:r w:rsidR="00EB2ACB" w:rsidRPr="00117009">
        <w:rPr>
          <w:rFonts w:ascii="Calibri" w:hAnsi="Calibri" w:cs="Calibri"/>
        </w:rPr>
        <w:t>review of the major risks facing the Society</w:t>
      </w:r>
      <w:r w:rsidR="004008ED">
        <w:rPr>
          <w:rFonts w:ascii="Calibri" w:hAnsi="Calibri" w:cs="Calibri"/>
        </w:rPr>
        <w:t xml:space="preserve">. </w:t>
      </w:r>
    </w:p>
    <w:p w14:paraId="44E598D8" w14:textId="77777777" w:rsidR="0050566A" w:rsidRPr="00117009" w:rsidRDefault="0050566A" w:rsidP="005E7948">
      <w:pPr>
        <w:rPr>
          <w:rFonts w:cs="Calibri"/>
        </w:rPr>
      </w:pPr>
    </w:p>
    <w:p w14:paraId="3725830A" w14:textId="77777777" w:rsidR="00706560" w:rsidRDefault="00706560">
      <w:pPr>
        <w:rPr>
          <w:rFonts w:cs="Calibri"/>
          <w:b/>
          <w:sz w:val="40"/>
          <w:szCs w:val="40"/>
        </w:rPr>
      </w:pPr>
      <w:r>
        <w:rPr>
          <w:rFonts w:cs="Calibri"/>
          <w:b/>
          <w:sz w:val="40"/>
          <w:szCs w:val="40"/>
        </w:rPr>
        <w:br w:type="page"/>
      </w:r>
    </w:p>
    <w:p w14:paraId="3520F80A" w14:textId="77777777" w:rsidR="000A653D" w:rsidRPr="00080CAC" w:rsidRDefault="000A653D" w:rsidP="00E65F65">
      <w:pPr>
        <w:rPr>
          <w:rFonts w:cs="Calibri"/>
          <w:b/>
          <w:sz w:val="20"/>
          <w:szCs w:val="20"/>
        </w:rPr>
      </w:pPr>
      <w:r w:rsidRPr="00117009">
        <w:rPr>
          <w:rFonts w:cs="Calibri"/>
          <w:b/>
          <w:sz w:val="40"/>
          <w:szCs w:val="40"/>
        </w:rPr>
        <w:lastRenderedPageBreak/>
        <w:t>Organisational Structure</w:t>
      </w:r>
      <w:r w:rsidR="008A4B9F">
        <w:rPr>
          <w:rFonts w:cs="Calibri"/>
          <w:b/>
          <w:sz w:val="40"/>
          <w:szCs w:val="40"/>
        </w:rPr>
        <w:t xml:space="preserve"> </w:t>
      </w:r>
    </w:p>
    <w:p w14:paraId="4CD87691" w14:textId="77777777" w:rsidR="00B43EF3" w:rsidRPr="00080CAC" w:rsidRDefault="00B43EF3" w:rsidP="00E65F65">
      <w:pPr>
        <w:widowControl w:val="0"/>
        <w:rPr>
          <w:rFonts w:cs="Calibri"/>
          <w:sz w:val="20"/>
          <w:szCs w:val="20"/>
        </w:rPr>
      </w:pPr>
    </w:p>
    <w:p w14:paraId="274977D6" w14:textId="77777777" w:rsidR="00A11F7D" w:rsidRPr="00117009" w:rsidRDefault="00A11F7D" w:rsidP="00E65F65">
      <w:pPr>
        <w:widowControl w:val="0"/>
        <w:rPr>
          <w:rFonts w:cs="Calibri"/>
          <w:b/>
          <w:sz w:val="28"/>
          <w:szCs w:val="28"/>
        </w:rPr>
      </w:pPr>
      <w:r w:rsidRPr="00117009">
        <w:rPr>
          <w:rFonts w:cs="Calibri"/>
          <w:b/>
          <w:sz w:val="28"/>
          <w:szCs w:val="28"/>
        </w:rPr>
        <w:t>Officers</w:t>
      </w:r>
    </w:p>
    <w:p w14:paraId="48871A71" w14:textId="77777777" w:rsidR="000A653D" w:rsidRPr="00117009" w:rsidRDefault="000A653D" w:rsidP="00E65F65">
      <w:pPr>
        <w:rPr>
          <w:rFonts w:cs="Calibri"/>
          <w:b/>
          <w:i/>
        </w:rPr>
      </w:pPr>
      <w:r w:rsidRPr="00117009">
        <w:rPr>
          <w:rFonts w:cs="Calibri"/>
          <w:b/>
          <w:i/>
        </w:rPr>
        <w:t>President</w:t>
      </w:r>
    </w:p>
    <w:p w14:paraId="020E48C1" w14:textId="77777777" w:rsidR="005E7948" w:rsidRPr="000E3A2B" w:rsidRDefault="000A653D">
      <w:pPr>
        <w:rPr>
          <w:rFonts w:ascii="Calibri" w:hAnsi="Calibri" w:cs="Times New Roman"/>
          <w:color w:val="000000" w:themeColor="text1"/>
        </w:rPr>
      </w:pPr>
      <w:r w:rsidRPr="00117009">
        <w:rPr>
          <w:rFonts w:cs="Calibri"/>
        </w:rPr>
        <w:t xml:space="preserve">The Society’s </w:t>
      </w:r>
      <w:r w:rsidR="00812017" w:rsidRPr="00117009">
        <w:rPr>
          <w:rFonts w:cs="Calibri"/>
        </w:rPr>
        <w:t>President is</w:t>
      </w:r>
      <w:r w:rsidR="003B61D0" w:rsidRPr="00117009">
        <w:rPr>
          <w:rFonts w:cs="Calibri"/>
        </w:rPr>
        <w:t xml:space="preserve"> </w:t>
      </w:r>
      <w:r w:rsidR="00812017" w:rsidRPr="00117009">
        <w:rPr>
          <w:rFonts w:cs="Calibri"/>
        </w:rPr>
        <w:t>a member</w:t>
      </w:r>
      <w:r w:rsidR="00D67A5D" w:rsidRPr="00117009">
        <w:rPr>
          <w:rFonts w:cs="Calibri"/>
        </w:rPr>
        <w:t xml:space="preserve"> </w:t>
      </w:r>
      <w:r w:rsidR="00812017" w:rsidRPr="00117009">
        <w:rPr>
          <w:rFonts w:cs="Calibri"/>
        </w:rPr>
        <w:t>of the Council</w:t>
      </w:r>
      <w:r w:rsidR="00D67A5D" w:rsidRPr="00117009">
        <w:rPr>
          <w:rFonts w:cs="Calibri"/>
        </w:rPr>
        <w:t xml:space="preserve">, </w:t>
      </w:r>
      <w:r w:rsidR="00D67A5D" w:rsidRPr="00117009">
        <w:rPr>
          <w:rFonts w:cs="Calibri"/>
          <w:i/>
        </w:rPr>
        <w:t>ex officio</w:t>
      </w:r>
      <w:r w:rsidR="00D67A5D" w:rsidRPr="00117009">
        <w:rPr>
          <w:rFonts w:cs="Calibri"/>
        </w:rPr>
        <w:t xml:space="preserve">, </w:t>
      </w:r>
      <w:r w:rsidR="00812017" w:rsidRPr="00117009">
        <w:rPr>
          <w:rFonts w:cs="Calibri"/>
        </w:rPr>
        <w:t xml:space="preserve">and is elected each year by the members in the Annual General Meeting.  Professor Prys Morgan </w:t>
      </w:r>
      <w:r w:rsidR="00812017" w:rsidRPr="00117009">
        <w:rPr>
          <w:rFonts w:ascii="Calibri" w:hAnsi="Calibri" w:cs="Times New Roman"/>
        </w:rPr>
        <w:t xml:space="preserve">was re-elected to the office of </w:t>
      </w:r>
      <w:r w:rsidR="00812017" w:rsidRPr="000E3A2B">
        <w:rPr>
          <w:rFonts w:ascii="Calibri" w:hAnsi="Calibri" w:cs="Times New Roman"/>
          <w:color w:val="000000" w:themeColor="text1"/>
        </w:rPr>
        <w:t xml:space="preserve">President </w:t>
      </w:r>
      <w:r w:rsidR="00927DF3" w:rsidRPr="000E3A2B">
        <w:rPr>
          <w:rFonts w:ascii="Calibri" w:hAnsi="Calibri" w:cs="Times New Roman"/>
          <w:color w:val="000000" w:themeColor="text1"/>
        </w:rPr>
        <w:t xml:space="preserve">at the </w:t>
      </w:r>
      <w:r w:rsidR="00EE299D" w:rsidRPr="000E3A2B">
        <w:rPr>
          <w:rFonts w:ascii="Calibri" w:hAnsi="Calibri" w:cs="Times New Roman"/>
          <w:color w:val="000000" w:themeColor="text1"/>
        </w:rPr>
        <w:t xml:space="preserve">2021 </w:t>
      </w:r>
      <w:r w:rsidR="00927DF3" w:rsidRPr="000E3A2B">
        <w:rPr>
          <w:rFonts w:ascii="Calibri" w:hAnsi="Calibri" w:cs="Times New Roman"/>
          <w:color w:val="000000" w:themeColor="text1"/>
        </w:rPr>
        <w:t>Annual General Meetin</w:t>
      </w:r>
      <w:r w:rsidR="00EE299D" w:rsidRPr="000E3A2B">
        <w:rPr>
          <w:rFonts w:ascii="Calibri" w:hAnsi="Calibri" w:cs="Times New Roman"/>
          <w:color w:val="000000" w:themeColor="text1"/>
        </w:rPr>
        <w:t xml:space="preserve">g. </w:t>
      </w:r>
    </w:p>
    <w:p w14:paraId="7909D692" w14:textId="77777777" w:rsidR="00A11F7D" w:rsidRPr="00117009" w:rsidRDefault="00A11F7D">
      <w:pPr>
        <w:rPr>
          <w:rFonts w:ascii="Calibri" w:hAnsi="Calibri" w:cs="Times New Roman"/>
        </w:rPr>
      </w:pPr>
    </w:p>
    <w:p w14:paraId="0979A3AB" w14:textId="77777777" w:rsidR="00812017" w:rsidRPr="00117009" w:rsidRDefault="00812017" w:rsidP="00E65F65">
      <w:pPr>
        <w:ind w:left="2160" w:hanging="2160"/>
        <w:rPr>
          <w:rFonts w:cs="Calibri"/>
          <w:b/>
          <w:i/>
        </w:rPr>
      </w:pPr>
      <w:r w:rsidRPr="00117009">
        <w:rPr>
          <w:rFonts w:cs="Calibri"/>
          <w:b/>
          <w:i/>
        </w:rPr>
        <w:t>Vice-Presidents</w:t>
      </w:r>
    </w:p>
    <w:p w14:paraId="1A888EA5" w14:textId="77777777" w:rsidR="00713CC6" w:rsidRDefault="00812017" w:rsidP="003B5D52">
      <w:pPr>
        <w:rPr>
          <w:rFonts w:cs="Calibri"/>
        </w:rPr>
      </w:pPr>
      <w:bookmarkStart w:id="2" w:name="_Hlk503364025"/>
      <w:r w:rsidRPr="0058731F">
        <w:rPr>
          <w:rFonts w:cs="Calibri"/>
        </w:rPr>
        <w:t>The Bye-Laws provide for the</w:t>
      </w:r>
      <w:r w:rsidR="00EC318E" w:rsidRPr="0058731F">
        <w:rPr>
          <w:rFonts w:cs="Calibri"/>
        </w:rPr>
        <w:t xml:space="preserve">re to be </w:t>
      </w:r>
      <w:r w:rsidR="00D67A5D" w:rsidRPr="0058731F">
        <w:rPr>
          <w:rFonts w:cs="Calibri"/>
        </w:rPr>
        <w:t xml:space="preserve">(an </w:t>
      </w:r>
      <w:r w:rsidR="0080281A" w:rsidRPr="0058731F">
        <w:rPr>
          <w:rFonts w:cs="Calibri"/>
        </w:rPr>
        <w:t>unspecified</w:t>
      </w:r>
      <w:r w:rsidR="00961091" w:rsidRPr="0058731F">
        <w:rPr>
          <w:rFonts w:cs="Calibri"/>
        </w:rPr>
        <w:t xml:space="preserve"> number of</w:t>
      </w:r>
      <w:r w:rsidR="00EC318E" w:rsidRPr="0058731F">
        <w:rPr>
          <w:rFonts w:cs="Calibri"/>
        </w:rPr>
        <w:t>)</w:t>
      </w:r>
      <w:r w:rsidR="0080281A" w:rsidRPr="0058731F">
        <w:rPr>
          <w:rFonts w:cs="Calibri"/>
        </w:rPr>
        <w:t xml:space="preserve"> </w:t>
      </w:r>
      <w:r w:rsidRPr="0058731F">
        <w:rPr>
          <w:rFonts w:cs="Calibri"/>
        </w:rPr>
        <w:t xml:space="preserve">Vice-Presidents who are subject to </w:t>
      </w:r>
      <w:r w:rsidR="00EC318E" w:rsidRPr="0058731F">
        <w:rPr>
          <w:rFonts w:cs="Calibri"/>
        </w:rPr>
        <w:t xml:space="preserve">election or </w:t>
      </w:r>
      <w:r w:rsidRPr="0058731F">
        <w:rPr>
          <w:rFonts w:cs="Calibri"/>
        </w:rPr>
        <w:t>re-election</w:t>
      </w:r>
      <w:r w:rsidRPr="0058731F">
        <w:rPr>
          <w:rFonts w:cs="Calibri"/>
          <w:b/>
        </w:rPr>
        <w:t xml:space="preserve"> </w:t>
      </w:r>
      <w:r w:rsidRPr="0058731F">
        <w:rPr>
          <w:rFonts w:cs="Calibri"/>
        </w:rPr>
        <w:t xml:space="preserve">each year by the Annual General </w:t>
      </w:r>
      <w:r w:rsidRPr="00DE34D9">
        <w:rPr>
          <w:rFonts w:cs="Calibri"/>
        </w:rPr>
        <w:t xml:space="preserve">Meeting.  The office of Vice-President is </w:t>
      </w:r>
      <w:r w:rsidR="0080281A" w:rsidRPr="00DE34D9">
        <w:rPr>
          <w:rFonts w:cs="Calibri"/>
        </w:rPr>
        <w:t xml:space="preserve">an honorary office and the Vice-Presidents are not </w:t>
      </w:r>
      <w:r w:rsidR="0080281A" w:rsidRPr="00DE34D9">
        <w:rPr>
          <w:rFonts w:cs="Calibri"/>
          <w:i/>
        </w:rPr>
        <w:t>ex officio</w:t>
      </w:r>
      <w:r w:rsidR="0080281A" w:rsidRPr="00DE34D9">
        <w:rPr>
          <w:rFonts w:cs="Calibri"/>
        </w:rPr>
        <w:t xml:space="preserve"> members of the Council.</w:t>
      </w:r>
      <w:r w:rsidR="005847F9" w:rsidRPr="00DE34D9">
        <w:rPr>
          <w:rFonts w:cs="Calibri"/>
        </w:rPr>
        <w:t xml:space="preserve"> </w:t>
      </w:r>
      <w:bookmarkStart w:id="3" w:name="_Hlk535227794"/>
      <w:r w:rsidR="00927DF3">
        <w:rPr>
          <w:rFonts w:cs="Calibri"/>
        </w:rPr>
        <w:t xml:space="preserve">Twelve </w:t>
      </w:r>
      <w:r w:rsidR="008C6BE2" w:rsidRPr="00DE34D9">
        <w:rPr>
          <w:rFonts w:cs="Calibri"/>
        </w:rPr>
        <w:t xml:space="preserve">Vice-Presidents were re-elected at the </w:t>
      </w:r>
      <w:r w:rsidR="00EE299D">
        <w:rPr>
          <w:rFonts w:cs="Calibri"/>
        </w:rPr>
        <w:t xml:space="preserve">2021 </w:t>
      </w:r>
      <w:r w:rsidR="008C6BE2" w:rsidRPr="00DE34D9">
        <w:rPr>
          <w:rFonts w:cs="Calibri"/>
        </w:rPr>
        <w:t>Annual General Meeting</w:t>
      </w:r>
      <w:r w:rsidR="00927DF3">
        <w:rPr>
          <w:rFonts w:cs="Calibri"/>
        </w:rPr>
        <w:t xml:space="preserve">. </w:t>
      </w:r>
    </w:p>
    <w:p w14:paraId="03D51A46" w14:textId="77777777" w:rsidR="00713CC6" w:rsidRDefault="00713CC6" w:rsidP="003B5D52"/>
    <w:p w14:paraId="215DAA1A" w14:textId="77777777" w:rsidR="00FA7584" w:rsidRPr="005C3C25" w:rsidRDefault="002E0297" w:rsidP="003B5D52">
      <w:r w:rsidRPr="006D4308">
        <w:t xml:space="preserve">Dr </w:t>
      </w:r>
      <w:proofErr w:type="spellStart"/>
      <w:r w:rsidRPr="006D4308">
        <w:t>Osian</w:t>
      </w:r>
      <w:proofErr w:type="spellEnd"/>
      <w:r w:rsidRPr="006D4308">
        <w:t xml:space="preserve"> Ellis</w:t>
      </w:r>
      <w:r w:rsidR="00D56317" w:rsidRPr="006D4308">
        <w:t xml:space="preserve"> </w:t>
      </w:r>
      <w:r w:rsidRPr="006D4308">
        <w:t>CBE</w:t>
      </w:r>
      <w:r w:rsidR="00D56317" w:rsidRPr="006D4308">
        <w:t>,</w:t>
      </w:r>
      <w:r w:rsidRPr="006D4308">
        <w:t xml:space="preserve"> a long- standing Vice-</w:t>
      </w:r>
      <w:r w:rsidRPr="00D84D82">
        <w:rPr>
          <w:color w:val="000000" w:themeColor="text1"/>
        </w:rPr>
        <w:t>Presiden</w:t>
      </w:r>
      <w:r w:rsidR="00927DF3" w:rsidRPr="00D84D82">
        <w:rPr>
          <w:color w:val="000000" w:themeColor="text1"/>
        </w:rPr>
        <w:t xml:space="preserve">t, </w:t>
      </w:r>
      <w:r w:rsidRPr="00D84D82">
        <w:rPr>
          <w:color w:val="000000" w:themeColor="text1"/>
        </w:rPr>
        <w:t xml:space="preserve"> </w:t>
      </w:r>
      <w:r w:rsidRPr="006D4308">
        <w:t>died on 6</w:t>
      </w:r>
      <w:r w:rsidRPr="006D4308">
        <w:rPr>
          <w:vertAlign w:val="superscript"/>
        </w:rPr>
        <w:t>th</w:t>
      </w:r>
      <w:r w:rsidRPr="006D4308">
        <w:t xml:space="preserve"> January 202</w:t>
      </w:r>
      <w:r w:rsidR="00927DF3" w:rsidRPr="006D4308">
        <w:t>1 and will be sadly missed.</w:t>
      </w:r>
      <w:r w:rsidR="00927DF3">
        <w:t xml:space="preserve"> </w:t>
      </w:r>
      <w:bookmarkEnd w:id="3"/>
    </w:p>
    <w:bookmarkEnd w:id="2"/>
    <w:p w14:paraId="2153638A" w14:textId="77777777" w:rsidR="008C6BE2" w:rsidRPr="005C3C25" w:rsidRDefault="008C6BE2" w:rsidP="00FA7584">
      <w:pPr>
        <w:rPr>
          <w:rFonts w:ascii="Calibri" w:hAnsi="Calibri" w:cs="Calibri"/>
          <w:color w:val="000000"/>
        </w:rPr>
      </w:pPr>
    </w:p>
    <w:p w14:paraId="171E7289" w14:textId="77777777" w:rsidR="00315AC3" w:rsidRPr="00DE34D9" w:rsidRDefault="00315AC3" w:rsidP="00315AC3">
      <w:pPr>
        <w:rPr>
          <w:rFonts w:cs="Calibri"/>
          <w:b/>
          <w:i/>
        </w:rPr>
      </w:pPr>
      <w:r w:rsidRPr="00DE34D9">
        <w:rPr>
          <w:rFonts w:cs="Calibri"/>
          <w:b/>
          <w:i/>
        </w:rPr>
        <w:t>Chair of Council</w:t>
      </w:r>
    </w:p>
    <w:p w14:paraId="061CBD9A" w14:textId="77777777" w:rsidR="002033D7" w:rsidRPr="00DE34D9" w:rsidRDefault="00315AC3" w:rsidP="002033D7">
      <w:pPr>
        <w:rPr>
          <w:rFonts w:eastAsia="Times New Roman" w:cs="Times New Roman"/>
          <w:lang w:eastAsia="en-GB"/>
        </w:rPr>
      </w:pPr>
      <w:r w:rsidRPr="00DE34D9">
        <w:rPr>
          <w:rFonts w:cs="Calibri"/>
        </w:rPr>
        <w:t xml:space="preserve">The Chair of Council is appointed by and from amongst the members of the Council for a period of three years, which is renewable.  </w:t>
      </w:r>
      <w:r w:rsidR="00FD3A05" w:rsidRPr="00DE34D9">
        <w:rPr>
          <w:rFonts w:cs="Calibri"/>
        </w:rPr>
        <w:t xml:space="preserve">The Chair of Council throughout </w:t>
      </w:r>
      <w:r w:rsidR="00115D8B">
        <w:rPr>
          <w:rFonts w:cs="Calibri"/>
        </w:rPr>
        <w:t>2021</w:t>
      </w:r>
      <w:r w:rsidR="00FD3A05" w:rsidRPr="00DE34D9">
        <w:rPr>
          <w:rFonts w:cs="Calibri"/>
        </w:rPr>
        <w:t xml:space="preserve"> was Ceridwen Roberts.</w:t>
      </w:r>
    </w:p>
    <w:p w14:paraId="17A26988" w14:textId="77777777" w:rsidR="00387504" w:rsidRPr="00DE34D9" w:rsidRDefault="00387504" w:rsidP="00315AC3">
      <w:pPr>
        <w:rPr>
          <w:rFonts w:cs="Calibri"/>
        </w:rPr>
      </w:pPr>
    </w:p>
    <w:p w14:paraId="4CB73CCE" w14:textId="77777777" w:rsidR="0080281A" w:rsidRPr="00DE34D9" w:rsidRDefault="0080281A" w:rsidP="00E65F65">
      <w:pPr>
        <w:rPr>
          <w:rFonts w:cs="Calibri"/>
          <w:b/>
          <w:i/>
        </w:rPr>
      </w:pPr>
      <w:r w:rsidRPr="00DE34D9">
        <w:rPr>
          <w:rFonts w:cs="Calibri"/>
          <w:b/>
          <w:i/>
        </w:rPr>
        <w:t>Honorary Treasurer</w:t>
      </w:r>
    </w:p>
    <w:p w14:paraId="2CA47FBB" w14:textId="77777777" w:rsidR="0080281A" w:rsidRPr="00DE34D9" w:rsidRDefault="00EC318E" w:rsidP="00E65F65">
      <w:pPr>
        <w:rPr>
          <w:rFonts w:cs="Calibri"/>
        </w:rPr>
      </w:pPr>
      <w:r w:rsidRPr="006D4308">
        <w:rPr>
          <w:rFonts w:cs="Calibri"/>
        </w:rPr>
        <w:t xml:space="preserve">The Honorary Treasurer is appointed by and from amongst the members of the Council for a period of three years, which is renewable.  </w:t>
      </w:r>
      <w:r w:rsidR="00713CC6" w:rsidRPr="006D4308">
        <w:rPr>
          <w:rFonts w:cs="Calibri"/>
        </w:rPr>
        <w:t xml:space="preserve">Huw Wynne-Griffith </w:t>
      </w:r>
      <w:r w:rsidR="00927DF3" w:rsidRPr="006D4308">
        <w:rPr>
          <w:rFonts w:cs="Calibri"/>
        </w:rPr>
        <w:t>resigned as</w:t>
      </w:r>
      <w:r w:rsidR="00713CC6" w:rsidRPr="006D4308">
        <w:rPr>
          <w:rFonts w:cs="Calibri"/>
        </w:rPr>
        <w:t xml:space="preserve"> Honorary Treasure</w:t>
      </w:r>
      <w:r w:rsidR="000F671D">
        <w:rPr>
          <w:rFonts w:cs="Calibri"/>
        </w:rPr>
        <w:t>r</w:t>
      </w:r>
      <w:r w:rsidR="00713CC6" w:rsidRPr="006D4308">
        <w:rPr>
          <w:rFonts w:cs="Calibri"/>
        </w:rPr>
        <w:t xml:space="preserve"> </w:t>
      </w:r>
      <w:r w:rsidR="00927DF3" w:rsidRPr="006D4308">
        <w:rPr>
          <w:rFonts w:cs="Calibri"/>
        </w:rPr>
        <w:t>on</w:t>
      </w:r>
      <w:r w:rsidR="00713CC6" w:rsidRPr="006D4308">
        <w:rPr>
          <w:rFonts w:cs="Calibri"/>
        </w:rPr>
        <w:t xml:space="preserve"> 21</w:t>
      </w:r>
      <w:r w:rsidR="00713CC6" w:rsidRPr="006D4308">
        <w:rPr>
          <w:rFonts w:cs="Calibri"/>
          <w:vertAlign w:val="superscript"/>
        </w:rPr>
        <w:t>st</w:t>
      </w:r>
      <w:r w:rsidR="009B3EE4" w:rsidRPr="006D4308">
        <w:rPr>
          <w:rFonts w:cs="Calibri"/>
        </w:rPr>
        <w:t xml:space="preserve"> </w:t>
      </w:r>
      <w:r w:rsidR="00713CC6" w:rsidRPr="006D4308">
        <w:rPr>
          <w:rFonts w:cs="Calibri"/>
        </w:rPr>
        <w:t>October 2021</w:t>
      </w:r>
      <w:r w:rsidR="00927DF3" w:rsidRPr="006D4308">
        <w:rPr>
          <w:rFonts w:cs="Calibri"/>
        </w:rPr>
        <w:t xml:space="preserve"> </w:t>
      </w:r>
      <w:r w:rsidR="00467E8E" w:rsidRPr="006D4308">
        <w:rPr>
          <w:rFonts w:cs="Calibri"/>
        </w:rPr>
        <w:t xml:space="preserve">and the Society thanks him for his eleven years of service in this role. </w:t>
      </w:r>
      <w:r w:rsidR="00115D8B" w:rsidRPr="006D4308">
        <w:rPr>
          <w:rFonts w:cs="Calibri"/>
        </w:rPr>
        <w:t xml:space="preserve">The </w:t>
      </w:r>
      <w:r w:rsidR="00927DF3" w:rsidRPr="006D4308">
        <w:rPr>
          <w:rFonts w:cs="Calibri"/>
        </w:rPr>
        <w:t xml:space="preserve">Council </w:t>
      </w:r>
      <w:r w:rsidR="00115D8B" w:rsidRPr="006D4308">
        <w:rPr>
          <w:rFonts w:cs="Calibri"/>
        </w:rPr>
        <w:t xml:space="preserve">was pleased to appoint </w:t>
      </w:r>
      <w:r w:rsidR="00713CC6" w:rsidRPr="006D4308">
        <w:rPr>
          <w:rFonts w:cs="Calibri"/>
        </w:rPr>
        <w:t>Tomos Packer</w:t>
      </w:r>
      <w:r w:rsidR="00115D8B" w:rsidRPr="006D4308">
        <w:rPr>
          <w:rFonts w:cs="Calibri"/>
        </w:rPr>
        <w:t xml:space="preserve"> as Honorary Treasurer </w:t>
      </w:r>
      <w:r w:rsidR="00713CC6" w:rsidRPr="006D4308">
        <w:rPr>
          <w:rFonts w:cs="Calibri"/>
        </w:rPr>
        <w:t>from this date.</w:t>
      </w:r>
      <w:r w:rsidR="005E6021" w:rsidRPr="006D4308">
        <w:rPr>
          <w:rFonts w:cs="Calibri"/>
        </w:rPr>
        <w:t xml:space="preserve"> </w:t>
      </w:r>
      <w:r w:rsidR="00713CC6">
        <w:rPr>
          <w:rFonts w:cs="Calibri"/>
        </w:rPr>
        <w:t xml:space="preserve"> </w:t>
      </w:r>
    </w:p>
    <w:p w14:paraId="3DC4FB0E" w14:textId="77777777" w:rsidR="003B61D0" w:rsidRPr="00DE34D9" w:rsidRDefault="003B61D0">
      <w:pPr>
        <w:rPr>
          <w:rFonts w:cs="Calibri"/>
          <w:b/>
          <w:i/>
        </w:rPr>
      </w:pPr>
    </w:p>
    <w:p w14:paraId="48E024EC" w14:textId="77777777" w:rsidR="0080281A" w:rsidRPr="00DE34D9" w:rsidRDefault="0080281A" w:rsidP="00E65F65">
      <w:pPr>
        <w:rPr>
          <w:rFonts w:cs="Calibri"/>
          <w:b/>
          <w:i/>
        </w:rPr>
      </w:pPr>
      <w:r w:rsidRPr="00DE34D9">
        <w:rPr>
          <w:rFonts w:cs="Calibri"/>
          <w:b/>
          <w:i/>
        </w:rPr>
        <w:t>Honorary Secretary</w:t>
      </w:r>
    </w:p>
    <w:p w14:paraId="59F54D98" w14:textId="77777777" w:rsidR="007A544C" w:rsidRDefault="00EC318E">
      <w:pPr>
        <w:rPr>
          <w:rFonts w:cs="Calibri"/>
        </w:rPr>
      </w:pPr>
      <w:r w:rsidRPr="00DE34D9">
        <w:rPr>
          <w:rFonts w:cs="Calibri"/>
        </w:rPr>
        <w:t xml:space="preserve">The </w:t>
      </w:r>
      <w:r w:rsidR="00D14C8A" w:rsidRPr="00DE34D9">
        <w:rPr>
          <w:rFonts w:cs="Calibri"/>
        </w:rPr>
        <w:t xml:space="preserve">Honorary Secretary </w:t>
      </w:r>
      <w:r w:rsidRPr="00DE34D9">
        <w:rPr>
          <w:rFonts w:cs="Calibri"/>
        </w:rPr>
        <w:t xml:space="preserve">is appointed by and from amongst the members of the Council for a period of three years, which is renewable.  </w:t>
      </w:r>
      <w:r w:rsidR="000B50EB">
        <w:rPr>
          <w:rFonts w:cs="Calibri"/>
        </w:rPr>
        <w:t xml:space="preserve">Sian </w:t>
      </w:r>
      <w:r w:rsidR="009E3848">
        <w:rPr>
          <w:rFonts w:cs="Calibri"/>
        </w:rPr>
        <w:t xml:space="preserve">Tudor </w:t>
      </w:r>
      <w:r w:rsidR="000B50EB">
        <w:rPr>
          <w:rFonts w:cs="Calibri"/>
        </w:rPr>
        <w:t xml:space="preserve">Reid </w:t>
      </w:r>
      <w:r w:rsidR="00115D8B">
        <w:rPr>
          <w:rFonts w:cs="Calibri"/>
        </w:rPr>
        <w:t>served</w:t>
      </w:r>
      <w:r w:rsidR="000B50EB">
        <w:rPr>
          <w:rFonts w:cs="Calibri"/>
        </w:rPr>
        <w:t xml:space="preserve"> as Honorary Secretary </w:t>
      </w:r>
      <w:r w:rsidR="00115D8B">
        <w:rPr>
          <w:rFonts w:cs="Calibri"/>
        </w:rPr>
        <w:t xml:space="preserve">throughout 2021. </w:t>
      </w:r>
    </w:p>
    <w:p w14:paraId="32AEB495" w14:textId="77777777" w:rsidR="007A544C" w:rsidRPr="00DE34D9" w:rsidRDefault="007A544C">
      <w:pPr>
        <w:rPr>
          <w:rFonts w:cs="Calibri"/>
        </w:rPr>
      </w:pPr>
    </w:p>
    <w:p w14:paraId="73529556" w14:textId="77777777" w:rsidR="009D7A46" w:rsidRPr="00DE34D9" w:rsidRDefault="009D7A46">
      <w:pPr>
        <w:rPr>
          <w:rFonts w:cs="Calibri"/>
          <w:b/>
          <w:i/>
        </w:rPr>
      </w:pPr>
      <w:bookmarkStart w:id="4" w:name="_Hlk535227823"/>
      <w:r w:rsidRPr="00DE34D9">
        <w:rPr>
          <w:rFonts w:cs="Calibri"/>
          <w:b/>
          <w:i/>
        </w:rPr>
        <w:t>Events Secretary</w:t>
      </w:r>
    </w:p>
    <w:p w14:paraId="423802F2" w14:textId="77777777" w:rsidR="009D7A46" w:rsidRDefault="00040E94">
      <w:pPr>
        <w:rPr>
          <w:rFonts w:cs="Calibri"/>
        </w:rPr>
      </w:pPr>
      <w:r>
        <w:rPr>
          <w:rFonts w:cs="Calibri"/>
        </w:rPr>
        <w:t xml:space="preserve">The position </w:t>
      </w:r>
      <w:r w:rsidR="00287DE7">
        <w:rPr>
          <w:rFonts w:cs="Calibri"/>
        </w:rPr>
        <w:t>is held</w:t>
      </w:r>
      <w:r>
        <w:rPr>
          <w:rFonts w:cs="Calibri"/>
        </w:rPr>
        <w:t xml:space="preserve"> by Ceridwen Roberts in a temporary capacity. </w:t>
      </w:r>
    </w:p>
    <w:bookmarkEnd w:id="4"/>
    <w:p w14:paraId="79D5DDBF" w14:textId="77777777" w:rsidR="009E665C" w:rsidRDefault="009E665C">
      <w:pPr>
        <w:rPr>
          <w:rFonts w:cs="Calibri"/>
        </w:rPr>
      </w:pPr>
    </w:p>
    <w:p w14:paraId="1CA8CE71" w14:textId="77777777" w:rsidR="009B576D" w:rsidRPr="00117009" w:rsidRDefault="009B576D" w:rsidP="009B576D">
      <w:pPr>
        <w:rPr>
          <w:rFonts w:cs="Calibri"/>
          <w:b/>
          <w:i/>
        </w:rPr>
      </w:pPr>
      <w:r w:rsidRPr="00117009">
        <w:rPr>
          <w:rFonts w:cs="Calibri"/>
          <w:b/>
          <w:i/>
        </w:rPr>
        <w:t xml:space="preserve">Honorary </w:t>
      </w:r>
      <w:r w:rsidRPr="006D4308">
        <w:rPr>
          <w:rFonts w:cs="Calibri"/>
          <w:b/>
          <w:i/>
        </w:rPr>
        <w:t>Editor</w:t>
      </w:r>
      <w:r w:rsidR="00EE299D" w:rsidRPr="006D4308">
        <w:rPr>
          <w:rFonts w:cs="Calibri"/>
          <w:b/>
          <w:i/>
        </w:rPr>
        <w:t xml:space="preserve"> and Editors</w:t>
      </w:r>
    </w:p>
    <w:p w14:paraId="130487D1" w14:textId="77777777" w:rsidR="00EE299D" w:rsidRPr="006D4308" w:rsidRDefault="009B576D">
      <w:pPr>
        <w:rPr>
          <w:rFonts w:cs="Calibri"/>
        </w:rPr>
      </w:pPr>
      <w:r w:rsidRPr="00117009">
        <w:rPr>
          <w:rFonts w:cs="Calibri"/>
        </w:rPr>
        <w:t xml:space="preserve">The Honorary Editor (who edits the Society’s journal, the </w:t>
      </w:r>
      <w:r w:rsidRPr="00117009">
        <w:rPr>
          <w:rFonts w:cs="Calibri"/>
          <w:i/>
        </w:rPr>
        <w:t>Transactions</w:t>
      </w:r>
      <w:r w:rsidRPr="00117009">
        <w:rPr>
          <w:rFonts w:cs="Calibri"/>
        </w:rPr>
        <w:t xml:space="preserve">), </w:t>
      </w:r>
      <w:r w:rsidR="00EE299D">
        <w:rPr>
          <w:rFonts w:cs="Calibri"/>
        </w:rPr>
        <w:t xml:space="preserve">has traditionally been </w:t>
      </w:r>
      <w:r w:rsidRPr="00117009">
        <w:rPr>
          <w:rFonts w:cs="Calibri"/>
        </w:rPr>
        <w:t>appointed by and from amongst the members of the Council for a period of three years, which is renewable</w:t>
      </w:r>
      <w:r w:rsidRPr="006D4308">
        <w:rPr>
          <w:rFonts w:cs="Calibri"/>
        </w:rPr>
        <w:t xml:space="preserve">.  </w:t>
      </w:r>
      <w:r w:rsidR="00115D8B" w:rsidRPr="006D4308">
        <w:rPr>
          <w:rFonts w:cs="Calibri"/>
        </w:rPr>
        <w:t xml:space="preserve">Professor Helen Fulton served as Honorary Editor </w:t>
      </w:r>
      <w:r w:rsidR="00927DF3" w:rsidRPr="006D4308">
        <w:rPr>
          <w:rFonts w:cs="Calibri"/>
        </w:rPr>
        <w:t xml:space="preserve">for </w:t>
      </w:r>
      <w:r w:rsidR="00EE299D" w:rsidRPr="006D4308">
        <w:rPr>
          <w:rFonts w:cs="Calibri"/>
        </w:rPr>
        <w:t>Volume</w:t>
      </w:r>
      <w:r w:rsidR="009B3EE4" w:rsidRPr="006D4308">
        <w:rPr>
          <w:rFonts w:cs="Calibri"/>
        </w:rPr>
        <w:t xml:space="preserve"> 1</w:t>
      </w:r>
      <w:r w:rsidR="00F661E0" w:rsidRPr="006D4308">
        <w:rPr>
          <w:rFonts w:cs="Calibri"/>
        </w:rPr>
        <w:t>3</w:t>
      </w:r>
      <w:r w:rsidR="009B3EE4" w:rsidRPr="006D4308">
        <w:rPr>
          <w:rFonts w:cs="Calibri"/>
        </w:rPr>
        <w:t xml:space="preserve"> (200</w:t>
      </w:r>
      <w:r w:rsidR="00F661E0" w:rsidRPr="006D4308">
        <w:rPr>
          <w:rFonts w:cs="Calibri"/>
        </w:rPr>
        <w:t>7</w:t>
      </w:r>
      <w:r w:rsidR="009B3EE4" w:rsidRPr="006D4308">
        <w:rPr>
          <w:rFonts w:cs="Calibri"/>
        </w:rPr>
        <w:t xml:space="preserve">) </w:t>
      </w:r>
      <w:r w:rsidR="00467E8E" w:rsidRPr="006D4308">
        <w:rPr>
          <w:rFonts w:cs="Calibri"/>
        </w:rPr>
        <w:t>t</w:t>
      </w:r>
      <w:r w:rsidR="00EE299D" w:rsidRPr="006D4308">
        <w:rPr>
          <w:rFonts w:cs="Calibri"/>
        </w:rPr>
        <w:t xml:space="preserve">o </w:t>
      </w:r>
      <w:r w:rsidR="009B3EE4" w:rsidRPr="006D4308">
        <w:rPr>
          <w:rFonts w:cs="Calibri"/>
        </w:rPr>
        <w:t>Volume 2</w:t>
      </w:r>
      <w:r w:rsidR="00467E8E" w:rsidRPr="006D4308">
        <w:rPr>
          <w:rFonts w:cs="Calibri"/>
        </w:rPr>
        <w:t xml:space="preserve">6 </w:t>
      </w:r>
      <w:r w:rsidR="009B3EE4" w:rsidRPr="006D4308">
        <w:rPr>
          <w:rFonts w:cs="Calibri"/>
        </w:rPr>
        <w:t xml:space="preserve">(2020) </w:t>
      </w:r>
      <w:r w:rsidR="00EE299D" w:rsidRPr="006D4308">
        <w:rPr>
          <w:rFonts w:cs="Calibri"/>
        </w:rPr>
        <w:t>of the Transactions</w:t>
      </w:r>
      <w:r w:rsidR="00467E8E" w:rsidRPr="006D4308">
        <w:rPr>
          <w:rFonts w:cs="Calibri"/>
        </w:rPr>
        <w:t xml:space="preserve"> and the Society thanks Professor Fulton for her service.</w:t>
      </w:r>
      <w:r w:rsidR="00115D8B" w:rsidRPr="006D4308">
        <w:rPr>
          <w:rFonts w:cs="Calibri"/>
        </w:rPr>
        <w:t xml:space="preserve"> </w:t>
      </w:r>
    </w:p>
    <w:p w14:paraId="2FDB0A55" w14:textId="77777777" w:rsidR="00EE299D" w:rsidRPr="006D4308" w:rsidRDefault="00EE299D">
      <w:pPr>
        <w:rPr>
          <w:rFonts w:cs="Calibri"/>
        </w:rPr>
      </w:pPr>
    </w:p>
    <w:p w14:paraId="01283B92" w14:textId="77777777" w:rsidR="005847F9" w:rsidRDefault="00EE299D">
      <w:pPr>
        <w:rPr>
          <w:rFonts w:cs="Calibri"/>
        </w:rPr>
      </w:pPr>
      <w:r w:rsidRPr="006D4308">
        <w:rPr>
          <w:rFonts w:cs="Calibri"/>
        </w:rPr>
        <w:t xml:space="preserve">On </w:t>
      </w:r>
      <w:r w:rsidR="006B5CF2" w:rsidRPr="006D4308">
        <w:rPr>
          <w:rFonts w:cs="Calibri"/>
        </w:rPr>
        <w:t xml:space="preserve">Professor Fulton’s </w:t>
      </w:r>
      <w:r w:rsidRPr="006D4308">
        <w:rPr>
          <w:rFonts w:cs="Calibri"/>
        </w:rPr>
        <w:t xml:space="preserve">retirement as Honorary Editor Council appointed </w:t>
      </w:r>
      <w:r w:rsidR="00F661E0" w:rsidRPr="006D4308">
        <w:rPr>
          <w:rFonts w:cs="Calibri"/>
        </w:rPr>
        <w:t xml:space="preserve">both </w:t>
      </w:r>
      <w:r w:rsidR="00927DF3" w:rsidRPr="006D4308">
        <w:rPr>
          <w:rFonts w:cs="Calibri"/>
        </w:rPr>
        <w:t>Dr</w:t>
      </w:r>
      <w:r w:rsidR="00467E8E" w:rsidRPr="006D4308">
        <w:rPr>
          <w:rFonts w:cs="Calibri"/>
        </w:rPr>
        <w:t xml:space="preserve"> </w:t>
      </w:r>
      <w:r w:rsidR="00927DF3" w:rsidRPr="006D4308">
        <w:rPr>
          <w:rFonts w:cs="Calibri"/>
        </w:rPr>
        <w:t xml:space="preserve">Sara Elin Roberts </w:t>
      </w:r>
      <w:r w:rsidR="00467E8E" w:rsidRPr="006D4308">
        <w:rPr>
          <w:rFonts w:cs="Calibri"/>
        </w:rPr>
        <w:t>FRHistS</w:t>
      </w:r>
      <w:r w:rsidRPr="006D4308">
        <w:rPr>
          <w:rFonts w:cs="Calibri"/>
        </w:rPr>
        <w:t xml:space="preserve">, a Member of Council, </w:t>
      </w:r>
      <w:r w:rsidR="00927DF3" w:rsidRPr="006D4308">
        <w:rPr>
          <w:rFonts w:cs="Calibri"/>
        </w:rPr>
        <w:t>and Dr</w:t>
      </w:r>
      <w:r w:rsidR="00467E8E" w:rsidRPr="006D4308">
        <w:rPr>
          <w:rFonts w:cs="Calibri"/>
        </w:rPr>
        <w:t xml:space="preserve"> </w:t>
      </w:r>
      <w:r w:rsidR="00927DF3" w:rsidRPr="006D4308">
        <w:rPr>
          <w:rFonts w:cs="Calibri"/>
        </w:rPr>
        <w:t>Emma Cavell</w:t>
      </w:r>
      <w:r w:rsidR="00467E8E" w:rsidRPr="006D4308">
        <w:rPr>
          <w:rFonts w:cs="Calibri"/>
        </w:rPr>
        <w:t xml:space="preserve"> FRHistS t</w:t>
      </w:r>
      <w:r w:rsidRPr="006D4308">
        <w:rPr>
          <w:rFonts w:cs="Calibri"/>
        </w:rPr>
        <w:t>o serve as Editors of the Transactions</w:t>
      </w:r>
      <w:r w:rsidR="003C133F" w:rsidRPr="006D4308">
        <w:rPr>
          <w:rFonts w:cs="Calibri"/>
        </w:rPr>
        <w:t>.  Both receive honorariums for this service.</w:t>
      </w:r>
      <w:r w:rsidR="00467E8E" w:rsidRPr="006D4308">
        <w:rPr>
          <w:rFonts w:cs="Calibri"/>
        </w:rPr>
        <w:t xml:space="preserve">  </w:t>
      </w:r>
    </w:p>
    <w:p w14:paraId="7F81F799" w14:textId="77777777" w:rsidR="00756F6A" w:rsidRPr="00117009" w:rsidRDefault="00756F6A">
      <w:pPr>
        <w:rPr>
          <w:rFonts w:cs="Calibri"/>
        </w:rPr>
      </w:pPr>
    </w:p>
    <w:p w14:paraId="3804A531" w14:textId="77777777" w:rsidR="0050566A" w:rsidRDefault="0050566A">
      <w:pPr>
        <w:rPr>
          <w:rFonts w:cs="Calibri"/>
          <w:b/>
          <w:sz w:val="28"/>
          <w:szCs w:val="28"/>
        </w:rPr>
      </w:pPr>
      <w:r>
        <w:rPr>
          <w:rFonts w:cs="Calibri"/>
          <w:b/>
          <w:sz w:val="28"/>
          <w:szCs w:val="28"/>
        </w:rPr>
        <w:br w:type="page"/>
      </w:r>
    </w:p>
    <w:p w14:paraId="25420A84" w14:textId="77777777" w:rsidR="000C5042" w:rsidRPr="00117009" w:rsidRDefault="00E65F65" w:rsidP="00E65F65">
      <w:pPr>
        <w:rPr>
          <w:rFonts w:cs="Calibri"/>
          <w:sz w:val="28"/>
          <w:szCs w:val="28"/>
        </w:rPr>
      </w:pPr>
      <w:r w:rsidRPr="00117009">
        <w:rPr>
          <w:rFonts w:cs="Calibri"/>
          <w:b/>
          <w:sz w:val="28"/>
          <w:szCs w:val="28"/>
        </w:rPr>
        <w:lastRenderedPageBreak/>
        <w:t>Committees of Council</w:t>
      </w:r>
      <w:r w:rsidR="0075783E">
        <w:rPr>
          <w:rFonts w:cs="Calibri"/>
          <w:b/>
          <w:sz w:val="28"/>
          <w:szCs w:val="28"/>
        </w:rPr>
        <w:t xml:space="preserve"> </w:t>
      </w:r>
    </w:p>
    <w:p w14:paraId="719A28E4" w14:textId="77777777" w:rsidR="004008ED" w:rsidRDefault="008A2CBE" w:rsidP="00E65F65">
      <w:pPr>
        <w:rPr>
          <w:b/>
          <w:i/>
        </w:rPr>
      </w:pPr>
      <w:r>
        <w:rPr>
          <w:rFonts w:cs="Calibri"/>
        </w:rPr>
        <w:t>The</w:t>
      </w:r>
      <w:r w:rsidR="000A653D" w:rsidRPr="00117009">
        <w:rPr>
          <w:rFonts w:cs="Calibri"/>
        </w:rPr>
        <w:t xml:space="preserve"> following Committees support </w:t>
      </w:r>
      <w:r>
        <w:rPr>
          <w:rFonts w:cs="Calibri"/>
        </w:rPr>
        <w:t>the Council</w:t>
      </w:r>
      <w:r w:rsidRPr="00117009">
        <w:rPr>
          <w:rFonts w:cs="Calibri"/>
        </w:rPr>
        <w:t xml:space="preserve"> </w:t>
      </w:r>
      <w:r w:rsidR="000A653D" w:rsidRPr="00117009">
        <w:rPr>
          <w:rFonts w:cs="Calibri"/>
        </w:rPr>
        <w:t>in its work</w:t>
      </w:r>
      <w:r w:rsidR="0050566A">
        <w:rPr>
          <w:rFonts w:cs="Calibri"/>
        </w:rPr>
        <w:t>.</w:t>
      </w:r>
    </w:p>
    <w:p w14:paraId="421FA2D9" w14:textId="77777777" w:rsidR="0050566A" w:rsidRDefault="0050566A" w:rsidP="00E65F65">
      <w:pPr>
        <w:rPr>
          <w:b/>
          <w:i/>
        </w:rPr>
      </w:pPr>
    </w:p>
    <w:p w14:paraId="52B72796" w14:textId="77777777" w:rsidR="005647C8" w:rsidRPr="00117009" w:rsidRDefault="005647C8" w:rsidP="00E65F65">
      <w:pPr>
        <w:rPr>
          <w:b/>
          <w:i/>
        </w:rPr>
      </w:pPr>
      <w:r w:rsidRPr="00117009">
        <w:rPr>
          <w:b/>
          <w:i/>
        </w:rPr>
        <w:t>Executive Committee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14:paraId="23C54EF1" w14:textId="77777777" w:rsidTr="000B6045">
        <w:tc>
          <w:tcPr>
            <w:tcW w:w="2694" w:type="dxa"/>
          </w:tcPr>
          <w:p w14:paraId="57768DA4" w14:textId="77777777" w:rsidR="005647C8" w:rsidRPr="00117009" w:rsidRDefault="005647C8" w:rsidP="00E65F65">
            <w:pPr>
              <w:ind w:left="28"/>
              <w:rPr>
                <w:rFonts w:asciiTheme="minorHAnsi" w:hAnsiTheme="minorHAnsi"/>
                <w:sz w:val="22"/>
                <w:szCs w:val="22"/>
              </w:rPr>
            </w:pPr>
            <w:bookmarkStart w:id="5" w:name="_Hlk503349565"/>
            <w:r w:rsidRPr="00117009">
              <w:rPr>
                <w:rFonts w:asciiTheme="minorHAnsi" w:hAnsiTheme="minorHAnsi"/>
                <w:sz w:val="22"/>
                <w:szCs w:val="22"/>
              </w:rPr>
              <w:t xml:space="preserve">Members </w:t>
            </w:r>
            <w:r w:rsidRPr="00117009">
              <w:rPr>
                <w:rFonts w:asciiTheme="minorHAnsi" w:hAnsiTheme="minorHAnsi"/>
                <w:i/>
                <w:sz w:val="22"/>
                <w:szCs w:val="22"/>
              </w:rPr>
              <w:t>ex officio</w:t>
            </w:r>
            <w:r w:rsidRPr="00117009">
              <w:rPr>
                <w:rFonts w:asciiTheme="minorHAnsi" w:hAnsiTheme="minorHAnsi"/>
                <w:sz w:val="22"/>
                <w:szCs w:val="22"/>
              </w:rPr>
              <w:t>:</w:t>
            </w:r>
          </w:p>
          <w:p w14:paraId="7A24B8D9" w14:textId="77777777" w:rsidR="005647C8" w:rsidRPr="00117009" w:rsidRDefault="005647C8" w:rsidP="00E65F65">
            <w:pPr>
              <w:ind w:left="28"/>
              <w:rPr>
                <w:rFonts w:asciiTheme="minorHAnsi" w:hAnsiTheme="minorHAnsi"/>
                <w:sz w:val="22"/>
                <w:szCs w:val="22"/>
              </w:rPr>
            </w:pPr>
          </w:p>
          <w:p w14:paraId="6DD448BA" w14:textId="77777777" w:rsidR="0050566A" w:rsidRDefault="0050566A" w:rsidP="00FC6FC4">
            <w:pPr>
              <w:rPr>
                <w:rFonts w:asciiTheme="minorHAnsi" w:hAnsiTheme="minorHAnsi"/>
                <w:sz w:val="22"/>
                <w:szCs w:val="22"/>
              </w:rPr>
            </w:pPr>
          </w:p>
          <w:p w14:paraId="03F6F6FE" w14:textId="77777777" w:rsidR="005647C8" w:rsidRPr="00117009" w:rsidRDefault="000E08D0" w:rsidP="00FC6FC4">
            <w:pPr>
              <w:rPr>
                <w:rFonts w:asciiTheme="minorHAnsi" w:hAnsiTheme="minorHAnsi"/>
                <w:sz w:val="22"/>
                <w:szCs w:val="22"/>
              </w:rPr>
            </w:pPr>
            <w:r w:rsidRPr="00117009">
              <w:rPr>
                <w:rFonts w:asciiTheme="minorHAnsi" w:hAnsiTheme="minorHAnsi"/>
                <w:sz w:val="22"/>
                <w:szCs w:val="22"/>
              </w:rPr>
              <w:t>Members appointed</w:t>
            </w:r>
            <w:r w:rsidR="005647C8" w:rsidRPr="00117009">
              <w:rPr>
                <w:rFonts w:asciiTheme="minorHAnsi" w:hAnsiTheme="minorHAnsi"/>
                <w:sz w:val="22"/>
                <w:szCs w:val="22"/>
              </w:rPr>
              <w:t xml:space="preserve"> by and from Council:</w:t>
            </w:r>
          </w:p>
        </w:tc>
        <w:tc>
          <w:tcPr>
            <w:tcW w:w="6946" w:type="dxa"/>
          </w:tcPr>
          <w:p w14:paraId="346E25A5" w14:textId="77777777" w:rsidR="005647C8" w:rsidRPr="00F7335C" w:rsidRDefault="006E1EC8" w:rsidP="00E65F65">
            <w:pPr>
              <w:rPr>
                <w:rFonts w:asciiTheme="minorHAnsi" w:hAnsiTheme="minorHAnsi"/>
                <w:color w:val="FF0000"/>
                <w:sz w:val="22"/>
                <w:szCs w:val="22"/>
              </w:rPr>
            </w:pPr>
            <w:r w:rsidRPr="00117009">
              <w:rPr>
                <w:rFonts w:asciiTheme="minorHAnsi" w:hAnsiTheme="minorHAnsi"/>
                <w:sz w:val="22"/>
                <w:szCs w:val="22"/>
              </w:rPr>
              <w:t>Ceridwen Roberts (Chair of Council</w:t>
            </w:r>
            <w:r w:rsidR="00FA7584">
              <w:rPr>
                <w:rFonts w:asciiTheme="minorHAnsi" w:hAnsiTheme="minorHAnsi"/>
                <w:sz w:val="22"/>
                <w:szCs w:val="22"/>
              </w:rPr>
              <w:t>, and Chair</w:t>
            </w:r>
            <w:r w:rsidRPr="00117009">
              <w:rPr>
                <w:rFonts w:asciiTheme="minorHAnsi" w:hAnsiTheme="minorHAnsi"/>
                <w:sz w:val="22"/>
                <w:szCs w:val="22"/>
              </w:rPr>
              <w:t xml:space="preserve">); </w:t>
            </w:r>
            <w:r w:rsidR="00115D8B">
              <w:rPr>
                <w:rFonts w:asciiTheme="minorHAnsi" w:hAnsiTheme="minorHAnsi"/>
                <w:sz w:val="22"/>
                <w:szCs w:val="22"/>
              </w:rPr>
              <w:t>H</w:t>
            </w:r>
            <w:r w:rsidR="00927DF3">
              <w:rPr>
                <w:rFonts w:asciiTheme="minorHAnsi" w:hAnsiTheme="minorHAnsi"/>
                <w:sz w:val="22"/>
                <w:szCs w:val="22"/>
              </w:rPr>
              <w:t>uw Wynne Griffith</w:t>
            </w:r>
            <w:r w:rsidR="00115D8B">
              <w:rPr>
                <w:rFonts w:asciiTheme="minorHAnsi" w:hAnsiTheme="minorHAnsi"/>
                <w:sz w:val="22"/>
                <w:szCs w:val="22"/>
              </w:rPr>
              <w:t xml:space="preserve"> </w:t>
            </w:r>
            <w:r w:rsidR="00927DF3">
              <w:rPr>
                <w:rFonts w:asciiTheme="minorHAnsi" w:hAnsiTheme="minorHAnsi"/>
                <w:sz w:val="22"/>
                <w:szCs w:val="22"/>
              </w:rPr>
              <w:t xml:space="preserve">(Honorary Treasurer) </w:t>
            </w:r>
            <w:r w:rsidR="00115D8B" w:rsidRPr="006D4308">
              <w:rPr>
                <w:rFonts w:asciiTheme="minorHAnsi" w:hAnsiTheme="minorHAnsi"/>
                <w:color w:val="000000" w:themeColor="text1"/>
                <w:sz w:val="22"/>
                <w:szCs w:val="22"/>
              </w:rPr>
              <w:t xml:space="preserve">to </w:t>
            </w:r>
            <w:r w:rsidR="006D4308" w:rsidRPr="006D4308">
              <w:rPr>
                <w:rFonts w:asciiTheme="minorHAnsi" w:hAnsiTheme="minorHAnsi"/>
                <w:color w:val="000000" w:themeColor="text1"/>
                <w:sz w:val="22"/>
                <w:szCs w:val="22"/>
              </w:rPr>
              <w:t>October</w:t>
            </w:r>
            <w:r w:rsidR="00115D8B" w:rsidRPr="006D4308">
              <w:rPr>
                <w:rFonts w:asciiTheme="minorHAnsi" w:hAnsiTheme="minorHAnsi"/>
                <w:color w:val="000000" w:themeColor="text1"/>
                <w:sz w:val="22"/>
                <w:szCs w:val="22"/>
              </w:rPr>
              <w:t xml:space="preserve"> 2021 </w:t>
            </w:r>
            <w:r w:rsidR="00927DF3" w:rsidRPr="006D4308">
              <w:rPr>
                <w:rFonts w:asciiTheme="minorHAnsi" w:hAnsiTheme="minorHAnsi"/>
                <w:color w:val="000000" w:themeColor="text1"/>
                <w:sz w:val="22"/>
                <w:szCs w:val="22"/>
              </w:rPr>
              <w:t xml:space="preserve">and </w:t>
            </w:r>
            <w:r w:rsidR="002C08E3" w:rsidRPr="006D4308">
              <w:rPr>
                <w:rFonts w:asciiTheme="minorHAnsi" w:hAnsiTheme="minorHAnsi"/>
                <w:color w:val="000000" w:themeColor="text1"/>
                <w:sz w:val="22"/>
                <w:szCs w:val="22"/>
              </w:rPr>
              <w:t>T</w:t>
            </w:r>
            <w:r w:rsidR="00ED55AE" w:rsidRPr="006D4308">
              <w:rPr>
                <w:rFonts w:asciiTheme="minorHAnsi" w:hAnsiTheme="minorHAnsi"/>
                <w:color w:val="000000" w:themeColor="text1"/>
                <w:sz w:val="22"/>
                <w:szCs w:val="22"/>
              </w:rPr>
              <w:t xml:space="preserve">omos </w:t>
            </w:r>
            <w:r w:rsidR="00115D8B">
              <w:rPr>
                <w:rFonts w:asciiTheme="minorHAnsi" w:hAnsiTheme="minorHAnsi"/>
                <w:sz w:val="22"/>
                <w:szCs w:val="22"/>
              </w:rPr>
              <w:t>Packer</w:t>
            </w:r>
            <w:r w:rsidR="005647C8" w:rsidRPr="00117009">
              <w:rPr>
                <w:rFonts w:asciiTheme="minorHAnsi" w:hAnsiTheme="minorHAnsi"/>
                <w:sz w:val="22"/>
                <w:szCs w:val="22"/>
              </w:rPr>
              <w:t xml:space="preserve"> (Honorary Treasurer</w:t>
            </w:r>
            <w:r w:rsidR="00927DF3">
              <w:rPr>
                <w:rFonts w:asciiTheme="minorHAnsi" w:hAnsiTheme="minorHAnsi"/>
                <w:sz w:val="22"/>
                <w:szCs w:val="22"/>
              </w:rPr>
              <w:t>)</w:t>
            </w:r>
            <w:r w:rsidR="00115D8B">
              <w:rPr>
                <w:rFonts w:asciiTheme="minorHAnsi" w:hAnsiTheme="minorHAnsi"/>
                <w:sz w:val="22"/>
                <w:szCs w:val="22"/>
              </w:rPr>
              <w:t xml:space="preserve"> from</w:t>
            </w:r>
            <w:r w:rsidR="006D4308">
              <w:rPr>
                <w:rFonts w:asciiTheme="minorHAnsi" w:hAnsiTheme="minorHAnsi"/>
                <w:sz w:val="22"/>
                <w:szCs w:val="22"/>
              </w:rPr>
              <w:t xml:space="preserve"> </w:t>
            </w:r>
            <w:r w:rsidR="00115D8B">
              <w:rPr>
                <w:rFonts w:asciiTheme="minorHAnsi" w:hAnsiTheme="minorHAnsi"/>
                <w:sz w:val="22"/>
                <w:szCs w:val="22"/>
              </w:rPr>
              <w:t>October 2021</w:t>
            </w:r>
            <w:r w:rsidR="005647C8" w:rsidRPr="00117009">
              <w:rPr>
                <w:rFonts w:asciiTheme="minorHAnsi" w:hAnsiTheme="minorHAnsi"/>
                <w:sz w:val="22"/>
                <w:szCs w:val="22"/>
              </w:rPr>
              <w:t>)</w:t>
            </w:r>
            <w:r w:rsidR="004911A4">
              <w:rPr>
                <w:rFonts w:asciiTheme="minorHAnsi" w:hAnsiTheme="minorHAnsi"/>
                <w:sz w:val="22"/>
                <w:szCs w:val="22"/>
              </w:rPr>
              <w:t>; Sian Tudor Reid</w:t>
            </w:r>
            <w:r w:rsidR="004911A4" w:rsidRPr="00117009">
              <w:rPr>
                <w:rFonts w:asciiTheme="minorHAnsi" w:hAnsiTheme="minorHAnsi"/>
                <w:sz w:val="22"/>
                <w:szCs w:val="22"/>
              </w:rPr>
              <w:t xml:space="preserve"> (Honorary Secretary)</w:t>
            </w:r>
            <w:r w:rsidR="00E571EB">
              <w:rPr>
                <w:rFonts w:asciiTheme="minorHAnsi" w:hAnsiTheme="minorHAnsi"/>
                <w:sz w:val="22"/>
                <w:szCs w:val="22"/>
              </w:rPr>
              <w:t>;</w:t>
            </w:r>
            <w:r w:rsidR="004911A4">
              <w:rPr>
                <w:rFonts w:asciiTheme="minorHAnsi" w:hAnsiTheme="minorHAnsi"/>
                <w:sz w:val="22"/>
                <w:szCs w:val="22"/>
              </w:rPr>
              <w:t xml:space="preserve"> </w:t>
            </w:r>
          </w:p>
          <w:p w14:paraId="00A70DB3" w14:textId="77777777" w:rsidR="005647C8" w:rsidRPr="00117009" w:rsidRDefault="005647C8" w:rsidP="0071452E">
            <w:pPr>
              <w:rPr>
                <w:rFonts w:asciiTheme="minorHAnsi" w:hAnsiTheme="minorHAnsi"/>
                <w:sz w:val="22"/>
                <w:szCs w:val="22"/>
              </w:rPr>
            </w:pPr>
            <w:r w:rsidRPr="00117009">
              <w:rPr>
                <w:rFonts w:asciiTheme="minorHAnsi" w:hAnsiTheme="minorHAnsi"/>
                <w:sz w:val="22"/>
                <w:szCs w:val="22"/>
              </w:rPr>
              <w:t>Elinor Tal</w:t>
            </w:r>
            <w:r w:rsidR="009B576D" w:rsidRPr="00117009">
              <w:rPr>
                <w:rFonts w:asciiTheme="minorHAnsi" w:hAnsiTheme="minorHAnsi"/>
                <w:sz w:val="22"/>
                <w:szCs w:val="22"/>
              </w:rPr>
              <w:t>f</w:t>
            </w:r>
            <w:r w:rsidRPr="00117009">
              <w:rPr>
                <w:rFonts w:asciiTheme="minorHAnsi" w:hAnsiTheme="minorHAnsi"/>
                <w:sz w:val="22"/>
                <w:szCs w:val="22"/>
              </w:rPr>
              <w:t xml:space="preserve">an </w:t>
            </w:r>
            <w:r w:rsidRPr="006D4308">
              <w:rPr>
                <w:rFonts w:asciiTheme="minorHAnsi" w:hAnsiTheme="minorHAnsi"/>
                <w:sz w:val="22"/>
                <w:szCs w:val="22"/>
              </w:rPr>
              <w:t>Delaney</w:t>
            </w:r>
            <w:r w:rsidR="00AB4413" w:rsidRPr="006D4308">
              <w:rPr>
                <w:rFonts w:asciiTheme="minorHAnsi" w:hAnsiTheme="minorHAnsi"/>
                <w:sz w:val="22"/>
                <w:szCs w:val="22"/>
              </w:rPr>
              <w:t xml:space="preserve"> </w:t>
            </w:r>
            <w:r w:rsidR="008A44DA" w:rsidRPr="006D4308">
              <w:rPr>
                <w:rFonts w:asciiTheme="minorHAnsi" w:hAnsiTheme="minorHAnsi"/>
                <w:sz w:val="22"/>
                <w:szCs w:val="22"/>
              </w:rPr>
              <w:t>(to May 2021)</w:t>
            </w:r>
            <w:r w:rsidRPr="006D4308">
              <w:rPr>
                <w:rFonts w:asciiTheme="minorHAnsi" w:hAnsiTheme="minorHAnsi"/>
                <w:sz w:val="22"/>
                <w:szCs w:val="22"/>
              </w:rPr>
              <w:t xml:space="preserve">; </w:t>
            </w:r>
            <w:r w:rsidR="006E1EC8" w:rsidRPr="006D4308">
              <w:rPr>
                <w:rFonts w:asciiTheme="minorHAnsi" w:hAnsiTheme="minorHAnsi"/>
                <w:sz w:val="22"/>
                <w:szCs w:val="22"/>
              </w:rPr>
              <w:t>Professor Thomas Charles-Edwards</w:t>
            </w:r>
            <w:r w:rsidR="00AB4413" w:rsidRPr="006D4308">
              <w:rPr>
                <w:rFonts w:asciiTheme="minorHAnsi" w:hAnsiTheme="minorHAnsi"/>
                <w:sz w:val="22"/>
                <w:szCs w:val="22"/>
              </w:rPr>
              <w:t xml:space="preserve">; Stephen Roberts </w:t>
            </w:r>
            <w:r w:rsidR="008A44DA" w:rsidRPr="006D4308">
              <w:rPr>
                <w:rFonts w:asciiTheme="minorHAnsi" w:hAnsiTheme="minorHAnsi"/>
                <w:sz w:val="22"/>
                <w:szCs w:val="22"/>
              </w:rPr>
              <w:t>(from May 2021</w:t>
            </w:r>
            <w:r w:rsidR="001C3B5C">
              <w:rPr>
                <w:rFonts w:asciiTheme="minorHAnsi" w:hAnsiTheme="minorHAnsi"/>
                <w:sz w:val="22"/>
                <w:szCs w:val="22"/>
              </w:rPr>
              <w:t>)</w:t>
            </w:r>
          </w:p>
        </w:tc>
      </w:tr>
      <w:bookmarkEnd w:id="5"/>
    </w:tbl>
    <w:p w14:paraId="63722EE5" w14:textId="77777777" w:rsidR="005647C8" w:rsidRPr="00117009" w:rsidRDefault="005647C8" w:rsidP="00E65F65"/>
    <w:p w14:paraId="2E7DE723" w14:textId="77777777" w:rsidR="005647C8" w:rsidRPr="00117009" w:rsidRDefault="005647C8" w:rsidP="00E65F65">
      <w:pPr>
        <w:rPr>
          <w:b/>
          <w:i/>
        </w:rPr>
      </w:pPr>
      <w:r w:rsidRPr="00117009">
        <w:rPr>
          <w:b/>
          <w:i/>
        </w:rPr>
        <w:t>Events Committee</w:t>
      </w:r>
      <w:r w:rsidR="008A4B9F">
        <w:rPr>
          <w:b/>
          <w:i/>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14:paraId="20065223" w14:textId="77777777" w:rsidTr="000B6045">
        <w:tc>
          <w:tcPr>
            <w:tcW w:w="2694" w:type="dxa"/>
          </w:tcPr>
          <w:p w14:paraId="2F190714" w14:textId="77777777" w:rsidR="005647C8" w:rsidRPr="00DE34D9" w:rsidRDefault="005647C8" w:rsidP="00E65F65">
            <w:pPr>
              <w:ind w:left="28"/>
              <w:rPr>
                <w:rFonts w:asciiTheme="minorHAnsi" w:hAnsiTheme="minorHAnsi"/>
                <w:sz w:val="22"/>
                <w:szCs w:val="22"/>
              </w:rPr>
            </w:pPr>
            <w:bookmarkStart w:id="6" w:name="_Hlk503349596"/>
            <w:r w:rsidRPr="00DE34D9">
              <w:rPr>
                <w:rFonts w:asciiTheme="minorHAnsi" w:hAnsiTheme="minorHAnsi"/>
                <w:sz w:val="22"/>
                <w:szCs w:val="22"/>
              </w:rPr>
              <w:t xml:space="preserve">Members </w:t>
            </w:r>
            <w:r w:rsidRPr="00DE34D9">
              <w:rPr>
                <w:rFonts w:asciiTheme="minorHAnsi" w:hAnsiTheme="minorHAnsi"/>
                <w:i/>
                <w:sz w:val="22"/>
                <w:szCs w:val="22"/>
              </w:rPr>
              <w:t>ex officio</w:t>
            </w:r>
            <w:r w:rsidRPr="00DE34D9">
              <w:rPr>
                <w:rFonts w:asciiTheme="minorHAnsi" w:hAnsiTheme="minorHAnsi"/>
                <w:sz w:val="22"/>
                <w:szCs w:val="22"/>
              </w:rPr>
              <w:t>:</w:t>
            </w:r>
          </w:p>
          <w:p w14:paraId="6E314A2D" w14:textId="77777777" w:rsidR="005647C8" w:rsidRPr="00DE34D9" w:rsidRDefault="000E08D0" w:rsidP="00FC6FC4">
            <w:pPr>
              <w:rPr>
                <w:rFonts w:asciiTheme="minorHAnsi" w:hAnsiTheme="minorHAnsi"/>
                <w:sz w:val="22"/>
                <w:szCs w:val="22"/>
              </w:rPr>
            </w:pPr>
            <w:r w:rsidRPr="00DE34D9">
              <w:rPr>
                <w:rFonts w:asciiTheme="minorHAnsi" w:hAnsiTheme="minorHAnsi"/>
                <w:sz w:val="22"/>
                <w:szCs w:val="22"/>
              </w:rPr>
              <w:t>Members appointed</w:t>
            </w:r>
            <w:r w:rsidR="005647C8" w:rsidRPr="00DE34D9">
              <w:rPr>
                <w:rFonts w:asciiTheme="minorHAnsi" w:hAnsiTheme="minorHAnsi"/>
                <w:sz w:val="22"/>
                <w:szCs w:val="22"/>
              </w:rPr>
              <w:t xml:space="preserve"> by and from Council:</w:t>
            </w:r>
          </w:p>
          <w:p w14:paraId="73F79E39" w14:textId="77777777" w:rsidR="00196221" w:rsidRPr="00DE34D9" w:rsidRDefault="00196221" w:rsidP="0045623B">
            <w:pPr>
              <w:rPr>
                <w:rFonts w:asciiTheme="minorHAnsi" w:hAnsiTheme="minorHAnsi"/>
                <w:sz w:val="22"/>
                <w:szCs w:val="22"/>
              </w:rPr>
            </w:pPr>
            <w:r w:rsidRPr="00DE34D9">
              <w:rPr>
                <w:rFonts w:asciiTheme="minorHAnsi" w:hAnsiTheme="minorHAnsi"/>
                <w:sz w:val="22"/>
                <w:szCs w:val="22"/>
              </w:rPr>
              <w:t>Members appointed from members of the Society not being members of Council:</w:t>
            </w:r>
          </w:p>
        </w:tc>
        <w:tc>
          <w:tcPr>
            <w:tcW w:w="6946" w:type="dxa"/>
          </w:tcPr>
          <w:p w14:paraId="7D7DF6E6" w14:textId="77777777" w:rsidR="005647C8" w:rsidRPr="00DE34D9" w:rsidRDefault="005647C8" w:rsidP="00E65F65">
            <w:pPr>
              <w:rPr>
                <w:rFonts w:asciiTheme="minorHAnsi" w:hAnsiTheme="minorHAnsi"/>
                <w:sz w:val="22"/>
                <w:szCs w:val="22"/>
              </w:rPr>
            </w:pPr>
            <w:r w:rsidRPr="00DE34D9">
              <w:rPr>
                <w:rFonts w:asciiTheme="minorHAnsi" w:hAnsiTheme="minorHAnsi"/>
                <w:sz w:val="22"/>
                <w:szCs w:val="22"/>
              </w:rPr>
              <w:t xml:space="preserve">Professor Prys Morgan (President) </w:t>
            </w:r>
          </w:p>
          <w:p w14:paraId="6475E20B" w14:textId="77777777" w:rsidR="005647C8" w:rsidRPr="00DE34D9" w:rsidRDefault="00FA7584" w:rsidP="0071452E">
            <w:pPr>
              <w:rPr>
                <w:rFonts w:asciiTheme="minorHAnsi" w:hAnsiTheme="minorHAnsi"/>
                <w:sz w:val="22"/>
                <w:szCs w:val="22"/>
              </w:rPr>
            </w:pPr>
            <w:r>
              <w:rPr>
                <w:rFonts w:asciiTheme="minorHAnsi" w:hAnsiTheme="minorHAnsi"/>
                <w:sz w:val="22"/>
                <w:szCs w:val="22"/>
              </w:rPr>
              <w:t xml:space="preserve">Ceridwen Roberts (Chair), </w:t>
            </w:r>
            <w:r w:rsidR="00287DE7">
              <w:rPr>
                <w:rFonts w:asciiTheme="minorHAnsi" w:hAnsiTheme="minorHAnsi"/>
                <w:sz w:val="22"/>
                <w:szCs w:val="22"/>
              </w:rPr>
              <w:t>P</w:t>
            </w:r>
            <w:r w:rsidR="005647C8" w:rsidRPr="00DE34D9">
              <w:rPr>
                <w:rFonts w:asciiTheme="minorHAnsi" w:hAnsiTheme="minorHAnsi"/>
                <w:sz w:val="22"/>
                <w:szCs w:val="22"/>
              </w:rPr>
              <w:t xml:space="preserve">rofessor Stuart Cole; </w:t>
            </w:r>
            <w:r w:rsidR="000D556E" w:rsidRPr="00DE34D9">
              <w:rPr>
                <w:rFonts w:asciiTheme="minorHAnsi" w:hAnsiTheme="minorHAnsi"/>
                <w:sz w:val="22"/>
                <w:szCs w:val="22"/>
              </w:rPr>
              <w:t xml:space="preserve">Robert John; </w:t>
            </w:r>
            <w:r w:rsidR="005647C8" w:rsidRPr="00DE34D9">
              <w:rPr>
                <w:rFonts w:asciiTheme="minorHAnsi" w:hAnsiTheme="minorHAnsi"/>
                <w:sz w:val="22"/>
                <w:szCs w:val="22"/>
              </w:rPr>
              <w:t>Rhian Medi Roberts</w:t>
            </w:r>
            <w:r w:rsidR="00040E94">
              <w:rPr>
                <w:rFonts w:asciiTheme="minorHAnsi" w:hAnsiTheme="minorHAnsi"/>
                <w:sz w:val="22"/>
                <w:szCs w:val="22"/>
              </w:rPr>
              <w:t xml:space="preserve">; </w:t>
            </w:r>
            <w:r w:rsidR="003435F7">
              <w:rPr>
                <w:rFonts w:asciiTheme="minorHAnsi" w:hAnsiTheme="minorHAnsi"/>
                <w:sz w:val="22"/>
                <w:szCs w:val="22"/>
              </w:rPr>
              <w:t xml:space="preserve">Elizabeth </w:t>
            </w:r>
            <w:proofErr w:type="spellStart"/>
            <w:r w:rsidR="003435F7">
              <w:rPr>
                <w:rFonts w:asciiTheme="minorHAnsi" w:hAnsiTheme="minorHAnsi"/>
                <w:sz w:val="22"/>
                <w:szCs w:val="22"/>
              </w:rPr>
              <w:t>Siberry</w:t>
            </w:r>
            <w:proofErr w:type="spellEnd"/>
            <w:r w:rsidR="003435F7">
              <w:rPr>
                <w:rFonts w:asciiTheme="minorHAnsi" w:hAnsiTheme="minorHAnsi"/>
                <w:sz w:val="22"/>
                <w:szCs w:val="22"/>
              </w:rPr>
              <w:t xml:space="preserve">; </w:t>
            </w:r>
            <w:r w:rsidR="00040E94">
              <w:rPr>
                <w:rFonts w:asciiTheme="minorHAnsi" w:hAnsiTheme="minorHAnsi"/>
                <w:sz w:val="22"/>
                <w:szCs w:val="22"/>
              </w:rPr>
              <w:t xml:space="preserve">Sioned Bowen </w:t>
            </w:r>
          </w:p>
          <w:p w14:paraId="196DB004" w14:textId="77777777" w:rsidR="00196221" w:rsidRPr="00196221" w:rsidRDefault="00196221" w:rsidP="0071452E">
            <w:pPr>
              <w:rPr>
                <w:rFonts w:asciiTheme="minorHAnsi" w:hAnsiTheme="minorHAnsi" w:cstheme="minorHAnsi"/>
                <w:sz w:val="22"/>
                <w:szCs w:val="22"/>
              </w:rPr>
            </w:pPr>
            <w:r w:rsidRPr="00DE34D9">
              <w:rPr>
                <w:rFonts w:asciiTheme="minorHAnsi" w:hAnsiTheme="minorHAnsi" w:cstheme="minorHAnsi"/>
                <w:sz w:val="22"/>
                <w:szCs w:val="22"/>
              </w:rPr>
              <w:t xml:space="preserve">Christopher Edwards </w:t>
            </w:r>
          </w:p>
        </w:tc>
      </w:tr>
      <w:bookmarkEnd w:id="6"/>
    </w:tbl>
    <w:p w14:paraId="2D89C389" w14:textId="77777777" w:rsidR="00B43EF3" w:rsidRDefault="00B43EF3" w:rsidP="00E65F65"/>
    <w:p w14:paraId="191F28CD" w14:textId="77777777" w:rsidR="005647C8" w:rsidRPr="00117009" w:rsidRDefault="005647C8" w:rsidP="00E65F65">
      <w:pPr>
        <w:rPr>
          <w:b/>
          <w:i/>
        </w:rPr>
      </w:pPr>
      <w:r w:rsidRPr="00117009">
        <w:rPr>
          <w:b/>
          <w:i/>
        </w:rPr>
        <w:t>Awards and Medals Committee</w:t>
      </w:r>
      <w:r w:rsidR="00287DE7">
        <w:rPr>
          <w:b/>
          <w:i/>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14:paraId="0C03D66C" w14:textId="77777777" w:rsidTr="000B6045">
        <w:tc>
          <w:tcPr>
            <w:tcW w:w="2694" w:type="dxa"/>
          </w:tcPr>
          <w:p w14:paraId="5B6D05A1" w14:textId="77777777" w:rsidR="005647C8" w:rsidRPr="00117009" w:rsidRDefault="005647C8" w:rsidP="00E65F65">
            <w:pPr>
              <w:ind w:left="28"/>
              <w:rPr>
                <w:rFonts w:asciiTheme="minorHAnsi" w:hAnsiTheme="minorHAnsi"/>
                <w:sz w:val="22"/>
                <w:szCs w:val="22"/>
              </w:rPr>
            </w:pPr>
            <w:bookmarkStart w:id="7" w:name="_Hlk503349652"/>
            <w:r w:rsidRPr="00117009">
              <w:rPr>
                <w:rFonts w:asciiTheme="minorHAnsi" w:hAnsiTheme="minorHAnsi"/>
                <w:sz w:val="22"/>
                <w:szCs w:val="22"/>
              </w:rPr>
              <w:t xml:space="preserve">Member </w:t>
            </w:r>
            <w:r w:rsidRPr="00117009">
              <w:rPr>
                <w:rFonts w:asciiTheme="minorHAnsi" w:hAnsiTheme="minorHAnsi"/>
                <w:i/>
                <w:sz w:val="22"/>
                <w:szCs w:val="22"/>
              </w:rPr>
              <w:t>ex officio</w:t>
            </w:r>
            <w:r w:rsidRPr="00117009">
              <w:rPr>
                <w:rFonts w:asciiTheme="minorHAnsi" w:hAnsiTheme="minorHAnsi"/>
                <w:sz w:val="22"/>
                <w:szCs w:val="22"/>
              </w:rPr>
              <w:t>:</w:t>
            </w:r>
          </w:p>
          <w:p w14:paraId="007DE46F" w14:textId="77777777" w:rsidR="005647C8" w:rsidRDefault="000E08D0" w:rsidP="00FC6FC4">
            <w:pPr>
              <w:rPr>
                <w:rFonts w:asciiTheme="minorHAnsi" w:hAnsiTheme="minorHAnsi"/>
                <w:sz w:val="22"/>
                <w:szCs w:val="22"/>
              </w:rPr>
            </w:pPr>
            <w:r w:rsidRPr="00117009">
              <w:rPr>
                <w:rFonts w:asciiTheme="minorHAnsi" w:hAnsiTheme="minorHAnsi"/>
                <w:sz w:val="22"/>
                <w:szCs w:val="22"/>
              </w:rPr>
              <w:t>Members appointed</w:t>
            </w:r>
            <w:r w:rsidR="005647C8" w:rsidRPr="00117009">
              <w:rPr>
                <w:rFonts w:asciiTheme="minorHAnsi" w:hAnsiTheme="minorHAnsi"/>
                <w:sz w:val="22"/>
                <w:szCs w:val="22"/>
              </w:rPr>
              <w:t xml:space="preserve"> by and from Council:</w:t>
            </w:r>
          </w:p>
          <w:p w14:paraId="78B11BDC" w14:textId="77777777" w:rsidR="00FD3A05" w:rsidRPr="00117009" w:rsidRDefault="00FD3A05" w:rsidP="0045623B">
            <w:pPr>
              <w:rPr>
                <w:rFonts w:asciiTheme="minorHAnsi" w:hAnsiTheme="minorHAnsi"/>
                <w:sz w:val="22"/>
                <w:szCs w:val="22"/>
              </w:rPr>
            </w:pPr>
            <w:r>
              <w:rPr>
                <w:rFonts w:asciiTheme="minorHAnsi" w:hAnsiTheme="minorHAnsi"/>
                <w:sz w:val="22"/>
                <w:szCs w:val="22"/>
              </w:rPr>
              <w:t>Member appointed from members of the Society not being members of Council:</w:t>
            </w:r>
          </w:p>
        </w:tc>
        <w:tc>
          <w:tcPr>
            <w:tcW w:w="6946" w:type="dxa"/>
          </w:tcPr>
          <w:p w14:paraId="3D86C733" w14:textId="77777777" w:rsidR="005647C8" w:rsidRPr="00117009" w:rsidRDefault="005647C8" w:rsidP="00E65F65">
            <w:pPr>
              <w:rPr>
                <w:rFonts w:asciiTheme="minorHAnsi" w:hAnsiTheme="minorHAnsi"/>
                <w:sz w:val="22"/>
                <w:szCs w:val="22"/>
              </w:rPr>
            </w:pPr>
            <w:r w:rsidRPr="00117009">
              <w:rPr>
                <w:rFonts w:asciiTheme="minorHAnsi" w:hAnsiTheme="minorHAnsi"/>
                <w:sz w:val="22"/>
                <w:szCs w:val="22"/>
              </w:rPr>
              <w:t>Professor Prys Morgan (President) (Chair)</w:t>
            </w:r>
          </w:p>
          <w:p w14:paraId="7694D3B4" w14:textId="77777777" w:rsidR="005647C8" w:rsidRDefault="00196221" w:rsidP="0071452E">
            <w:pPr>
              <w:rPr>
                <w:rFonts w:asciiTheme="minorHAnsi" w:hAnsiTheme="minorHAnsi"/>
                <w:sz w:val="22"/>
                <w:szCs w:val="22"/>
              </w:rPr>
            </w:pPr>
            <w:r>
              <w:rPr>
                <w:rFonts w:asciiTheme="minorHAnsi" w:hAnsiTheme="minorHAnsi"/>
                <w:sz w:val="22"/>
                <w:szCs w:val="22"/>
              </w:rPr>
              <w:t>Professor Stuart Cole</w:t>
            </w:r>
            <w:r w:rsidR="00040E94">
              <w:rPr>
                <w:rFonts w:asciiTheme="minorHAnsi" w:hAnsiTheme="minorHAnsi"/>
                <w:sz w:val="22"/>
                <w:szCs w:val="22"/>
              </w:rPr>
              <w:t xml:space="preserve">; </w:t>
            </w:r>
            <w:r w:rsidR="00A4317D" w:rsidRPr="00117009">
              <w:rPr>
                <w:rFonts w:asciiTheme="minorHAnsi" w:hAnsiTheme="minorHAnsi"/>
                <w:sz w:val="22"/>
                <w:szCs w:val="22"/>
              </w:rPr>
              <w:t xml:space="preserve">Elinor Talfan Delaney; </w:t>
            </w:r>
            <w:r w:rsidR="00FD3A05">
              <w:rPr>
                <w:rFonts w:asciiTheme="minorHAnsi" w:hAnsiTheme="minorHAnsi"/>
                <w:sz w:val="22"/>
                <w:szCs w:val="22"/>
              </w:rPr>
              <w:t>Professor Thomas Charles-Edwards; Michael Gibbon</w:t>
            </w:r>
          </w:p>
          <w:p w14:paraId="468A9AF9" w14:textId="77777777" w:rsidR="00196221" w:rsidRDefault="00196221" w:rsidP="0071452E">
            <w:pPr>
              <w:rPr>
                <w:rFonts w:asciiTheme="minorHAnsi" w:hAnsiTheme="minorHAnsi"/>
                <w:sz w:val="22"/>
                <w:szCs w:val="22"/>
              </w:rPr>
            </w:pPr>
            <w:r>
              <w:rPr>
                <w:rFonts w:asciiTheme="minorHAnsi" w:hAnsiTheme="minorHAnsi"/>
                <w:sz w:val="22"/>
                <w:szCs w:val="22"/>
              </w:rPr>
              <w:t>Professor John Elliott</w:t>
            </w:r>
          </w:p>
          <w:p w14:paraId="4E682297" w14:textId="77777777" w:rsidR="00FD3A05" w:rsidRPr="00117009" w:rsidRDefault="00FD3A05" w:rsidP="0071452E">
            <w:pPr>
              <w:rPr>
                <w:rFonts w:asciiTheme="minorHAnsi" w:hAnsiTheme="minorHAnsi"/>
                <w:sz w:val="22"/>
                <w:szCs w:val="22"/>
              </w:rPr>
            </w:pPr>
          </w:p>
        </w:tc>
      </w:tr>
      <w:bookmarkEnd w:id="7"/>
    </w:tbl>
    <w:p w14:paraId="0A459F5D" w14:textId="77777777" w:rsidR="009F791B" w:rsidRDefault="009F791B" w:rsidP="009F791B">
      <w:pPr>
        <w:rPr>
          <w:b/>
          <w:i/>
        </w:rPr>
      </w:pPr>
    </w:p>
    <w:p w14:paraId="2BFF7A1E" w14:textId="77777777" w:rsidR="009F791B" w:rsidRPr="00117009" w:rsidRDefault="009F791B" w:rsidP="009F791B">
      <w:pPr>
        <w:rPr>
          <w:b/>
          <w:i/>
        </w:rPr>
      </w:pPr>
      <w:r>
        <w:rPr>
          <w:b/>
          <w:i/>
        </w:rPr>
        <w:t>Communications Committee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9F791B" w:rsidRPr="00117009" w14:paraId="114698A6" w14:textId="77777777" w:rsidTr="009E39BB">
        <w:tc>
          <w:tcPr>
            <w:tcW w:w="2694" w:type="dxa"/>
          </w:tcPr>
          <w:p w14:paraId="02FCA7BF" w14:textId="77777777" w:rsidR="009F791B" w:rsidRPr="00117009" w:rsidRDefault="009F791B" w:rsidP="009E39BB">
            <w:pPr>
              <w:rPr>
                <w:rFonts w:asciiTheme="minorHAnsi" w:hAnsiTheme="minorHAnsi"/>
                <w:sz w:val="22"/>
                <w:szCs w:val="22"/>
              </w:rPr>
            </w:pPr>
            <w:r w:rsidRPr="00117009">
              <w:rPr>
                <w:rFonts w:asciiTheme="minorHAnsi" w:hAnsiTheme="minorHAnsi"/>
                <w:sz w:val="22"/>
                <w:szCs w:val="22"/>
              </w:rPr>
              <w:t>Members appointed by and from Council:</w:t>
            </w:r>
          </w:p>
        </w:tc>
        <w:tc>
          <w:tcPr>
            <w:tcW w:w="6946" w:type="dxa"/>
          </w:tcPr>
          <w:p w14:paraId="31BBEB82" w14:textId="77777777" w:rsidR="009F791B" w:rsidRPr="00117009" w:rsidRDefault="009F791B" w:rsidP="006D4308">
            <w:pPr>
              <w:rPr>
                <w:rFonts w:asciiTheme="minorHAnsi" w:hAnsiTheme="minorHAnsi"/>
                <w:sz w:val="22"/>
                <w:szCs w:val="22"/>
              </w:rPr>
            </w:pPr>
            <w:r>
              <w:rPr>
                <w:rFonts w:asciiTheme="minorHAnsi" w:hAnsiTheme="minorHAnsi"/>
                <w:sz w:val="22"/>
                <w:szCs w:val="22"/>
              </w:rPr>
              <w:t>Sian Tudor Reid (Chair); Rhys David; Theo Davies-Lewis; Rhian Medi Roberts</w:t>
            </w:r>
            <w:r w:rsidR="008A44DA">
              <w:rPr>
                <w:rFonts w:asciiTheme="minorHAnsi" w:hAnsiTheme="minorHAnsi"/>
                <w:sz w:val="22"/>
                <w:szCs w:val="22"/>
              </w:rPr>
              <w:t xml:space="preserve">; Professor </w:t>
            </w:r>
            <w:r w:rsidR="00AB4413">
              <w:rPr>
                <w:rFonts w:asciiTheme="minorHAnsi" w:hAnsiTheme="minorHAnsi"/>
                <w:sz w:val="22"/>
                <w:szCs w:val="22"/>
              </w:rPr>
              <w:t>S</w:t>
            </w:r>
            <w:r w:rsidR="00ED55AE">
              <w:rPr>
                <w:rFonts w:asciiTheme="minorHAnsi" w:hAnsiTheme="minorHAnsi"/>
                <w:sz w:val="22"/>
                <w:szCs w:val="22"/>
              </w:rPr>
              <w:t xml:space="preserve">tuart </w:t>
            </w:r>
            <w:r w:rsidR="00AB4413" w:rsidRPr="006D4308">
              <w:rPr>
                <w:rFonts w:asciiTheme="minorHAnsi" w:hAnsiTheme="minorHAnsi"/>
                <w:sz w:val="22"/>
                <w:szCs w:val="22"/>
              </w:rPr>
              <w:t xml:space="preserve">Cole </w:t>
            </w:r>
            <w:r w:rsidR="008A44DA" w:rsidRPr="006D4308">
              <w:rPr>
                <w:rFonts w:asciiTheme="minorHAnsi" w:hAnsiTheme="minorHAnsi"/>
                <w:sz w:val="22"/>
                <w:szCs w:val="22"/>
              </w:rPr>
              <w:t>(</w:t>
            </w:r>
            <w:r w:rsidR="00022C83" w:rsidRPr="006D4308">
              <w:rPr>
                <w:rFonts w:asciiTheme="minorHAnsi" w:hAnsiTheme="minorHAnsi"/>
                <w:sz w:val="22"/>
                <w:szCs w:val="22"/>
              </w:rPr>
              <w:t xml:space="preserve">May </w:t>
            </w:r>
            <w:r w:rsidR="008A44DA" w:rsidRPr="006D4308">
              <w:rPr>
                <w:rFonts w:asciiTheme="minorHAnsi" w:hAnsiTheme="minorHAnsi"/>
                <w:sz w:val="22"/>
                <w:szCs w:val="22"/>
              </w:rPr>
              <w:t>to November</w:t>
            </w:r>
            <w:r w:rsidR="008A44DA">
              <w:rPr>
                <w:rFonts w:asciiTheme="minorHAnsi" w:hAnsiTheme="minorHAnsi"/>
                <w:sz w:val="22"/>
                <w:szCs w:val="22"/>
              </w:rPr>
              <w:t xml:space="preserve"> 2021)</w:t>
            </w:r>
            <w:r w:rsidR="00022C83">
              <w:rPr>
                <w:rFonts w:asciiTheme="minorHAnsi" w:hAnsiTheme="minorHAnsi"/>
                <w:sz w:val="22"/>
                <w:szCs w:val="22"/>
              </w:rPr>
              <w:t>.</w:t>
            </w:r>
          </w:p>
        </w:tc>
      </w:tr>
    </w:tbl>
    <w:p w14:paraId="5C5AC82F" w14:textId="77777777" w:rsidR="008A2CBE" w:rsidRPr="00117009" w:rsidRDefault="008A2CBE">
      <w:pPr>
        <w:rPr>
          <w:b/>
          <w:i/>
        </w:rPr>
      </w:pPr>
    </w:p>
    <w:p w14:paraId="21BE8F8A" w14:textId="77777777" w:rsidR="003875A7" w:rsidRPr="00117009" w:rsidRDefault="000A653D">
      <w:pPr>
        <w:rPr>
          <w:rFonts w:ascii="Calibri" w:hAnsi="Calibri"/>
          <w:b/>
        </w:rPr>
      </w:pPr>
      <w:r w:rsidRPr="00117009">
        <w:rPr>
          <w:snapToGrid w:val="0"/>
          <w:lang w:val="en-US"/>
        </w:rPr>
        <w:t xml:space="preserve">The Council has the power </w:t>
      </w:r>
      <w:r w:rsidR="00A4317D" w:rsidRPr="00117009">
        <w:rPr>
          <w:snapToGrid w:val="0"/>
          <w:lang w:val="en-US"/>
        </w:rPr>
        <w:t xml:space="preserve">under the Charter </w:t>
      </w:r>
      <w:r w:rsidRPr="00117009">
        <w:rPr>
          <w:snapToGrid w:val="0"/>
          <w:lang w:val="en-US"/>
        </w:rPr>
        <w:t>to delegate all or any of its powers to committees or sub-committees</w:t>
      </w:r>
      <w:r w:rsidR="00A4317D" w:rsidRPr="00117009">
        <w:rPr>
          <w:snapToGrid w:val="0"/>
          <w:lang w:val="en-US"/>
        </w:rPr>
        <w:t xml:space="preserve"> and has approved terms of reference for the Executive Committee which pr</w:t>
      </w:r>
      <w:r w:rsidR="0071452E" w:rsidRPr="00117009">
        <w:rPr>
          <w:snapToGrid w:val="0"/>
          <w:lang w:val="en-US"/>
        </w:rPr>
        <w:t xml:space="preserve">escribe the conditions under which </w:t>
      </w:r>
      <w:r w:rsidR="00A4317D" w:rsidRPr="00117009">
        <w:rPr>
          <w:snapToGrid w:val="0"/>
          <w:lang w:val="en-US"/>
        </w:rPr>
        <w:t xml:space="preserve">the latter </w:t>
      </w:r>
      <w:r w:rsidR="0071452E" w:rsidRPr="00117009">
        <w:rPr>
          <w:snapToGrid w:val="0"/>
          <w:lang w:val="en-US"/>
        </w:rPr>
        <w:t xml:space="preserve">may </w:t>
      </w:r>
      <w:r w:rsidR="00A4317D" w:rsidRPr="00117009">
        <w:rPr>
          <w:snapToGrid w:val="0"/>
          <w:lang w:val="en-US"/>
        </w:rPr>
        <w:t>exercise certain powers of the Council in furtherance of the Society’s objects.</w:t>
      </w:r>
    </w:p>
    <w:p w14:paraId="26955A28" w14:textId="77777777" w:rsidR="00337BD6" w:rsidRPr="00117009" w:rsidRDefault="00337BD6">
      <w:pPr>
        <w:rPr>
          <w:rFonts w:ascii="Calibri" w:hAnsi="Calibri"/>
          <w:b/>
        </w:rPr>
      </w:pPr>
    </w:p>
    <w:p w14:paraId="4AB06CC6" w14:textId="77777777" w:rsidR="00B43EF3" w:rsidRPr="00117009" w:rsidRDefault="00200724" w:rsidP="00E65F65">
      <w:pPr>
        <w:rPr>
          <w:rFonts w:ascii="Calibri" w:hAnsi="Calibri"/>
          <w:b/>
          <w:sz w:val="40"/>
          <w:szCs w:val="40"/>
        </w:rPr>
      </w:pPr>
      <w:r w:rsidRPr="00117009">
        <w:rPr>
          <w:rFonts w:ascii="Calibri" w:hAnsi="Calibri"/>
          <w:b/>
          <w:sz w:val="40"/>
          <w:szCs w:val="40"/>
        </w:rPr>
        <w:t xml:space="preserve">Charitable </w:t>
      </w:r>
      <w:r w:rsidR="00B43EF3" w:rsidRPr="00117009">
        <w:rPr>
          <w:rFonts w:ascii="Calibri" w:hAnsi="Calibri"/>
          <w:b/>
          <w:sz w:val="40"/>
          <w:szCs w:val="40"/>
        </w:rPr>
        <w:t>Object</w:t>
      </w:r>
      <w:r w:rsidRPr="00117009">
        <w:rPr>
          <w:rFonts w:ascii="Calibri" w:hAnsi="Calibri"/>
          <w:b/>
          <w:sz w:val="40"/>
          <w:szCs w:val="40"/>
        </w:rPr>
        <w:t>s</w:t>
      </w:r>
    </w:p>
    <w:p w14:paraId="6D49C344" w14:textId="77777777" w:rsidR="009A71A0" w:rsidRPr="00117009" w:rsidRDefault="009A71A0" w:rsidP="00E65F65">
      <w:pPr>
        <w:rPr>
          <w:rFonts w:ascii="Calibri" w:hAnsi="Calibri" w:cs="Calibri"/>
        </w:rPr>
      </w:pPr>
    </w:p>
    <w:p w14:paraId="41D4F1A7" w14:textId="77777777" w:rsidR="00200724" w:rsidRPr="00117009" w:rsidRDefault="00200724" w:rsidP="001A1963">
      <w:pPr>
        <w:tabs>
          <w:tab w:val="left" w:pos="323"/>
        </w:tabs>
        <w:spacing w:after="120"/>
        <w:rPr>
          <w:snapToGrid w:val="0"/>
          <w:lang w:val="en-US"/>
        </w:rPr>
      </w:pPr>
      <w:r w:rsidRPr="00117009">
        <w:rPr>
          <w:snapToGrid w:val="0"/>
          <w:lang w:val="en-US"/>
        </w:rPr>
        <w:t xml:space="preserve">The Society’s </w:t>
      </w:r>
      <w:r w:rsidR="00961091" w:rsidRPr="00117009">
        <w:rPr>
          <w:snapToGrid w:val="0"/>
          <w:lang w:val="en-US"/>
        </w:rPr>
        <w:t xml:space="preserve">1951 </w:t>
      </w:r>
      <w:r w:rsidRPr="00117009">
        <w:rPr>
          <w:snapToGrid w:val="0"/>
          <w:lang w:val="en-US"/>
        </w:rPr>
        <w:t>Charter provides as follows:</w:t>
      </w:r>
    </w:p>
    <w:p w14:paraId="21476784" w14:textId="77777777" w:rsidR="00200724" w:rsidRPr="00117009" w:rsidRDefault="00200724" w:rsidP="001A1963">
      <w:pPr>
        <w:tabs>
          <w:tab w:val="left" w:pos="323"/>
        </w:tabs>
        <w:rPr>
          <w:snapToGrid w:val="0"/>
          <w:lang w:val="en-US"/>
        </w:rPr>
      </w:pPr>
      <w:r w:rsidRPr="00117009">
        <w:rPr>
          <w:snapToGrid w:val="0"/>
          <w:lang w:val="en-US"/>
        </w:rPr>
        <w:t>The Society is hereby incorporated and shall be conducted with the following objects:</w:t>
      </w:r>
    </w:p>
    <w:p w14:paraId="4B5AF03E" w14:textId="77777777" w:rsidR="00200724" w:rsidRPr="00117009" w:rsidRDefault="001A1963" w:rsidP="001A1963">
      <w:pPr>
        <w:tabs>
          <w:tab w:val="left" w:pos="323"/>
        </w:tabs>
        <w:ind w:left="323" w:hanging="323"/>
        <w:rPr>
          <w:snapToGrid w:val="0"/>
          <w:lang w:val="en-US"/>
        </w:rPr>
      </w:pPr>
      <w:r w:rsidRPr="00117009">
        <w:rPr>
          <w:snapToGrid w:val="0"/>
          <w:lang w:val="en-US"/>
        </w:rPr>
        <w:t>(A)</w:t>
      </w:r>
      <w:r w:rsidRPr="00117009">
        <w:rPr>
          <w:snapToGrid w:val="0"/>
          <w:lang w:val="en-US"/>
        </w:rPr>
        <w:tab/>
      </w:r>
      <w:r w:rsidR="00200724" w:rsidRPr="00117009">
        <w:rPr>
          <w:snapToGrid w:val="0"/>
          <w:lang w:val="en-US"/>
        </w:rPr>
        <w:t>Subject to any necessary sanction or consent to take over from the Old Society its assets and liabilities and to carry on and develop the work of the Old Society.</w:t>
      </w:r>
    </w:p>
    <w:p w14:paraId="7ABF6AB0" w14:textId="77777777" w:rsidR="00200724" w:rsidRPr="00117009" w:rsidRDefault="001A1963" w:rsidP="001A1963">
      <w:pPr>
        <w:tabs>
          <w:tab w:val="left" w:pos="323"/>
        </w:tabs>
        <w:ind w:left="323" w:hanging="323"/>
        <w:rPr>
          <w:snapToGrid w:val="0"/>
          <w:lang w:val="en-US"/>
        </w:rPr>
      </w:pPr>
      <w:r w:rsidRPr="00117009">
        <w:rPr>
          <w:snapToGrid w:val="0"/>
          <w:lang w:val="en-US"/>
        </w:rPr>
        <w:t>(B)</w:t>
      </w:r>
      <w:r w:rsidRPr="00117009">
        <w:rPr>
          <w:snapToGrid w:val="0"/>
          <w:lang w:val="en-US"/>
        </w:rPr>
        <w:tab/>
      </w:r>
      <w:r w:rsidR="00200724" w:rsidRPr="00117009">
        <w:rPr>
          <w:snapToGrid w:val="0"/>
          <w:lang w:val="en-US"/>
        </w:rPr>
        <w:t>To encourage the study of and research in Literature, History, The Arts and Science in so far as they are of special interest to Welsh people.</w:t>
      </w:r>
    </w:p>
    <w:p w14:paraId="1C6CDEEC" w14:textId="77777777" w:rsidR="00EB2ACB" w:rsidRPr="00117009" w:rsidRDefault="001A1963" w:rsidP="001A1963">
      <w:pPr>
        <w:tabs>
          <w:tab w:val="left" w:pos="323"/>
        </w:tabs>
        <w:ind w:left="323" w:hanging="323"/>
        <w:rPr>
          <w:snapToGrid w:val="0"/>
          <w:lang w:val="en-US"/>
        </w:rPr>
      </w:pPr>
      <w:r w:rsidRPr="00117009">
        <w:rPr>
          <w:snapToGrid w:val="0"/>
          <w:lang w:val="en-US"/>
        </w:rPr>
        <w:t>(C)</w:t>
      </w:r>
      <w:r w:rsidRPr="00117009">
        <w:rPr>
          <w:snapToGrid w:val="0"/>
          <w:lang w:val="en-US"/>
        </w:rPr>
        <w:tab/>
      </w:r>
      <w:r w:rsidR="00200724" w:rsidRPr="00117009">
        <w:rPr>
          <w:snapToGrid w:val="0"/>
          <w:lang w:val="en-US"/>
        </w:rPr>
        <w:t>To promote the development of Literature,</w:t>
      </w:r>
      <w:r w:rsidR="00345C34" w:rsidRPr="00117009">
        <w:rPr>
          <w:snapToGrid w:val="0"/>
          <w:lang w:val="en-US"/>
        </w:rPr>
        <w:t xml:space="preserve"> The Arts and Science in Wales.</w:t>
      </w:r>
    </w:p>
    <w:p w14:paraId="17B0B650" w14:textId="77777777" w:rsidR="00A11F7D" w:rsidRPr="00117009" w:rsidRDefault="001A1963" w:rsidP="00A11F7D">
      <w:pPr>
        <w:tabs>
          <w:tab w:val="left" w:pos="323"/>
        </w:tabs>
        <w:ind w:left="323" w:hanging="323"/>
        <w:rPr>
          <w:snapToGrid w:val="0"/>
          <w:lang w:val="en-US"/>
        </w:rPr>
      </w:pPr>
      <w:r w:rsidRPr="00117009">
        <w:rPr>
          <w:snapToGrid w:val="0"/>
          <w:lang w:val="en-US"/>
        </w:rPr>
        <w:t>(D)</w:t>
      </w:r>
      <w:r w:rsidRPr="00117009">
        <w:rPr>
          <w:snapToGrid w:val="0"/>
          <w:lang w:val="en-US"/>
        </w:rPr>
        <w:tab/>
      </w:r>
      <w:r w:rsidR="00200724" w:rsidRPr="00117009">
        <w:rPr>
          <w:snapToGrid w:val="0"/>
          <w:lang w:val="en-US"/>
        </w:rPr>
        <w:t>To provide opportunities for scholars to read papers and publish works on Literature, History, Science and The Arts in so far as they are of special interest to Welsh people.</w:t>
      </w:r>
    </w:p>
    <w:p w14:paraId="714EE5D7" w14:textId="77777777" w:rsidR="00200724" w:rsidRPr="00117009" w:rsidRDefault="001A1963" w:rsidP="001A1963">
      <w:pPr>
        <w:tabs>
          <w:tab w:val="left" w:pos="323"/>
        </w:tabs>
        <w:ind w:left="323" w:hanging="323"/>
        <w:rPr>
          <w:snapToGrid w:val="0"/>
          <w:lang w:val="en-US"/>
        </w:rPr>
      </w:pPr>
      <w:r w:rsidRPr="00117009">
        <w:rPr>
          <w:snapToGrid w:val="0"/>
          <w:lang w:val="en-US"/>
        </w:rPr>
        <w:t>(E)</w:t>
      </w:r>
      <w:r w:rsidRPr="00117009">
        <w:rPr>
          <w:snapToGrid w:val="0"/>
          <w:lang w:val="en-US"/>
        </w:rPr>
        <w:tab/>
      </w:r>
      <w:r w:rsidR="00200724" w:rsidRPr="00117009">
        <w:rPr>
          <w:snapToGrid w:val="0"/>
          <w:lang w:val="en-US"/>
        </w:rPr>
        <w:t>To provide a common forum for the discussion of matters and movements specially affecting Welsh culture.</w:t>
      </w:r>
    </w:p>
    <w:p w14:paraId="7AD44D95" w14:textId="77777777" w:rsidR="00EB2ACB" w:rsidRPr="00117009" w:rsidRDefault="001A1963" w:rsidP="000B6045">
      <w:pPr>
        <w:tabs>
          <w:tab w:val="left" w:pos="323"/>
        </w:tabs>
        <w:ind w:left="323" w:hanging="323"/>
        <w:rPr>
          <w:snapToGrid w:val="0"/>
          <w:lang w:val="en-US"/>
        </w:rPr>
      </w:pPr>
      <w:r w:rsidRPr="00117009">
        <w:rPr>
          <w:snapToGrid w:val="0"/>
          <w:lang w:val="en-US"/>
        </w:rPr>
        <w:lastRenderedPageBreak/>
        <w:t>(F)</w:t>
      </w:r>
      <w:r w:rsidRPr="00117009">
        <w:rPr>
          <w:snapToGrid w:val="0"/>
          <w:lang w:val="en-US"/>
        </w:rPr>
        <w:tab/>
      </w:r>
      <w:r w:rsidR="00200724" w:rsidRPr="00117009">
        <w:rPr>
          <w:snapToGrid w:val="0"/>
          <w:lang w:val="en-US"/>
        </w:rPr>
        <w:t>From time to time to sponsor new undertakings advantageous to Wales in scholarship and education.</w:t>
      </w:r>
    </w:p>
    <w:p w14:paraId="3DB13D4C" w14:textId="77777777" w:rsidR="00200724" w:rsidRPr="00117009" w:rsidRDefault="000E08D0" w:rsidP="00E65F65">
      <w:pPr>
        <w:rPr>
          <w:rFonts w:ascii="Calibri" w:hAnsi="Calibri"/>
          <w:bCs/>
        </w:rPr>
      </w:pPr>
      <w:r w:rsidRPr="00117009">
        <w:rPr>
          <w:rFonts w:ascii="Calibri" w:hAnsi="Calibri"/>
          <w:bCs/>
        </w:rPr>
        <w:t>Further to these objects, t</w:t>
      </w:r>
      <w:r w:rsidR="00E65F65" w:rsidRPr="00117009">
        <w:rPr>
          <w:rFonts w:ascii="Calibri" w:hAnsi="Calibri"/>
          <w:bCs/>
        </w:rPr>
        <w:t xml:space="preserve">he Society exists to </w:t>
      </w:r>
      <w:r w:rsidR="001A1963" w:rsidRPr="00117009">
        <w:t xml:space="preserve">promote </w:t>
      </w:r>
      <w:r w:rsidR="00E65F65" w:rsidRPr="00117009">
        <w:rPr>
          <w:rFonts w:eastAsia="Times New Roman" w:cs="Times New Roman"/>
          <w:lang w:eastAsia="en-GB"/>
        </w:rPr>
        <w:t>Literature, History, the Arts and Science (including Social Science) in so far as they are of special interest to Welsh people</w:t>
      </w:r>
      <w:r w:rsidR="001A1963" w:rsidRPr="00117009">
        <w:rPr>
          <w:rFonts w:eastAsia="Times New Roman" w:cs="Times New Roman"/>
          <w:lang w:eastAsia="en-GB"/>
        </w:rPr>
        <w:t xml:space="preserve">, and to </w:t>
      </w:r>
      <w:r w:rsidR="001A1963" w:rsidRPr="00117009">
        <w:t>facilitate discussion in these areas</w:t>
      </w:r>
      <w:r w:rsidR="00E65F65" w:rsidRPr="00117009">
        <w:rPr>
          <w:rFonts w:ascii="Calibri" w:hAnsi="Calibri"/>
          <w:bCs/>
        </w:rPr>
        <w:t>.</w:t>
      </w:r>
    </w:p>
    <w:p w14:paraId="5389634D" w14:textId="77777777" w:rsidR="00E65F65" w:rsidRPr="00117009" w:rsidRDefault="00E65F65" w:rsidP="00E65F65">
      <w:pPr>
        <w:rPr>
          <w:rFonts w:ascii="Calibri" w:hAnsi="Calibri" w:cs="Calibri"/>
        </w:rPr>
      </w:pPr>
    </w:p>
    <w:p w14:paraId="58B360E1" w14:textId="77777777" w:rsidR="00E65F65" w:rsidRPr="00117009" w:rsidRDefault="00E65F65" w:rsidP="00E65F65">
      <w:pPr>
        <w:rPr>
          <w:rFonts w:ascii="Calibri" w:hAnsi="Calibri" w:cs="Calibri"/>
        </w:rPr>
      </w:pPr>
      <w:r w:rsidRPr="00117009">
        <w:rPr>
          <w:rFonts w:ascii="Calibri" w:hAnsi="Calibri"/>
          <w:b/>
          <w:sz w:val="40"/>
          <w:szCs w:val="40"/>
        </w:rPr>
        <w:t>Activities</w:t>
      </w:r>
      <w:r w:rsidR="00337BD6" w:rsidRPr="00117009">
        <w:rPr>
          <w:rFonts w:ascii="Calibri" w:hAnsi="Calibri"/>
          <w:b/>
          <w:sz w:val="40"/>
          <w:szCs w:val="40"/>
        </w:rPr>
        <w:t xml:space="preserve"> and</w:t>
      </w:r>
      <w:r w:rsidRPr="00117009">
        <w:rPr>
          <w:rFonts w:ascii="Calibri" w:hAnsi="Calibri"/>
          <w:b/>
          <w:sz w:val="40"/>
          <w:szCs w:val="40"/>
        </w:rPr>
        <w:t xml:space="preserve"> Achievements</w:t>
      </w:r>
    </w:p>
    <w:p w14:paraId="749884C2" w14:textId="77777777" w:rsidR="008C2422" w:rsidRPr="00117009" w:rsidRDefault="008C2422" w:rsidP="00200724">
      <w:pPr>
        <w:rPr>
          <w:rFonts w:ascii="Calibri" w:hAnsi="Calibri"/>
        </w:rPr>
      </w:pPr>
    </w:p>
    <w:p w14:paraId="1A29EB55" w14:textId="77777777" w:rsidR="000E08D0" w:rsidRPr="00117009" w:rsidRDefault="0045623B" w:rsidP="00200724">
      <w:pPr>
        <w:rPr>
          <w:rFonts w:ascii="Calibri" w:hAnsi="Calibri"/>
        </w:rPr>
      </w:pPr>
      <w:r>
        <w:rPr>
          <w:rFonts w:ascii="Calibri" w:hAnsi="Calibri" w:cs="Arial"/>
        </w:rPr>
        <w:t>The</w:t>
      </w:r>
      <w:r w:rsidR="00200724" w:rsidRPr="00117009">
        <w:rPr>
          <w:rFonts w:ascii="Calibri" w:hAnsi="Calibri"/>
        </w:rPr>
        <w:t xml:space="preserve"> </w:t>
      </w:r>
      <w:r w:rsidR="008C2422" w:rsidRPr="00117009">
        <w:rPr>
          <w:rFonts w:ascii="Calibri" w:hAnsi="Calibri"/>
        </w:rPr>
        <w:t xml:space="preserve">Society </w:t>
      </w:r>
      <w:r w:rsidR="000E08D0" w:rsidRPr="00117009">
        <w:rPr>
          <w:rFonts w:ascii="Calibri" w:hAnsi="Calibri"/>
        </w:rPr>
        <w:t xml:space="preserve">continued to </w:t>
      </w:r>
      <w:r w:rsidR="00DD0750" w:rsidRPr="00117009">
        <w:rPr>
          <w:rFonts w:ascii="Calibri" w:hAnsi="Calibri"/>
        </w:rPr>
        <w:t>del</w:t>
      </w:r>
      <w:r w:rsidR="00315AC3" w:rsidRPr="00117009">
        <w:rPr>
          <w:rFonts w:ascii="Calibri" w:hAnsi="Calibri"/>
        </w:rPr>
        <w:t>iver</w:t>
      </w:r>
      <w:r w:rsidR="00DD0750" w:rsidRPr="00117009">
        <w:rPr>
          <w:rFonts w:ascii="Calibri" w:hAnsi="Calibri"/>
        </w:rPr>
        <w:t xml:space="preserve"> </w:t>
      </w:r>
      <w:r w:rsidR="0071452E" w:rsidRPr="00117009">
        <w:rPr>
          <w:rFonts w:ascii="Calibri" w:hAnsi="Calibri"/>
        </w:rPr>
        <w:t>its o</w:t>
      </w:r>
      <w:r w:rsidR="008C2422" w:rsidRPr="00117009">
        <w:rPr>
          <w:rFonts w:ascii="Calibri" w:hAnsi="Calibri"/>
        </w:rPr>
        <w:t xml:space="preserve">bjects </w:t>
      </w:r>
      <w:r w:rsidR="00DD0750" w:rsidRPr="00117009">
        <w:rPr>
          <w:rFonts w:ascii="Calibri" w:hAnsi="Calibri"/>
        </w:rPr>
        <w:t>by carrying out the following activities:</w:t>
      </w:r>
    </w:p>
    <w:p w14:paraId="5535E23C" w14:textId="77777777" w:rsidR="000E08D0" w:rsidRPr="00117009" w:rsidRDefault="000E08D0" w:rsidP="00200724">
      <w:pPr>
        <w:rPr>
          <w:rFonts w:ascii="Calibri" w:hAnsi="Calibri"/>
        </w:rPr>
      </w:pPr>
    </w:p>
    <w:p w14:paraId="0F350725" w14:textId="77777777" w:rsidR="00DD0750" w:rsidRPr="00117009" w:rsidRDefault="000E08D0" w:rsidP="001E7378">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 xml:space="preserve">arranging </w:t>
      </w:r>
      <w:r w:rsidR="00287DE7">
        <w:rPr>
          <w:rFonts w:ascii="Calibri" w:eastAsia="Times New Roman" w:hAnsi="Calibri" w:cs="Arial"/>
          <w:lang w:eastAsia="en-GB"/>
        </w:rPr>
        <w:t>a</w:t>
      </w:r>
      <w:r w:rsidRPr="00117009">
        <w:rPr>
          <w:rFonts w:ascii="Calibri" w:eastAsia="Times New Roman" w:hAnsi="Calibri" w:cs="Arial"/>
          <w:lang w:eastAsia="en-GB"/>
        </w:rPr>
        <w:t xml:space="preserve"> </w:t>
      </w:r>
      <w:r w:rsidR="005B1C99" w:rsidRPr="00117009">
        <w:rPr>
          <w:rFonts w:ascii="Calibri" w:eastAsia="Times New Roman" w:hAnsi="Calibri" w:cs="Arial"/>
          <w:lang w:eastAsia="en-GB"/>
        </w:rPr>
        <w:t xml:space="preserve">programme of </w:t>
      </w:r>
      <w:r w:rsidRPr="00117009">
        <w:rPr>
          <w:rFonts w:ascii="Calibri" w:eastAsia="Times New Roman" w:hAnsi="Calibri" w:cs="Arial"/>
          <w:lang w:eastAsia="en-GB"/>
        </w:rPr>
        <w:t>lecture</w:t>
      </w:r>
      <w:r w:rsidR="005B1C99" w:rsidRPr="00117009">
        <w:rPr>
          <w:rFonts w:ascii="Calibri" w:eastAsia="Times New Roman" w:hAnsi="Calibri" w:cs="Arial"/>
          <w:lang w:eastAsia="en-GB"/>
        </w:rPr>
        <w:t>s</w:t>
      </w:r>
      <w:r w:rsidR="0010364D" w:rsidRPr="00117009">
        <w:rPr>
          <w:rFonts w:ascii="Calibri" w:eastAsia="Times New Roman" w:hAnsi="Calibri" w:cs="Arial"/>
          <w:lang w:eastAsia="en-GB"/>
        </w:rPr>
        <w:t xml:space="preserve"> and </w:t>
      </w:r>
      <w:r w:rsidR="00DD0750" w:rsidRPr="00117009">
        <w:rPr>
          <w:rFonts w:ascii="Calibri" w:eastAsia="Times New Roman" w:hAnsi="Calibri" w:cs="Arial"/>
          <w:lang w:eastAsia="en-GB"/>
        </w:rPr>
        <w:t>discussion</w:t>
      </w:r>
      <w:r w:rsidR="00961091" w:rsidRPr="00117009">
        <w:rPr>
          <w:rFonts w:ascii="Calibri" w:eastAsia="Times New Roman" w:hAnsi="Calibri" w:cs="Arial"/>
          <w:lang w:eastAsia="en-GB"/>
        </w:rPr>
        <w:t>s</w:t>
      </w:r>
      <w:r w:rsidR="00DD0750" w:rsidRPr="00117009">
        <w:rPr>
          <w:rFonts w:ascii="Calibri" w:eastAsia="Times New Roman" w:hAnsi="Calibri" w:cs="Arial"/>
          <w:lang w:eastAsia="en-GB"/>
        </w:rPr>
        <w:t>;</w:t>
      </w:r>
    </w:p>
    <w:p w14:paraId="005FC6C6" w14:textId="77777777" w:rsidR="000E79BD" w:rsidRPr="00117009" w:rsidRDefault="00040E94" w:rsidP="001E7378">
      <w:pPr>
        <w:pStyle w:val="ListParagraph"/>
        <w:numPr>
          <w:ilvl w:val="0"/>
          <w:numId w:val="14"/>
        </w:numPr>
        <w:ind w:right="227"/>
        <w:rPr>
          <w:rFonts w:ascii="Calibri" w:eastAsia="Times New Roman" w:hAnsi="Calibri" w:cs="Arial"/>
          <w:lang w:eastAsia="en-GB"/>
        </w:rPr>
      </w:pPr>
      <w:r>
        <w:rPr>
          <w:rFonts w:ascii="Calibri" w:eastAsia="Times New Roman" w:hAnsi="Calibri" w:cs="Arial"/>
          <w:lang w:eastAsia="en-GB"/>
        </w:rPr>
        <w:t>consideration of nominations for the Society’s medal</w:t>
      </w:r>
      <w:r w:rsidR="008F66B8" w:rsidRPr="00117009">
        <w:rPr>
          <w:rFonts w:ascii="Calibri" w:eastAsia="Times New Roman" w:hAnsi="Calibri" w:cs="Arial"/>
          <w:lang w:eastAsia="en-GB"/>
        </w:rPr>
        <w:t>;</w:t>
      </w:r>
    </w:p>
    <w:p w14:paraId="75595379" w14:textId="77777777" w:rsidR="000E08D0" w:rsidRPr="00117009" w:rsidRDefault="000E08D0" w:rsidP="000E08D0">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 xml:space="preserve">publishing the journal, </w:t>
      </w:r>
      <w:r w:rsidRPr="00117009">
        <w:rPr>
          <w:rFonts w:ascii="Calibri" w:eastAsia="Times New Roman" w:hAnsi="Calibri" w:cs="Arial"/>
          <w:i/>
          <w:iCs/>
          <w:lang w:eastAsia="en-GB"/>
        </w:rPr>
        <w:t>Transactions</w:t>
      </w:r>
      <w:r w:rsidR="00961091" w:rsidRPr="00117009">
        <w:rPr>
          <w:rFonts w:ascii="Calibri" w:eastAsia="Times New Roman" w:hAnsi="Calibri" w:cs="Arial"/>
          <w:iCs/>
          <w:lang w:eastAsia="en-GB"/>
        </w:rPr>
        <w:t>, a</w:t>
      </w:r>
      <w:r w:rsidR="0010364D" w:rsidRPr="00117009">
        <w:rPr>
          <w:rFonts w:ascii="Calibri" w:eastAsia="Times New Roman" w:hAnsi="Calibri" w:cs="Arial"/>
          <w:iCs/>
          <w:lang w:eastAsia="en-GB"/>
        </w:rPr>
        <w:t xml:space="preserve">nd </w:t>
      </w:r>
      <w:r w:rsidR="0010364D" w:rsidRPr="00117009">
        <w:rPr>
          <w:rFonts w:ascii="Calibri" w:eastAsia="Times New Roman" w:hAnsi="Calibri" w:cs="Arial"/>
          <w:lang w:eastAsia="en-GB"/>
        </w:rPr>
        <w:t>providing information online</w:t>
      </w:r>
      <w:r w:rsidR="00D2452F">
        <w:rPr>
          <w:rFonts w:ascii="Calibri" w:eastAsia="Times New Roman" w:hAnsi="Calibri" w:cs="Arial"/>
          <w:lang w:eastAsia="en-GB"/>
        </w:rPr>
        <w:t>;</w:t>
      </w:r>
    </w:p>
    <w:p w14:paraId="7EE435FA" w14:textId="77777777" w:rsidR="000E08D0" w:rsidRPr="00117009" w:rsidRDefault="000E08D0" w:rsidP="000E08D0">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encouraging study and research;</w:t>
      </w:r>
    </w:p>
    <w:p w14:paraId="13F7AB23" w14:textId="77777777" w:rsidR="000E08D0" w:rsidRPr="00117009" w:rsidRDefault="0010364D" w:rsidP="001E7378">
      <w:pPr>
        <w:pStyle w:val="ListParagraph"/>
        <w:numPr>
          <w:ilvl w:val="0"/>
          <w:numId w:val="14"/>
        </w:numPr>
        <w:ind w:right="227"/>
        <w:rPr>
          <w:rFonts w:ascii="Calibri" w:hAnsi="Calibri" w:cs="Calibri"/>
        </w:rPr>
      </w:pPr>
      <w:r w:rsidRPr="00117009">
        <w:rPr>
          <w:rFonts w:ascii="Calibri" w:eastAsia="Times New Roman" w:hAnsi="Calibri" w:cs="Arial"/>
          <w:lang w:eastAsia="en-GB"/>
        </w:rPr>
        <w:t>working with other organisations</w:t>
      </w:r>
      <w:r w:rsidR="000E08D0" w:rsidRPr="00117009">
        <w:rPr>
          <w:rFonts w:ascii="Calibri" w:hAnsi="Calibri" w:cs="Calibri"/>
        </w:rPr>
        <w:t>.</w:t>
      </w:r>
    </w:p>
    <w:p w14:paraId="1F6D262C" w14:textId="77777777" w:rsidR="000E08D0" w:rsidRPr="00117009" w:rsidRDefault="000E08D0" w:rsidP="00200724">
      <w:pPr>
        <w:rPr>
          <w:rFonts w:ascii="Calibri" w:hAnsi="Calibri"/>
        </w:rPr>
      </w:pPr>
    </w:p>
    <w:p w14:paraId="395E3243" w14:textId="77777777" w:rsidR="008C2422" w:rsidRDefault="008C2422" w:rsidP="00B43EF3">
      <w:pPr>
        <w:contextualSpacing/>
        <w:rPr>
          <w:b/>
          <w:sz w:val="28"/>
          <w:szCs w:val="28"/>
        </w:rPr>
      </w:pPr>
      <w:r w:rsidRPr="00117009">
        <w:rPr>
          <w:b/>
          <w:sz w:val="28"/>
          <w:szCs w:val="28"/>
        </w:rPr>
        <w:t>Programme of Lectures</w:t>
      </w:r>
      <w:r w:rsidR="007669C6" w:rsidRPr="00117009">
        <w:rPr>
          <w:b/>
          <w:sz w:val="28"/>
          <w:szCs w:val="28"/>
        </w:rPr>
        <w:t xml:space="preserve"> and Discussions</w:t>
      </w:r>
      <w:r w:rsidR="0075783E">
        <w:rPr>
          <w:b/>
          <w:sz w:val="28"/>
          <w:szCs w:val="28"/>
        </w:rPr>
        <w:t xml:space="preserve"> </w:t>
      </w:r>
      <w:r w:rsidR="008A4B9F">
        <w:rPr>
          <w:b/>
          <w:sz w:val="28"/>
          <w:szCs w:val="28"/>
        </w:rPr>
        <w:t xml:space="preserve"> </w:t>
      </w:r>
    </w:p>
    <w:p w14:paraId="6DBB0ABB" w14:textId="77777777" w:rsidR="000676F8" w:rsidRDefault="002E0C52" w:rsidP="002E0C52">
      <w:pPr>
        <w:rPr>
          <w:rFonts w:ascii="Calibri" w:hAnsi="Calibri" w:cs="Calibri"/>
        </w:rPr>
      </w:pPr>
      <w:r w:rsidRPr="00117009">
        <w:t xml:space="preserve">The lecture programme provides a platform for issues of importance to Wales to be considered both within </w:t>
      </w:r>
      <w:r w:rsidR="00244D64">
        <w:t xml:space="preserve">Wales </w:t>
      </w:r>
      <w:r w:rsidRPr="00117009">
        <w:t xml:space="preserve">and beyond its boundaries. </w:t>
      </w:r>
      <w:r w:rsidR="00115D8B">
        <w:t>F</w:t>
      </w:r>
      <w:r w:rsidR="00115D8B">
        <w:rPr>
          <w:rFonts w:ascii="Calibri" w:hAnsi="Calibri" w:cs="Calibri"/>
        </w:rPr>
        <w:t>rom January 2021 to August 2021 the</w:t>
      </w:r>
      <w:r w:rsidRPr="00117009">
        <w:rPr>
          <w:rFonts w:ascii="Calibri" w:hAnsi="Calibri" w:cs="Calibri"/>
        </w:rPr>
        <w:t xml:space="preserve"> Society’s lectures</w:t>
      </w:r>
      <w:r w:rsidR="00115D8B">
        <w:rPr>
          <w:rFonts w:ascii="Calibri" w:hAnsi="Calibri" w:cs="Calibri"/>
        </w:rPr>
        <w:t xml:space="preserve"> took place online only due to the pandemic</w:t>
      </w:r>
      <w:r w:rsidR="000676F8">
        <w:rPr>
          <w:rFonts w:ascii="Calibri" w:hAnsi="Calibri" w:cs="Calibri"/>
        </w:rPr>
        <w:t xml:space="preserve">. </w:t>
      </w:r>
      <w:r w:rsidR="00115D8B">
        <w:rPr>
          <w:rFonts w:ascii="Calibri" w:hAnsi="Calibri" w:cs="Calibri"/>
        </w:rPr>
        <w:t xml:space="preserve"> In</w:t>
      </w:r>
      <w:r w:rsidR="00ED55AE">
        <w:rPr>
          <w:rFonts w:ascii="Calibri" w:hAnsi="Calibri" w:cs="Calibri"/>
        </w:rPr>
        <w:t xml:space="preserve"> Sept 2021</w:t>
      </w:r>
      <w:r w:rsidR="00D56317">
        <w:rPr>
          <w:rFonts w:ascii="Calibri" w:hAnsi="Calibri" w:cs="Calibri"/>
        </w:rPr>
        <w:t xml:space="preserve"> </w:t>
      </w:r>
      <w:r w:rsidR="00115D8B">
        <w:rPr>
          <w:rFonts w:ascii="Calibri" w:hAnsi="Calibri" w:cs="Calibri"/>
        </w:rPr>
        <w:t>in</w:t>
      </w:r>
      <w:r w:rsidR="000676F8">
        <w:rPr>
          <w:rFonts w:ascii="Calibri" w:hAnsi="Calibri" w:cs="Calibri"/>
        </w:rPr>
        <w:t>-</w:t>
      </w:r>
      <w:r w:rsidR="00115D8B">
        <w:rPr>
          <w:rFonts w:ascii="Calibri" w:hAnsi="Calibri" w:cs="Calibri"/>
        </w:rPr>
        <w:t xml:space="preserve">person lectures </w:t>
      </w:r>
      <w:r w:rsidR="00ED55AE">
        <w:rPr>
          <w:rFonts w:ascii="Calibri" w:hAnsi="Calibri" w:cs="Calibri"/>
        </w:rPr>
        <w:t>resumed</w:t>
      </w:r>
      <w:r w:rsidR="000676F8">
        <w:rPr>
          <w:rFonts w:ascii="Calibri" w:hAnsi="Calibri" w:cs="Calibri"/>
        </w:rPr>
        <w:t xml:space="preserve"> and they were simulta</w:t>
      </w:r>
      <w:r w:rsidR="00022C83">
        <w:rPr>
          <w:rFonts w:ascii="Calibri" w:hAnsi="Calibri" w:cs="Calibri"/>
        </w:rPr>
        <w:t>ne</w:t>
      </w:r>
      <w:r w:rsidR="000676F8">
        <w:rPr>
          <w:rFonts w:ascii="Calibri" w:hAnsi="Calibri" w:cs="Calibri"/>
        </w:rPr>
        <w:t xml:space="preserve">ously livestreamed. All 2021 lectures are available to view on the website. </w:t>
      </w:r>
      <w:r w:rsidR="00ED55AE">
        <w:rPr>
          <w:rFonts w:ascii="Calibri" w:hAnsi="Calibri" w:cs="Calibri"/>
        </w:rPr>
        <w:t xml:space="preserve"> </w:t>
      </w:r>
      <w:r w:rsidR="00287DE7">
        <w:rPr>
          <w:rFonts w:ascii="Calibri" w:hAnsi="Calibri" w:cs="Calibri"/>
        </w:rPr>
        <w:t xml:space="preserve"> </w:t>
      </w:r>
    </w:p>
    <w:p w14:paraId="3B979255" w14:textId="77777777" w:rsidR="000676F8" w:rsidRDefault="000676F8" w:rsidP="002E0C52">
      <w:pPr>
        <w:rPr>
          <w:rFonts w:ascii="Calibri" w:hAnsi="Calibri" w:cs="Calibri"/>
        </w:rPr>
      </w:pPr>
    </w:p>
    <w:p w14:paraId="40D59E05" w14:textId="77777777" w:rsidR="000676F8" w:rsidRDefault="000676F8" w:rsidP="002E0C52">
      <w:pPr>
        <w:rPr>
          <w:rFonts w:ascii="Calibri" w:hAnsi="Calibri" w:cs="Calibri"/>
        </w:rPr>
      </w:pPr>
      <w:r>
        <w:rPr>
          <w:rFonts w:ascii="Calibri" w:hAnsi="Calibri" w:cs="Calibri"/>
        </w:rPr>
        <w:t xml:space="preserve">The Society’s online programme achieved good audiences and lectures were enjoyed from across the UK and elsewhere. </w:t>
      </w:r>
    </w:p>
    <w:p w14:paraId="5E1C092B" w14:textId="77777777" w:rsidR="000676F8" w:rsidRDefault="000676F8" w:rsidP="002E0C52">
      <w:pPr>
        <w:rPr>
          <w:rFonts w:ascii="Calibri" w:hAnsi="Calibri" w:cs="Calibri"/>
        </w:rPr>
      </w:pPr>
    </w:p>
    <w:p w14:paraId="7498B147" w14:textId="77777777" w:rsidR="002E0C52" w:rsidRPr="00117009" w:rsidRDefault="00115D8B" w:rsidP="002E0C52">
      <w:pPr>
        <w:rPr>
          <w:rFonts w:ascii="Calibri" w:hAnsi="Calibri"/>
        </w:rPr>
      </w:pPr>
      <w:r>
        <w:rPr>
          <w:rFonts w:ascii="Calibri" w:hAnsi="Calibri" w:cs="Calibri"/>
        </w:rPr>
        <w:t xml:space="preserve">Lectures in person and online are </w:t>
      </w:r>
      <w:r w:rsidR="002E0C52" w:rsidRPr="00117009">
        <w:rPr>
          <w:rFonts w:ascii="Calibri" w:hAnsi="Calibri" w:cs="Calibri"/>
        </w:rPr>
        <w:t>open to the public and attendance is free</w:t>
      </w:r>
      <w:r w:rsidR="002E0C52" w:rsidRPr="00117009">
        <w:rPr>
          <w:rFonts w:ascii="Calibri" w:hAnsi="Calibri" w:cs="Lucida Sans Unicode"/>
        </w:rPr>
        <w:t>.</w:t>
      </w:r>
      <w:r>
        <w:rPr>
          <w:rFonts w:ascii="Calibri" w:hAnsi="Calibri" w:cs="Lucida Sans Unicode"/>
        </w:rPr>
        <w:t xml:space="preserve"> </w:t>
      </w:r>
    </w:p>
    <w:p w14:paraId="20D5D7E6" w14:textId="77777777" w:rsidR="00A13CBF" w:rsidRDefault="00A13CBF"/>
    <w:p w14:paraId="46C843A2" w14:textId="77777777" w:rsidR="00115D8B" w:rsidRDefault="00283237">
      <w:r>
        <w:t>Eleven</w:t>
      </w:r>
      <w:r w:rsidRPr="00C22ADB">
        <w:t xml:space="preserve"> </w:t>
      </w:r>
      <w:r w:rsidR="00B43EF3" w:rsidRPr="00C22ADB">
        <w:t xml:space="preserve">lectures were </w:t>
      </w:r>
      <w:r w:rsidR="004244C2" w:rsidRPr="00C22ADB">
        <w:t>delivered</w:t>
      </w:r>
      <w:r w:rsidR="00A13CBF">
        <w:t xml:space="preserve">. </w:t>
      </w:r>
      <w:r w:rsidR="00B43EF3" w:rsidRPr="00C22ADB">
        <w:t>These included the</w:t>
      </w:r>
      <w:r w:rsidR="00926250" w:rsidRPr="00C22ADB">
        <w:t xml:space="preserve"> annual June Gruffydd Memorial L</w:t>
      </w:r>
      <w:r w:rsidR="0071452E" w:rsidRPr="00C22ADB">
        <w:t xml:space="preserve">ecture, which was organised in association </w:t>
      </w:r>
      <w:r w:rsidR="00B43EF3" w:rsidRPr="00C22ADB">
        <w:t>with the Montgomeryshire Society</w:t>
      </w:r>
      <w:r w:rsidR="00961091" w:rsidRPr="00C22ADB">
        <w:t>;</w:t>
      </w:r>
      <w:r w:rsidR="0071452E" w:rsidRPr="00C22ADB">
        <w:t xml:space="preserve"> </w:t>
      </w:r>
      <w:r w:rsidR="00694C58">
        <w:t xml:space="preserve">and </w:t>
      </w:r>
      <w:r w:rsidR="00682D37" w:rsidRPr="00C22ADB">
        <w:t>the annual Sir Thomas Parry-</w:t>
      </w:r>
      <w:r w:rsidR="002033D7" w:rsidRPr="00C22ADB">
        <w:t xml:space="preserve">Williams Memorial Lecture, held </w:t>
      </w:r>
      <w:r w:rsidR="00694C58">
        <w:t xml:space="preserve">online </w:t>
      </w:r>
      <w:r w:rsidR="00244D64">
        <w:t xml:space="preserve">by the </w:t>
      </w:r>
      <w:r w:rsidR="002033D7" w:rsidRPr="00C22ADB">
        <w:t>National Eisteddfod</w:t>
      </w:r>
      <w:r w:rsidR="00244D64">
        <w:t xml:space="preserve"> </w:t>
      </w:r>
      <w:r w:rsidR="00D84D82">
        <w:t xml:space="preserve">of Wales </w:t>
      </w:r>
      <w:r w:rsidR="00244D64">
        <w:t>in its 202</w:t>
      </w:r>
      <w:r>
        <w:t>1</w:t>
      </w:r>
      <w:r w:rsidR="00244D64">
        <w:t xml:space="preserve"> </w:t>
      </w:r>
      <w:proofErr w:type="spellStart"/>
      <w:r w:rsidR="00244D64">
        <w:t>Am</w:t>
      </w:r>
      <w:r w:rsidR="00080CAC">
        <w:t>G</w:t>
      </w:r>
      <w:r w:rsidR="00244D64">
        <w:t>en</w:t>
      </w:r>
      <w:proofErr w:type="spellEnd"/>
      <w:r w:rsidR="00244D64">
        <w:t xml:space="preserve"> programme</w:t>
      </w:r>
      <w:r w:rsidR="00694C58">
        <w:t xml:space="preserve"> </w:t>
      </w:r>
      <w:bookmarkStart w:id="8" w:name="_Hlk503353656"/>
      <w:r w:rsidR="00244D64">
        <w:t>.</w:t>
      </w:r>
      <w:bookmarkEnd w:id="8"/>
    </w:p>
    <w:p w14:paraId="0BD776B8" w14:textId="77777777" w:rsidR="007E04C9" w:rsidRDefault="007E04C9" w:rsidP="007E04C9">
      <w:pPr>
        <w:rPr>
          <w:rFonts w:cstheme="minorHAnsi"/>
          <w:b/>
          <w:bCs/>
        </w:rPr>
      </w:pPr>
    </w:p>
    <w:p w14:paraId="63F234A7" w14:textId="77777777" w:rsidR="007E04C9" w:rsidRDefault="007E04C9" w:rsidP="007E04C9">
      <w:pPr>
        <w:rPr>
          <w:rFonts w:cstheme="minorHAnsi"/>
          <w:b/>
          <w:bCs/>
        </w:rPr>
      </w:pPr>
      <w:r>
        <w:rPr>
          <w:rFonts w:cstheme="minorHAnsi"/>
          <w:b/>
          <w:bCs/>
        </w:rPr>
        <w:t xml:space="preserve">Tuesday 26th January 2021 </w:t>
      </w:r>
    </w:p>
    <w:p w14:paraId="5DDAD344" w14:textId="77777777" w:rsidR="007E04C9" w:rsidRPr="0025768E" w:rsidRDefault="007E04C9" w:rsidP="007E04C9">
      <w:pPr>
        <w:rPr>
          <w:rFonts w:cstheme="minorHAnsi"/>
          <w:bCs/>
          <w:i/>
        </w:rPr>
      </w:pPr>
      <w:r w:rsidRPr="0025768E">
        <w:rPr>
          <w:rFonts w:cstheme="minorHAnsi"/>
          <w:bCs/>
          <w:i/>
        </w:rPr>
        <w:t>The Legacy of the Peace Movement in Wales 1914-1918</w:t>
      </w:r>
    </w:p>
    <w:p w14:paraId="2EE7C76C" w14:textId="77777777" w:rsidR="007E04C9" w:rsidRPr="006346D2" w:rsidRDefault="007E04C9" w:rsidP="007E04C9">
      <w:pPr>
        <w:rPr>
          <w:rFonts w:cstheme="minorHAnsi"/>
          <w:bCs/>
        </w:rPr>
      </w:pPr>
      <w:r w:rsidRPr="006346D2">
        <w:rPr>
          <w:rFonts w:cstheme="minorHAnsi"/>
          <w:bCs/>
        </w:rPr>
        <w:t xml:space="preserve">Dr </w:t>
      </w:r>
      <w:proofErr w:type="spellStart"/>
      <w:r w:rsidRPr="006346D2">
        <w:rPr>
          <w:rFonts w:cstheme="minorHAnsi"/>
          <w:bCs/>
        </w:rPr>
        <w:t>Aled</w:t>
      </w:r>
      <w:proofErr w:type="spellEnd"/>
      <w:r w:rsidRPr="006346D2">
        <w:rPr>
          <w:rFonts w:cstheme="minorHAnsi"/>
          <w:bCs/>
        </w:rPr>
        <w:t xml:space="preserve"> </w:t>
      </w:r>
      <w:proofErr w:type="spellStart"/>
      <w:r w:rsidRPr="006346D2">
        <w:rPr>
          <w:rFonts w:cstheme="minorHAnsi"/>
          <w:bCs/>
        </w:rPr>
        <w:t>Eurig</w:t>
      </w:r>
      <w:proofErr w:type="spellEnd"/>
      <w:r w:rsidRPr="006346D2">
        <w:rPr>
          <w:rFonts w:cstheme="minorHAnsi"/>
          <w:bCs/>
        </w:rPr>
        <w:t>, Retired Senior Lecturer, Swansea University</w:t>
      </w:r>
    </w:p>
    <w:p w14:paraId="0CDA4D69" w14:textId="77777777" w:rsidR="007E04C9" w:rsidRDefault="007E04C9" w:rsidP="007E04C9">
      <w:pPr>
        <w:rPr>
          <w:rFonts w:cstheme="minorHAnsi"/>
          <w:bCs/>
        </w:rPr>
      </w:pPr>
      <w:r w:rsidRPr="0025768E">
        <w:rPr>
          <w:rFonts w:cstheme="minorHAnsi"/>
          <w:bCs/>
        </w:rPr>
        <w:t>Professor Stuart Cole, Member of Council in the chair</w:t>
      </w:r>
    </w:p>
    <w:p w14:paraId="2DD85A16" w14:textId="77777777" w:rsidR="007E04C9" w:rsidRPr="0025768E" w:rsidRDefault="007E04C9" w:rsidP="007E04C9">
      <w:pPr>
        <w:rPr>
          <w:rFonts w:cstheme="minorHAnsi"/>
          <w:bCs/>
        </w:rPr>
      </w:pPr>
    </w:p>
    <w:p w14:paraId="6004C685" w14:textId="77777777" w:rsidR="007E04C9" w:rsidRDefault="007E04C9" w:rsidP="007E04C9">
      <w:pPr>
        <w:rPr>
          <w:rFonts w:cstheme="minorHAnsi"/>
          <w:b/>
          <w:bCs/>
        </w:rPr>
      </w:pPr>
      <w:r w:rsidRPr="00EE20BF">
        <w:rPr>
          <w:rFonts w:cstheme="minorHAnsi"/>
          <w:b/>
          <w:bCs/>
        </w:rPr>
        <w:t xml:space="preserve">Tuesday 23 February 2021 </w:t>
      </w:r>
    </w:p>
    <w:p w14:paraId="3240D5ED" w14:textId="77777777" w:rsidR="007E04C9" w:rsidRPr="006346D2" w:rsidRDefault="007E04C9" w:rsidP="007E04C9">
      <w:pPr>
        <w:rPr>
          <w:rFonts w:cstheme="minorHAnsi"/>
          <w:bCs/>
        </w:rPr>
      </w:pPr>
      <w:r w:rsidRPr="006346D2">
        <w:rPr>
          <w:rFonts w:cstheme="minorHAnsi"/>
          <w:bCs/>
        </w:rPr>
        <w:t>In association with the Montgomeryshire Society</w:t>
      </w:r>
    </w:p>
    <w:p w14:paraId="7C5BB75E" w14:textId="77777777" w:rsidR="007E04C9" w:rsidRPr="006346D2" w:rsidRDefault="007E04C9" w:rsidP="007E04C9">
      <w:pPr>
        <w:rPr>
          <w:rFonts w:cstheme="minorHAnsi"/>
          <w:bCs/>
        </w:rPr>
      </w:pPr>
      <w:r w:rsidRPr="006346D2">
        <w:rPr>
          <w:rFonts w:cstheme="minorHAnsi"/>
          <w:bCs/>
        </w:rPr>
        <w:t>The June Gruffydd Memorial Lecture</w:t>
      </w:r>
    </w:p>
    <w:p w14:paraId="65967BEB" w14:textId="77777777" w:rsidR="007E04C9" w:rsidRDefault="007E04C9" w:rsidP="007E04C9">
      <w:pPr>
        <w:rPr>
          <w:rFonts w:cstheme="minorHAnsi"/>
          <w:bCs/>
          <w:i/>
        </w:rPr>
      </w:pPr>
      <w:r>
        <w:rPr>
          <w:rFonts w:cstheme="minorHAnsi"/>
          <w:bCs/>
          <w:i/>
        </w:rPr>
        <w:t xml:space="preserve">“I have a dream”? </w:t>
      </w:r>
      <w:proofErr w:type="spellStart"/>
      <w:r>
        <w:rPr>
          <w:rFonts w:cstheme="minorHAnsi"/>
          <w:bCs/>
          <w:i/>
        </w:rPr>
        <w:t>Iorwerth</w:t>
      </w:r>
      <w:proofErr w:type="spellEnd"/>
      <w:r>
        <w:rPr>
          <w:rFonts w:cstheme="minorHAnsi"/>
          <w:bCs/>
          <w:i/>
        </w:rPr>
        <w:t xml:space="preserve"> </w:t>
      </w:r>
      <w:proofErr w:type="spellStart"/>
      <w:r>
        <w:rPr>
          <w:rFonts w:cstheme="minorHAnsi"/>
          <w:bCs/>
          <w:i/>
        </w:rPr>
        <w:t>Cyfeiliog</w:t>
      </w:r>
      <w:proofErr w:type="spellEnd"/>
      <w:r>
        <w:rPr>
          <w:rFonts w:cstheme="minorHAnsi"/>
          <w:bCs/>
          <w:i/>
        </w:rPr>
        <w:t xml:space="preserve"> </w:t>
      </w:r>
      <w:proofErr w:type="spellStart"/>
      <w:r>
        <w:rPr>
          <w:rFonts w:cstheme="minorHAnsi"/>
          <w:bCs/>
          <w:i/>
        </w:rPr>
        <w:t>Peate</w:t>
      </w:r>
      <w:proofErr w:type="spellEnd"/>
      <w:r>
        <w:rPr>
          <w:rFonts w:cstheme="minorHAnsi"/>
          <w:bCs/>
          <w:i/>
        </w:rPr>
        <w:t xml:space="preserve"> and the Creation of the Welsh Folk Museum</w:t>
      </w:r>
    </w:p>
    <w:p w14:paraId="591CE06E" w14:textId="77777777" w:rsidR="007E04C9" w:rsidRPr="006346D2" w:rsidRDefault="007E04C9" w:rsidP="007E04C9">
      <w:pPr>
        <w:rPr>
          <w:rFonts w:cstheme="minorHAnsi"/>
          <w:bCs/>
        </w:rPr>
      </w:pPr>
      <w:r w:rsidRPr="006346D2">
        <w:rPr>
          <w:rFonts w:cstheme="minorHAnsi"/>
          <w:bCs/>
        </w:rPr>
        <w:t xml:space="preserve">Dr </w:t>
      </w:r>
      <w:proofErr w:type="spellStart"/>
      <w:r w:rsidRPr="006346D2">
        <w:rPr>
          <w:rFonts w:cstheme="minorHAnsi"/>
          <w:bCs/>
        </w:rPr>
        <w:t>Eurwyn</w:t>
      </w:r>
      <w:proofErr w:type="spellEnd"/>
      <w:r w:rsidRPr="006346D2">
        <w:rPr>
          <w:rFonts w:cstheme="minorHAnsi"/>
          <w:bCs/>
        </w:rPr>
        <w:t xml:space="preserve"> William</w:t>
      </w:r>
    </w:p>
    <w:p w14:paraId="43DAB1AE" w14:textId="77777777" w:rsidR="007E04C9" w:rsidRDefault="007E04C9" w:rsidP="007E04C9">
      <w:pPr>
        <w:rPr>
          <w:rFonts w:cstheme="minorHAnsi"/>
          <w:bCs/>
        </w:rPr>
      </w:pPr>
      <w:r w:rsidRPr="0025768E">
        <w:rPr>
          <w:rFonts w:cstheme="minorHAnsi"/>
          <w:bCs/>
        </w:rPr>
        <w:t xml:space="preserve">John </w:t>
      </w:r>
      <w:proofErr w:type="spellStart"/>
      <w:r w:rsidRPr="0025768E">
        <w:rPr>
          <w:rFonts w:cstheme="minorHAnsi"/>
          <w:bCs/>
        </w:rPr>
        <w:t>Eifion</w:t>
      </w:r>
      <w:proofErr w:type="spellEnd"/>
      <w:r w:rsidRPr="0025768E">
        <w:rPr>
          <w:rFonts w:cstheme="minorHAnsi"/>
          <w:bCs/>
        </w:rPr>
        <w:t xml:space="preserve"> Jones, President of the Montgomeryshire Society in the chair</w:t>
      </w:r>
    </w:p>
    <w:p w14:paraId="37DF3242" w14:textId="77777777" w:rsidR="007E04C9" w:rsidRPr="0025768E" w:rsidRDefault="007E04C9" w:rsidP="007E04C9">
      <w:pPr>
        <w:rPr>
          <w:rFonts w:cstheme="minorHAnsi"/>
          <w:bCs/>
        </w:rPr>
      </w:pPr>
    </w:p>
    <w:p w14:paraId="0897E3D9" w14:textId="77777777" w:rsidR="007E04C9" w:rsidRPr="00EE20BF" w:rsidRDefault="007E04C9" w:rsidP="007E04C9">
      <w:pPr>
        <w:rPr>
          <w:rFonts w:cstheme="minorHAnsi"/>
          <w:b/>
          <w:bCs/>
        </w:rPr>
      </w:pPr>
      <w:r w:rsidRPr="00EE20BF">
        <w:rPr>
          <w:rFonts w:cstheme="minorHAnsi"/>
          <w:b/>
          <w:bCs/>
        </w:rPr>
        <w:t>Wednesday 24 March 2021</w:t>
      </w:r>
    </w:p>
    <w:p w14:paraId="460CB574" w14:textId="77777777" w:rsidR="007E04C9" w:rsidRDefault="007E04C9" w:rsidP="007E04C9">
      <w:pPr>
        <w:rPr>
          <w:rFonts w:cstheme="minorHAnsi"/>
          <w:bCs/>
          <w:i/>
        </w:rPr>
      </w:pPr>
      <w:r>
        <w:rPr>
          <w:rFonts w:cstheme="minorHAnsi"/>
          <w:bCs/>
          <w:i/>
        </w:rPr>
        <w:t xml:space="preserve">Paper, Ink and Four Walls: John Jones of </w:t>
      </w:r>
      <w:proofErr w:type="spellStart"/>
      <w:r>
        <w:rPr>
          <w:rFonts w:cstheme="minorHAnsi"/>
          <w:bCs/>
          <w:i/>
        </w:rPr>
        <w:t>Gellilyfdy</w:t>
      </w:r>
      <w:proofErr w:type="spellEnd"/>
      <w:r>
        <w:rPr>
          <w:rFonts w:cstheme="minorHAnsi"/>
          <w:bCs/>
          <w:i/>
        </w:rPr>
        <w:t xml:space="preserve"> and his Prison Project</w:t>
      </w:r>
    </w:p>
    <w:p w14:paraId="7099F0C4" w14:textId="77777777" w:rsidR="007E04C9" w:rsidRPr="006346D2" w:rsidRDefault="007E04C9" w:rsidP="007E04C9">
      <w:pPr>
        <w:rPr>
          <w:rFonts w:cstheme="minorHAnsi"/>
          <w:bCs/>
        </w:rPr>
      </w:pPr>
      <w:r w:rsidRPr="006346D2">
        <w:rPr>
          <w:rFonts w:cstheme="minorHAnsi"/>
          <w:bCs/>
        </w:rPr>
        <w:t>Professor Ann Parry Owen</w:t>
      </w:r>
    </w:p>
    <w:p w14:paraId="5CB66FEF" w14:textId="77777777" w:rsidR="007E04C9" w:rsidRDefault="007E04C9" w:rsidP="007E04C9">
      <w:pPr>
        <w:rPr>
          <w:rFonts w:cstheme="minorHAnsi"/>
          <w:bCs/>
        </w:rPr>
      </w:pPr>
      <w:r w:rsidRPr="0025768E">
        <w:rPr>
          <w:rFonts w:cstheme="minorHAnsi"/>
          <w:bCs/>
        </w:rPr>
        <w:t>Professor Helen Fulton, Member of Council</w:t>
      </w:r>
      <w:r>
        <w:rPr>
          <w:rFonts w:cstheme="minorHAnsi"/>
          <w:bCs/>
        </w:rPr>
        <w:t xml:space="preserve"> </w:t>
      </w:r>
      <w:r w:rsidRPr="0025768E">
        <w:rPr>
          <w:rFonts w:cstheme="minorHAnsi"/>
          <w:bCs/>
        </w:rPr>
        <w:t>in the chair</w:t>
      </w:r>
    </w:p>
    <w:p w14:paraId="5DF110D8" w14:textId="77777777" w:rsidR="007E04C9" w:rsidRDefault="007E04C9" w:rsidP="007E04C9">
      <w:pPr>
        <w:rPr>
          <w:rFonts w:cstheme="minorHAnsi"/>
          <w:bCs/>
        </w:rPr>
      </w:pPr>
    </w:p>
    <w:p w14:paraId="04201354" w14:textId="77777777" w:rsidR="0050566A" w:rsidRDefault="0050566A">
      <w:pPr>
        <w:rPr>
          <w:rFonts w:cstheme="minorHAnsi"/>
          <w:b/>
          <w:bCs/>
        </w:rPr>
      </w:pPr>
      <w:r>
        <w:rPr>
          <w:rFonts w:cstheme="minorHAnsi"/>
          <w:b/>
          <w:bCs/>
        </w:rPr>
        <w:br w:type="page"/>
      </w:r>
    </w:p>
    <w:p w14:paraId="5D921D5C" w14:textId="77777777" w:rsidR="007E04C9" w:rsidRPr="00EE20BF" w:rsidRDefault="007E04C9" w:rsidP="007E04C9">
      <w:pPr>
        <w:rPr>
          <w:rFonts w:cstheme="minorHAnsi"/>
          <w:b/>
          <w:bCs/>
        </w:rPr>
      </w:pPr>
      <w:r w:rsidRPr="00EE20BF">
        <w:rPr>
          <w:rFonts w:cstheme="minorHAnsi"/>
          <w:b/>
          <w:bCs/>
        </w:rPr>
        <w:lastRenderedPageBreak/>
        <w:t xml:space="preserve">Tuesday 20 April 2021 </w:t>
      </w:r>
    </w:p>
    <w:p w14:paraId="497D33D4" w14:textId="77777777" w:rsidR="007E04C9" w:rsidRPr="00EE20BF" w:rsidRDefault="007E04C9" w:rsidP="007E04C9">
      <w:pPr>
        <w:rPr>
          <w:rFonts w:cstheme="minorHAnsi"/>
          <w:bCs/>
          <w:i/>
        </w:rPr>
      </w:pPr>
      <w:r w:rsidRPr="00EE20BF">
        <w:rPr>
          <w:rFonts w:cstheme="minorHAnsi"/>
          <w:bCs/>
          <w:i/>
        </w:rPr>
        <w:t>Ben Bowen Thomas, Wales and UNESCO</w:t>
      </w:r>
    </w:p>
    <w:p w14:paraId="633A2AF3" w14:textId="77777777" w:rsidR="007E04C9" w:rsidRPr="006346D2" w:rsidRDefault="007E04C9" w:rsidP="007E04C9">
      <w:pPr>
        <w:rPr>
          <w:rFonts w:cstheme="minorHAnsi"/>
          <w:bCs/>
        </w:rPr>
      </w:pPr>
      <w:r w:rsidRPr="006346D2">
        <w:rPr>
          <w:rFonts w:cstheme="minorHAnsi"/>
          <w:bCs/>
        </w:rPr>
        <w:t>Professor W. John Morgan</w:t>
      </w:r>
    </w:p>
    <w:p w14:paraId="498E8B70" w14:textId="77777777" w:rsidR="007E04C9" w:rsidRDefault="007E04C9" w:rsidP="007E04C9">
      <w:pPr>
        <w:rPr>
          <w:rFonts w:cstheme="minorHAnsi"/>
          <w:bCs/>
        </w:rPr>
      </w:pPr>
      <w:r w:rsidRPr="00EE20BF">
        <w:rPr>
          <w:rFonts w:cstheme="minorHAnsi"/>
          <w:bCs/>
        </w:rPr>
        <w:t xml:space="preserve">Sian Tudor Reid, </w:t>
      </w:r>
      <w:r>
        <w:rPr>
          <w:rFonts w:cstheme="minorHAnsi"/>
          <w:bCs/>
        </w:rPr>
        <w:t>M</w:t>
      </w:r>
      <w:r w:rsidRPr="00EE20BF">
        <w:rPr>
          <w:rFonts w:cstheme="minorHAnsi"/>
          <w:bCs/>
        </w:rPr>
        <w:t>ember of Council in the chair</w:t>
      </w:r>
    </w:p>
    <w:p w14:paraId="7C881563" w14:textId="77777777" w:rsidR="007E04C9" w:rsidRDefault="007E04C9" w:rsidP="007E04C9">
      <w:pPr>
        <w:rPr>
          <w:rFonts w:cstheme="minorHAnsi"/>
          <w:bCs/>
        </w:rPr>
      </w:pPr>
    </w:p>
    <w:p w14:paraId="0BA95EAB" w14:textId="77777777" w:rsidR="007E04C9" w:rsidRPr="00EE20BF" w:rsidRDefault="007E04C9" w:rsidP="007E04C9">
      <w:pPr>
        <w:rPr>
          <w:rFonts w:cstheme="minorHAnsi"/>
          <w:b/>
          <w:bCs/>
        </w:rPr>
      </w:pPr>
      <w:r w:rsidRPr="00EE20BF">
        <w:rPr>
          <w:rFonts w:cstheme="minorHAnsi"/>
          <w:b/>
          <w:bCs/>
        </w:rPr>
        <w:t xml:space="preserve">Monday 24th May 2021 </w:t>
      </w:r>
    </w:p>
    <w:p w14:paraId="7BA18894" w14:textId="77777777" w:rsidR="007E04C9" w:rsidRPr="00EE20BF" w:rsidRDefault="007E04C9" w:rsidP="007E04C9">
      <w:pPr>
        <w:rPr>
          <w:rFonts w:cstheme="minorHAnsi"/>
          <w:bCs/>
          <w:i/>
        </w:rPr>
      </w:pPr>
      <w:r w:rsidRPr="00EE20BF">
        <w:rPr>
          <w:rFonts w:cstheme="minorHAnsi"/>
          <w:bCs/>
          <w:i/>
        </w:rPr>
        <w:t>‘The Dragon and the Crescent’. Nine centuries of Welsh Encounters with Islam</w:t>
      </w:r>
    </w:p>
    <w:p w14:paraId="7F019A63" w14:textId="77777777" w:rsidR="007E04C9" w:rsidRPr="006346D2" w:rsidRDefault="007E04C9" w:rsidP="007E04C9">
      <w:pPr>
        <w:rPr>
          <w:rFonts w:cstheme="minorHAnsi"/>
          <w:bCs/>
        </w:rPr>
      </w:pPr>
      <w:r w:rsidRPr="006346D2">
        <w:rPr>
          <w:rFonts w:cstheme="minorHAnsi"/>
          <w:bCs/>
        </w:rPr>
        <w:t>Dr Grahame Davies</w:t>
      </w:r>
    </w:p>
    <w:p w14:paraId="7B8CB548" w14:textId="77777777" w:rsidR="007E04C9" w:rsidRDefault="007E04C9" w:rsidP="007E04C9">
      <w:pPr>
        <w:rPr>
          <w:rFonts w:cstheme="minorHAnsi"/>
          <w:bCs/>
        </w:rPr>
      </w:pPr>
      <w:r>
        <w:rPr>
          <w:rFonts w:cstheme="minorHAnsi"/>
          <w:bCs/>
        </w:rPr>
        <w:t>Professor Thomas Charles-Edwards, Member of Council in the chair</w:t>
      </w:r>
    </w:p>
    <w:p w14:paraId="60138BF5" w14:textId="77777777" w:rsidR="007E04C9" w:rsidRDefault="007E04C9" w:rsidP="007E04C9">
      <w:pPr>
        <w:rPr>
          <w:rFonts w:cstheme="minorHAnsi"/>
          <w:bCs/>
        </w:rPr>
      </w:pPr>
    </w:p>
    <w:p w14:paraId="68ED1922" w14:textId="77777777" w:rsidR="007E04C9" w:rsidRPr="00EE20BF" w:rsidRDefault="007E04C9" w:rsidP="007E04C9">
      <w:pPr>
        <w:rPr>
          <w:rFonts w:cstheme="minorHAnsi"/>
          <w:b/>
          <w:bCs/>
        </w:rPr>
      </w:pPr>
      <w:r>
        <w:rPr>
          <w:rFonts w:cstheme="minorHAnsi"/>
          <w:b/>
          <w:bCs/>
        </w:rPr>
        <w:t>Tuesday 22 June</w:t>
      </w:r>
      <w:r w:rsidRPr="00EE20BF">
        <w:rPr>
          <w:rFonts w:cstheme="minorHAnsi"/>
          <w:b/>
          <w:bCs/>
        </w:rPr>
        <w:t xml:space="preserve"> 2021 </w:t>
      </w:r>
    </w:p>
    <w:p w14:paraId="6AEA131A" w14:textId="77777777" w:rsidR="007E04C9" w:rsidRPr="00EE20BF" w:rsidRDefault="007E04C9" w:rsidP="007E04C9">
      <w:pPr>
        <w:rPr>
          <w:rFonts w:cstheme="minorHAnsi"/>
          <w:bCs/>
          <w:i/>
        </w:rPr>
      </w:pPr>
      <w:proofErr w:type="spellStart"/>
      <w:r w:rsidRPr="00EE20BF">
        <w:rPr>
          <w:rFonts w:cstheme="minorHAnsi"/>
          <w:bCs/>
          <w:i/>
        </w:rPr>
        <w:t>O.M.Edwards</w:t>
      </w:r>
      <w:proofErr w:type="spellEnd"/>
      <w:r w:rsidRPr="00EE20BF">
        <w:rPr>
          <w:rFonts w:cstheme="minorHAnsi"/>
          <w:bCs/>
          <w:i/>
        </w:rPr>
        <w:t xml:space="preserve"> a </w:t>
      </w:r>
      <w:proofErr w:type="spellStart"/>
      <w:r w:rsidRPr="00EE20BF">
        <w:rPr>
          <w:rFonts w:cstheme="minorHAnsi"/>
          <w:bCs/>
          <w:i/>
        </w:rPr>
        <w:t>Chymreictod</w:t>
      </w:r>
      <w:proofErr w:type="spellEnd"/>
      <w:r w:rsidRPr="00EE20BF">
        <w:rPr>
          <w:rFonts w:cstheme="minorHAnsi"/>
          <w:bCs/>
          <w:i/>
        </w:rPr>
        <w:t xml:space="preserve"> </w:t>
      </w:r>
      <w:proofErr w:type="spellStart"/>
      <w:r w:rsidRPr="00EE20BF">
        <w:rPr>
          <w:rFonts w:cstheme="minorHAnsi"/>
          <w:bCs/>
          <w:i/>
        </w:rPr>
        <w:t>Ysgolion</w:t>
      </w:r>
      <w:proofErr w:type="spellEnd"/>
      <w:r w:rsidRPr="00EE20BF">
        <w:rPr>
          <w:rFonts w:cstheme="minorHAnsi"/>
          <w:bCs/>
          <w:i/>
        </w:rPr>
        <w:t xml:space="preserve"> Cymru</w:t>
      </w:r>
    </w:p>
    <w:p w14:paraId="30EBBFE9" w14:textId="77777777" w:rsidR="007E04C9" w:rsidRPr="006346D2" w:rsidRDefault="007E04C9" w:rsidP="007E04C9">
      <w:pPr>
        <w:rPr>
          <w:rFonts w:cstheme="minorHAnsi"/>
          <w:bCs/>
        </w:rPr>
      </w:pPr>
      <w:r w:rsidRPr="006346D2">
        <w:rPr>
          <w:rFonts w:cstheme="minorHAnsi"/>
          <w:bCs/>
        </w:rPr>
        <w:t>Ann Keane</w:t>
      </w:r>
    </w:p>
    <w:p w14:paraId="5F2E2409" w14:textId="77777777" w:rsidR="007E04C9" w:rsidRDefault="007E04C9" w:rsidP="007E04C9">
      <w:pPr>
        <w:rPr>
          <w:rFonts w:cstheme="minorHAnsi"/>
          <w:bCs/>
        </w:rPr>
      </w:pPr>
      <w:r>
        <w:rPr>
          <w:rFonts w:cstheme="minorHAnsi"/>
          <w:bCs/>
        </w:rPr>
        <w:t>Sioned Bowen, Member of Council in the chair</w:t>
      </w:r>
    </w:p>
    <w:p w14:paraId="082957AC" w14:textId="77777777" w:rsidR="007E04C9" w:rsidRDefault="007E04C9" w:rsidP="007E04C9">
      <w:pPr>
        <w:rPr>
          <w:rFonts w:cstheme="minorHAnsi"/>
          <w:bCs/>
        </w:rPr>
      </w:pPr>
    </w:p>
    <w:p w14:paraId="35151244" w14:textId="77777777" w:rsidR="007E04C9" w:rsidRPr="00EE20BF" w:rsidRDefault="007E04C9" w:rsidP="007E04C9">
      <w:pPr>
        <w:rPr>
          <w:rFonts w:cstheme="minorHAnsi"/>
          <w:b/>
          <w:bCs/>
        </w:rPr>
      </w:pPr>
      <w:r>
        <w:rPr>
          <w:rFonts w:cstheme="minorHAnsi"/>
          <w:b/>
          <w:bCs/>
        </w:rPr>
        <w:t>Monday 2 August</w:t>
      </w:r>
      <w:r w:rsidRPr="00EE20BF">
        <w:rPr>
          <w:rFonts w:cstheme="minorHAnsi"/>
          <w:b/>
          <w:bCs/>
        </w:rPr>
        <w:t xml:space="preserve"> 2021 </w:t>
      </w:r>
    </w:p>
    <w:p w14:paraId="046A77B3" w14:textId="77777777" w:rsidR="00A23DE2" w:rsidRDefault="00A23DE2" w:rsidP="007E04C9">
      <w:pPr>
        <w:rPr>
          <w:rFonts w:cstheme="minorHAnsi"/>
          <w:bCs/>
          <w:i/>
        </w:rPr>
      </w:pPr>
      <w:proofErr w:type="spellStart"/>
      <w:r>
        <w:rPr>
          <w:rFonts w:cstheme="minorHAnsi"/>
          <w:bCs/>
          <w:i/>
        </w:rPr>
        <w:t>Darlith</w:t>
      </w:r>
      <w:proofErr w:type="spellEnd"/>
      <w:r>
        <w:rPr>
          <w:rFonts w:cstheme="minorHAnsi"/>
          <w:bCs/>
          <w:i/>
        </w:rPr>
        <w:t xml:space="preserve"> </w:t>
      </w:r>
      <w:proofErr w:type="spellStart"/>
      <w:r>
        <w:rPr>
          <w:rFonts w:cstheme="minorHAnsi"/>
          <w:bCs/>
          <w:i/>
        </w:rPr>
        <w:t>Goffa</w:t>
      </w:r>
      <w:proofErr w:type="spellEnd"/>
      <w:r>
        <w:rPr>
          <w:rFonts w:cstheme="minorHAnsi"/>
          <w:bCs/>
          <w:i/>
        </w:rPr>
        <w:t xml:space="preserve"> </w:t>
      </w:r>
      <w:proofErr w:type="spellStart"/>
      <w:r>
        <w:rPr>
          <w:rFonts w:cstheme="minorHAnsi"/>
          <w:bCs/>
          <w:i/>
        </w:rPr>
        <w:t>Flynyddol</w:t>
      </w:r>
      <w:proofErr w:type="spellEnd"/>
      <w:r>
        <w:rPr>
          <w:rFonts w:cstheme="minorHAnsi"/>
          <w:bCs/>
          <w:i/>
        </w:rPr>
        <w:t xml:space="preserve"> </w:t>
      </w:r>
      <w:proofErr w:type="spellStart"/>
      <w:r>
        <w:rPr>
          <w:rFonts w:cstheme="minorHAnsi"/>
          <w:bCs/>
          <w:i/>
        </w:rPr>
        <w:t>Syr</w:t>
      </w:r>
      <w:proofErr w:type="spellEnd"/>
      <w:r>
        <w:rPr>
          <w:rFonts w:cstheme="minorHAnsi"/>
          <w:bCs/>
          <w:i/>
        </w:rPr>
        <w:t xml:space="preserve"> Thomas Parry-Williams</w:t>
      </w:r>
    </w:p>
    <w:p w14:paraId="037EBBF6" w14:textId="77777777" w:rsidR="007E04C9" w:rsidRPr="00EE20BF" w:rsidRDefault="007E04C9" w:rsidP="007E04C9">
      <w:pPr>
        <w:rPr>
          <w:rFonts w:cstheme="minorHAnsi"/>
          <w:bCs/>
          <w:i/>
        </w:rPr>
      </w:pPr>
      <w:proofErr w:type="spellStart"/>
      <w:r w:rsidRPr="00EE20BF">
        <w:rPr>
          <w:rFonts w:cstheme="minorHAnsi"/>
          <w:bCs/>
          <w:i/>
        </w:rPr>
        <w:t>Rhyw</w:t>
      </w:r>
      <w:proofErr w:type="spellEnd"/>
      <w:r w:rsidRPr="00EE20BF">
        <w:rPr>
          <w:rFonts w:cstheme="minorHAnsi"/>
          <w:bCs/>
          <w:i/>
        </w:rPr>
        <w:t xml:space="preserve">, </w:t>
      </w:r>
      <w:proofErr w:type="spellStart"/>
      <w:r w:rsidRPr="00EE20BF">
        <w:rPr>
          <w:rFonts w:cstheme="minorHAnsi"/>
          <w:bCs/>
          <w:i/>
        </w:rPr>
        <w:t>Pŵer</w:t>
      </w:r>
      <w:proofErr w:type="spellEnd"/>
      <w:r w:rsidRPr="00EE20BF">
        <w:rPr>
          <w:rFonts w:cstheme="minorHAnsi"/>
          <w:bCs/>
          <w:i/>
        </w:rPr>
        <w:t xml:space="preserve">, </w:t>
      </w:r>
      <w:proofErr w:type="spellStart"/>
      <w:r w:rsidRPr="00EE20BF">
        <w:rPr>
          <w:rFonts w:cstheme="minorHAnsi"/>
          <w:bCs/>
          <w:i/>
        </w:rPr>
        <w:t>Priodas</w:t>
      </w:r>
      <w:proofErr w:type="spellEnd"/>
      <w:r w:rsidRPr="00EE20BF">
        <w:rPr>
          <w:rFonts w:cstheme="minorHAnsi"/>
          <w:bCs/>
          <w:i/>
        </w:rPr>
        <w:t xml:space="preserve">: </w:t>
      </w:r>
      <w:proofErr w:type="spellStart"/>
      <w:r w:rsidRPr="00EE20BF">
        <w:rPr>
          <w:rFonts w:cstheme="minorHAnsi"/>
          <w:bCs/>
          <w:i/>
        </w:rPr>
        <w:t>Catrin</w:t>
      </w:r>
      <w:proofErr w:type="spellEnd"/>
      <w:r w:rsidRPr="00EE20BF">
        <w:rPr>
          <w:rFonts w:cstheme="minorHAnsi"/>
          <w:bCs/>
          <w:i/>
        </w:rPr>
        <w:t xml:space="preserve"> o </w:t>
      </w:r>
      <w:proofErr w:type="spellStart"/>
      <w:r w:rsidRPr="00EE20BF">
        <w:rPr>
          <w:rFonts w:cstheme="minorHAnsi"/>
          <w:bCs/>
          <w:i/>
        </w:rPr>
        <w:t>Ferain</w:t>
      </w:r>
      <w:proofErr w:type="spellEnd"/>
      <w:r w:rsidRPr="00EE20BF">
        <w:rPr>
          <w:rFonts w:cstheme="minorHAnsi"/>
          <w:bCs/>
          <w:i/>
        </w:rPr>
        <w:t xml:space="preserve"> </w:t>
      </w:r>
      <w:proofErr w:type="spellStart"/>
      <w:r w:rsidRPr="00EE20BF">
        <w:rPr>
          <w:rFonts w:cstheme="minorHAnsi"/>
          <w:bCs/>
          <w:i/>
        </w:rPr>
        <w:t>a’i</w:t>
      </w:r>
      <w:proofErr w:type="spellEnd"/>
      <w:r w:rsidRPr="00EE20BF">
        <w:rPr>
          <w:rFonts w:cstheme="minorHAnsi"/>
          <w:bCs/>
          <w:i/>
        </w:rPr>
        <w:t xml:space="preserve"> </w:t>
      </w:r>
      <w:proofErr w:type="spellStart"/>
      <w:r w:rsidRPr="00EE20BF">
        <w:rPr>
          <w:rFonts w:cstheme="minorHAnsi"/>
          <w:bCs/>
          <w:i/>
        </w:rPr>
        <w:t>Phedwar</w:t>
      </w:r>
      <w:proofErr w:type="spellEnd"/>
      <w:r w:rsidRPr="00EE20BF">
        <w:rPr>
          <w:rFonts w:cstheme="minorHAnsi"/>
          <w:bCs/>
          <w:i/>
        </w:rPr>
        <w:t xml:space="preserve"> </w:t>
      </w:r>
      <w:proofErr w:type="spellStart"/>
      <w:r w:rsidRPr="00EE20BF">
        <w:rPr>
          <w:rFonts w:cstheme="minorHAnsi"/>
          <w:bCs/>
          <w:i/>
        </w:rPr>
        <w:t>Gŵr</w:t>
      </w:r>
      <w:proofErr w:type="spellEnd"/>
    </w:p>
    <w:p w14:paraId="2FFD8D1B" w14:textId="77777777" w:rsidR="007E04C9" w:rsidRPr="006346D2" w:rsidRDefault="007E04C9" w:rsidP="007E04C9">
      <w:pPr>
        <w:rPr>
          <w:rFonts w:cstheme="minorHAnsi"/>
          <w:bCs/>
        </w:rPr>
      </w:pPr>
      <w:proofErr w:type="spellStart"/>
      <w:r w:rsidRPr="006346D2">
        <w:rPr>
          <w:rFonts w:cstheme="minorHAnsi"/>
          <w:bCs/>
        </w:rPr>
        <w:t>Dr.</w:t>
      </w:r>
      <w:proofErr w:type="spellEnd"/>
      <w:r w:rsidRPr="006346D2">
        <w:rPr>
          <w:rFonts w:cstheme="minorHAnsi"/>
          <w:bCs/>
        </w:rPr>
        <w:t xml:space="preserve"> Helen Williams-Ellis</w:t>
      </w:r>
    </w:p>
    <w:p w14:paraId="2D1B1C40" w14:textId="77777777" w:rsidR="007E04C9" w:rsidRDefault="007E04C9" w:rsidP="007E04C9">
      <w:pPr>
        <w:rPr>
          <w:rFonts w:cstheme="minorHAnsi"/>
          <w:bCs/>
        </w:rPr>
      </w:pPr>
      <w:r>
        <w:rPr>
          <w:rFonts w:cstheme="minorHAnsi"/>
          <w:bCs/>
        </w:rPr>
        <w:t xml:space="preserve">Elinor Talfan Delaney, Member of </w:t>
      </w:r>
      <w:r w:rsidR="00991B0C">
        <w:rPr>
          <w:rFonts w:cstheme="minorHAnsi"/>
          <w:bCs/>
        </w:rPr>
        <w:t>C</w:t>
      </w:r>
      <w:r>
        <w:rPr>
          <w:rFonts w:cstheme="minorHAnsi"/>
          <w:bCs/>
        </w:rPr>
        <w:t>ouncil in the chair</w:t>
      </w:r>
    </w:p>
    <w:p w14:paraId="04179C1E" w14:textId="77777777" w:rsidR="007E04C9" w:rsidRPr="00EE20BF" w:rsidRDefault="007E04C9" w:rsidP="007E04C9">
      <w:pPr>
        <w:rPr>
          <w:rFonts w:cstheme="minorHAnsi"/>
          <w:bCs/>
        </w:rPr>
      </w:pPr>
    </w:p>
    <w:p w14:paraId="18CCEEB6" w14:textId="77777777" w:rsidR="007E04C9" w:rsidRPr="0090556E" w:rsidRDefault="007E04C9" w:rsidP="007E04C9">
      <w:pPr>
        <w:rPr>
          <w:rFonts w:cstheme="minorHAnsi"/>
          <w:b/>
          <w:bCs/>
        </w:rPr>
      </w:pPr>
      <w:r w:rsidRPr="0090556E">
        <w:rPr>
          <w:rFonts w:cstheme="minorHAnsi"/>
          <w:b/>
          <w:bCs/>
        </w:rPr>
        <w:t>Tuesday 21</w:t>
      </w:r>
      <w:r>
        <w:rPr>
          <w:rFonts w:cstheme="minorHAnsi"/>
          <w:b/>
          <w:bCs/>
          <w:vertAlign w:val="superscript"/>
        </w:rPr>
        <w:t xml:space="preserve"> </w:t>
      </w:r>
      <w:r w:rsidRPr="0090556E">
        <w:rPr>
          <w:rFonts w:cstheme="minorHAnsi"/>
          <w:b/>
          <w:bCs/>
        </w:rPr>
        <w:t xml:space="preserve">September 2021 </w:t>
      </w:r>
    </w:p>
    <w:p w14:paraId="08EE7E5C" w14:textId="77777777" w:rsidR="007E04C9" w:rsidRPr="0090556E" w:rsidRDefault="007E04C9" w:rsidP="007E04C9">
      <w:pPr>
        <w:rPr>
          <w:rFonts w:eastAsia="Times New Roman" w:cstheme="minorHAnsi"/>
          <w:bCs/>
        </w:rPr>
      </w:pPr>
      <w:proofErr w:type="spellStart"/>
      <w:r w:rsidRPr="0090556E">
        <w:rPr>
          <w:rFonts w:eastAsia="Times New Roman" w:cstheme="minorHAnsi"/>
          <w:bCs/>
          <w:color w:val="000000"/>
        </w:rPr>
        <w:t>Cyfarthfa</w:t>
      </w:r>
      <w:proofErr w:type="spellEnd"/>
      <w:r w:rsidRPr="0090556E">
        <w:rPr>
          <w:rFonts w:eastAsia="Times New Roman" w:cstheme="minorHAnsi"/>
          <w:bCs/>
          <w:color w:val="000000"/>
        </w:rPr>
        <w:t xml:space="preserve"> – From Green to Black to Green again</w:t>
      </w:r>
    </w:p>
    <w:p w14:paraId="4072326A" w14:textId="77777777" w:rsidR="007E04C9" w:rsidRPr="00B126CA" w:rsidRDefault="007E04C9" w:rsidP="007E04C9">
      <w:pPr>
        <w:rPr>
          <w:rFonts w:eastAsia="Times New Roman" w:cstheme="minorHAnsi"/>
          <w:bCs/>
          <w:iCs/>
          <w:color w:val="000000"/>
        </w:rPr>
      </w:pPr>
      <w:r w:rsidRPr="006346D2">
        <w:rPr>
          <w:rFonts w:cstheme="minorHAnsi"/>
          <w:bCs/>
          <w:i/>
          <w:iCs/>
        </w:rPr>
        <w:t>Geraint Talfan Davies</w:t>
      </w:r>
      <w:r w:rsidRPr="006346D2">
        <w:rPr>
          <w:rFonts w:cstheme="minorHAnsi"/>
          <w:bCs/>
        </w:rPr>
        <w:t xml:space="preserve"> </w:t>
      </w:r>
      <w:r w:rsidRPr="006346D2">
        <w:rPr>
          <w:rFonts w:eastAsia="Times New Roman" w:cstheme="minorHAnsi"/>
          <w:bCs/>
          <w:i/>
          <w:iCs/>
          <w:color w:val="000000"/>
        </w:rPr>
        <w:t>OBE</w:t>
      </w:r>
    </w:p>
    <w:p w14:paraId="7804DFAD" w14:textId="77777777" w:rsidR="007E04C9" w:rsidRPr="006346D2" w:rsidRDefault="007E04C9" w:rsidP="007E04C9">
      <w:pPr>
        <w:rPr>
          <w:rFonts w:eastAsia="Times New Roman" w:cstheme="minorHAnsi"/>
          <w:bCs/>
          <w:color w:val="000000"/>
        </w:rPr>
      </w:pPr>
      <w:r w:rsidRPr="006346D2">
        <w:rPr>
          <w:rFonts w:eastAsia="Times New Roman" w:cstheme="minorHAnsi"/>
          <w:bCs/>
          <w:i/>
          <w:iCs/>
          <w:color w:val="000000"/>
        </w:rPr>
        <w:t xml:space="preserve">Chair, </w:t>
      </w:r>
      <w:proofErr w:type="spellStart"/>
      <w:r w:rsidRPr="006346D2">
        <w:rPr>
          <w:rFonts w:eastAsia="Times New Roman" w:cstheme="minorHAnsi"/>
          <w:bCs/>
          <w:i/>
          <w:iCs/>
          <w:color w:val="000000"/>
        </w:rPr>
        <w:t>Cyfarthfa</w:t>
      </w:r>
      <w:proofErr w:type="spellEnd"/>
      <w:r w:rsidRPr="006346D2">
        <w:rPr>
          <w:rFonts w:eastAsia="Times New Roman" w:cstheme="minorHAnsi"/>
          <w:bCs/>
          <w:i/>
          <w:iCs/>
          <w:color w:val="000000"/>
        </w:rPr>
        <w:t xml:space="preserve"> Foundation</w:t>
      </w:r>
      <w:r w:rsidRPr="006346D2">
        <w:rPr>
          <w:rFonts w:eastAsia="Times New Roman" w:cstheme="minorHAnsi"/>
          <w:bCs/>
          <w:color w:val="000000"/>
        </w:rPr>
        <w:t xml:space="preserve"> </w:t>
      </w:r>
    </w:p>
    <w:p w14:paraId="6E05E183" w14:textId="77777777" w:rsidR="007E04C9" w:rsidRPr="006346D2" w:rsidRDefault="007E04C9" w:rsidP="007E04C9">
      <w:pPr>
        <w:rPr>
          <w:rFonts w:cstheme="minorHAnsi"/>
          <w:bCs/>
        </w:rPr>
      </w:pPr>
      <w:r w:rsidRPr="006346D2">
        <w:rPr>
          <w:rFonts w:cstheme="minorHAnsi"/>
          <w:bCs/>
        </w:rPr>
        <w:t>Robert John,  Member of Council in the chair</w:t>
      </w:r>
    </w:p>
    <w:p w14:paraId="72A94D8E" w14:textId="77777777" w:rsidR="007E04C9" w:rsidRPr="0090556E" w:rsidRDefault="007E04C9" w:rsidP="007E04C9">
      <w:pPr>
        <w:rPr>
          <w:rFonts w:cstheme="minorHAnsi"/>
          <w:b/>
          <w:bCs/>
        </w:rPr>
      </w:pPr>
    </w:p>
    <w:p w14:paraId="6411413C" w14:textId="77777777" w:rsidR="007E04C9" w:rsidRPr="0090556E" w:rsidRDefault="007E04C9" w:rsidP="007E04C9">
      <w:pPr>
        <w:rPr>
          <w:rFonts w:cstheme="minorHAnsi"/>
          <w:b/>
          <w:bCs/>
        </w:rPr>
      </w:pPr>
      <w:r w:rsidRPr="0090556E">
        <w:rPr>
          <w:rFonts w:cstheme="minorHAnsi"/>
          <w:b/>
          <w:bCs/>
        </w:rPr>
        <w:t>Thursday 21</w:t>
      </w:r>
      <w:r w:rsidRPr="0090556E">
        <w:rPr>
          <w:rFonts w:cstheme="minorHAnsi"/>
          <w:b/>
          <w:bCs/>
          <w:vertAlign w:val="superscript"/>
        </w:rPr>
        <w:t>st</w:t>
      </w:r>
      <w:r w:rsidRPr="0090556E">
        <w:rPr>
          <w:rFonts w:cstheme="minorHAnsi"/>
          <w:b/>
          <w:bCs/>
        </w:rPr>
        <w:t xml:space="preserve"> October 2021 </w:t>
      </w:r>
    </w:p>
    <w:p w14:paraId="0500965C" w14:textId="77777777" w:rsidR="007E04C9" w:rsidRPr="0090556E" w:rsidRDefault="007E04C9" w:rsidP="007E04C9">
      <w:pPr>
        <w:rPr>
          <w:rFonts w:cstheme="minorHAnsi"/>
          <w:bCs/>
        </w:rPr>
      </w:pPr>
      <w:r w:rsidRPr="0090556E">
        <w:rPr>
          <w:rFonts w:cstheme="minorHAnsi"/>
          <w:bCs/>
        </w:rPr>
        <w:t>Deli</w:t>
      </w:r>
      <w:r w:rsidR="00E02261">
        <w:rPr>
          <w:rFonts w:cstheme="minorHAnsi"/>
          <w:bCs/>
        </w:rPr>
        <w:t>v</w:t>
      </w:r>
      <w:r w:rsidRPr="0090556E">
        <w:rPr>
          <w:rFonts w:cstheme="minorHAnsi"/>
          <w:bCs/>
        </w:rPr>
        <w:t>ering Well-Being for Current and Future Generations in Wales</w:t>
      </w:r>
    </w:p>
    <w:p w14:paraId="0294E8B2" w14:textId="77777777" w:rsidR="007E04C9" w:rsidRPr="006346D2" w:rsidRDefault="007E04C9" w:rsidP="007E04C9">
      <w:pPr>
        <w:rPr>
          <w:rFonts w:cstheme="minorHAnsi"/>
          <w:bCs/>
          <w:i/>
          <w:iCs/>
        </w:rPr>
      </w:pPr>
      <w:r w:rsidRPr="006346D2">
        <w:rPr>
          <w:rFonts w:cstheme="minorHAnsi"/>
          <w:bCs/>
          <w:i/>
          <w:iCs/>
        </w:rPr>
        <w:t xml:space="preserve">Sophie Howe </w:t>
      </w:r>
    </w:p>
    <w:p w14:paraId="25AF9AA8" w14:textId="77777777" w:rsidR="007E04C9" w:rsidRPr="006346D2" w:rsidRDefault="007E04C9" w:rsidP="007E04C9">
      <w:pPr>
        <w:rPr>
          <w:rFonts w:cstheme="minorHAnsi"/>
          <w:bCs/>
          <w:i/>
          <w:iCs/>
        </w:rPr>
      </w:pPr>
      <w:r w:rsidRPr="006346D2">
        <w:rPr>
          <w:rFonts w:cstheme="minorHAnsi"/>
          <w:bCs/>
          <w:i/>
          <w:iCs/>
        </w:rPr>
        <w:t>Future Generations Commissioner for Wales</w:t>
      </w:r>
    </w:p>
    <w:p w14:paraId="5CCCD608" w14:textId="77777777" w:rsidR="007E04C9" w:rsidRPr="0090556E" w:rsidRDefault="007E04C9" w:rsidP="007E04C9">
      <w:pPr>
        <w:rPr>
          <w:rFonts w:cstheme="minorHAnsi"/>
          <w:b/>
          <w:bCs/>
          <w:color w:val="FF0000"/>
        </w:rPr>
      </w:pPr>
      <w:r w:rsidRPr="006346D2">
        <w:rPr>
          <w:rFonts w:cstheme="minorHAnsi"/>
          <w:bCs/>
        </w:rPr>
        <w:t xml:space="preserve">Rhys David, Member of Council in the chair                                                              </w:t>
      </w:r>
      <w:r w:rsidRPr="006346D2">
        <w:rPr>
          <w:rFonts w:cstheme="minorHAnsi"/>
          <w:bCs/>
          <w:color w:val="FF0000"/>
        </w:rPr>
        <w:t xml:space="preserve">                                                                                                      </w:t>
      </w:r>
    </w:p>
    <w:p w14:paraId="393BC7D3" w14:textId="77777777" w:rsidR="007E04C9" w:rsidRPr="0090556E" w:rsidRDefault="007E04C9" w:rsidP="007E04C9">
      <w:pPr>
        <w:rPr>
          <w:rFonts w:cstheme="minorHAnsi"/>
          <w:b/>
          <w:bCs/>
        </w:rPr>
      </w:pPr>
    </w:p>
    <w:p w14:paraId="456DB81A" w14:textId="77777777" w:rsidR="007E04C9" w:rsidRPr="0090556E" w:rsidRDefault="007E04C9" w:rsidP="007E04C9">
      <w:pPr>
        <w:rPr>
          <w:rFonts w:cstheme="minorHAnsi"/>
          <w:b/>
          <w:bCs/>
        </w:rPr>
      </w:pPr>
      <w:r w:rsidRPr="0090556E">
        <w:rPr>
          <w:rFonts w:cstheme="minorHAnsi"/>
          <w:b/>
          <w:bCs/>
        </w:rPr>
        <w:t>Wednesday 24</w:t>
      </w:r>
      <w:r w:rsidRPr="0090556E">
        <w:rPr>
          <w:rFonts w:cstheme="minorHAnsi"/>
          <w:b/>
          <w:bCs/>
          <w:vertAlign w:val="superscript"/>
        </w:rPr>
        <w:t>th</w:t>
      </w:r>
      <w:r w:rsidRPr="0090556E">
        <w:rPr>
          <w:rFonts w:cstheme="minorHAnsi"/>
          <w:b/>
          <w:bCs/>
        </w:rPr>
        <w:t xml:space="preserve"> November 2021 </w:t>
      </w:r>
    </w:p>
    <w:p w14:paraId="1D3C9E1B" w14:textId="77777777" w:rsidR="007E04C9" w:rsidRPr="0090556E" w:rsidRDefault="007E04C9" w:rsidP="007E04C9">
      <w:pPr>
        <w:rPr>
          <w:rFonts w:eastAsia="Times New Roman" w:cstheme="minorHAnsi"/>
          <w:bCs/>
          <w:color w:val="000000"/>
        </w:rPr>
      </w:pPr>
      <w:r w:rsidRPr="0090556E">
        <w:rPr>
          <w:rFonts w:eastAsia="Times New Roman" w:cstheme="minorHAnsi"/>
          <w:bCs/>
          <w:color w:val="000000"/>
        </w:rPr>
        <w:t>Nations, Class and Values: Nationalisms in Welsh Politics</w:t>
      </w:r>
    </w:p>
    <w:p w14:paraId="398A316C" w14:textId="77777777" w:rsidR="007E04C9" w:rsidRPr="006346D2" w:rsidRDefault="007E04C9" w:rsidP="007E04C9">
      <w:pPr>
        <w:rPr>
          <w:rFonts w:cstheme="minorHAnsi"/>
          <w:bCs/>
          <w:color w:val="000000" w:themeColor="text1"/>
          <w:shd w:val="clear" w:color="auto" w:fill="FFFFFF"/>
        </w:rPr>
      </w:pPr>
      <w:r w:rsidRPr="006346D2">
        <w:rPr>
          <w:rFonts w:cstheme="minorHAnsi"/>
          <w:bCs/>
          <w:i/>
          <w:iCs/>
        </w:rPr>
        <w:t>Professor Richard Wyn Jones</w:t>
      </w:r>
    </w:p>
    <w:p w14:paraId="0596DE3F" w14:textId="77777777" w:rsidR="007E04C9" w:rsidRPr="006346D2" w:rsidRDefault="007E04C9" w:rsidP="007E04C9">
      <w:pPr>
        <w:rPr>
          <w:rFonts w:eastAsia="Times New Roman" w:cstheme="minorHAnsi"/>
          <w:bCs/>
          <w:i/>
          <w:iCs/>
          <w:color w:val="000000" w:themeColor="text1"/>
        </w:rPr>
      </w:pPr>
      <w:r w:rsidRPr="006346D2">
        <w:rPr>
          <w:rFonts w:cstheme="minorHAnsi"/>
          <w:bCs/>
          <w:i/>
          <w:iCs/>
          <w:color w:val="000000" w:themeColor="text1"/>
          <w:shd w:val="clear" w:color="auto" w:fill="FFFFFF"/>
        </w:rPr>
        <w:t>Director, Wales Governance Centre, Cardiff University</w:t>
      </w:r>
    </w:p>
    <w:p w14:paraId="07D8BA7B" w14:textId="77777777" w:rsidR="00A23DE2" w:rsidRDefault="007E04C9" w:rsidP="007E04C9">
      <w:pPr>
        <w:rPr>
          <w:rFonts w:cstheme="minorHAnsi"/>
          <w:bCs/>
        </w:rPr>
      </w:pPr>
      <w:r w:rsidRPr="006346D2">
        <w:rPr>
          <w:rFonts w:cstheme="minorHAnsi"/>
          <w:bCs/>
        </w:rPr>
        <w:t xml:space="preserve">Ceridwen Roberts OBE, Chair of Council in the chair        </w:t>
      </w:r>
    </w:p>
    <w:p w14:paraId="2076BEE0" w14:textId="77777777" w:rsidR="00A23DE2" w:rsidRDefault="00A23DE2" w:rsidP="007E04C9">
      <w:pPr>
        <w:rPr>
          <w:rFonts w:cstheme="minorHAnsi"/>
          <w:bCs/>
        </w:rPr>
      </w:pPr>
    </w:p>
    <w:p w14:paraId="06856814" w14:textId="77777777" w:rsidR="00A23DE2" w:rsidRPr="00B126CA" w:rsidRDefault="00A23DE2" w:rsidP="007E04C9">
      <w:pPr>
        <w:rPr>
          <w:rFonts w:cstheme="minorHAnsi"/>
          <w:b/>
          <w:bCs/>
        </w:rPr>
      </w:pPr>
      <w:r w:rsidRPr="00B126CA">
        <w:rPr>
          <w:rFonts w:cstheme="minorHAnsi"/>
          <w:b/>
          <w:bCs/>
        </w:rPr>
        <w:t>Thursday 9</w:t>
      </w:r>
      <w:r w:rsidRPr="00B126CA">
        <w:rPr>
          <w:rFonts w:cstheme="minorHAnsi"/>
          <w:b/>
          <w:bCs/>
          <w:vertAlign w:val="superscript"/>
        </w:rPr>
        <w:t>th</w:t>
      </w:r>
      <w:r w:rsidRPr="00B126CA">
        <w:rPr>
          <w:rFonts w:cstheme="minorHAnsi"/>
          <w:b/>
          <w:bCs/>
        </w:rPr>
        <w:t xml:space="preserve"> December 2021</w:t>
      </w:r>
    </w:p>
    <w:p w14:paraId="46F66C6E" w14:textId="77777777" w:rsidR="00A23DE2" w:rsidRDefault="00A23DE2" w:rsidP="007E04C9">
      <w:pPr>
        <w:rPr>
          <w:rFonts w:cstheme="minorHAnsi"/>
          <w:bCs/>
        </w:rPr>
      </w:pPr>
      <w:r>
        <w:rPr>
          <w:rFonts w:cstheme="minorHAnsi"/>
          <w:bCs/>
        </w:rPr>
        <w:t>Marion Eames – Novelist of the Welsh Diaspora</w:t>
      </w:r>
    </w:p>
    <w:p w14:paraId="76AA9565" w14:textId="77777777" w:rsidR="00A23DE2" w:rsidRPr="00B126CA" w:rsidRDefault="00A23DE2" w:rsidP="007E04C9">
      <w:pPr>
        <w:rPr>
          <w:rFonts w:cstheme="minorHAnsi"/>
          <w:bCs/>
          <w:i/>
        </w:rPr>
      </w:pPr>
      <w:r w:rsidRPr="00B126CA">
        <w:rPr>
          <w:rFonts w:cstheme="minorHAnsi"/>
          <w:bCs/>
          <w:i/>
        </w:rPr>
        <w:t>Dr Simon Brooks</w:t>
      </w:r>
    </w:p>
    <w:p w14:paraId="093230F1" w14:textId="77777777" w:rsidR="00A23DE2" w:rsidRPr="00B126CA" w:rsidRDefault="00A23DE2" w:rsidP="007E04C9">
      <w:pPr>
        <w:rPr>
          <w:rFonts w:cstheme="minorHAnsi"/>
          <w:bCs/>
          <w:i/>
        </w:rPr>
      </w:pPr>
      <w:r w:rsidRPr="00B126CA">
        <w:rPr>
          <w:rFonts w:cstheme="minorHAnsi"/>
          <w:bCs/>
          <w:i/>
        </w:rPr>
        <w:t>Associate Professor, Swansea University</w:t>
      </w:r>
    </w:p>
    <w:p w14:paraId="658C3ABB" w14:textId="77777777" w:rsidR="00A23DE2" w:rsidRDefault="00A23DE2" w:rsidP="007E04C9">
      <w:pPr>
        <w:rPr>
          <w:rFonts w:cstheme="minorHAnsi"/>
          <w:bCs/>
        </w:rPr>
      </w:pPr>
      <w:r>
        <w:rPr>
          <w:rFonts w:cstheme="minorHAnsi"/>
          <w:bCs/>
        </w:rPr>
        <w:t>Rhian Medi Bishop, Member of Council in the Chair</w:t>
      </w:r>
      <w:r w:rsidR="007E04C9" w:rsidRPr="006346D2">
        <w:rPr>
          <w:rFonts w:cstheme="minorHAnsi"/>
          <w:bCs/>
        </w:rPr>
        <w:t xml:space="preserve">             </w:t>
      </w:r>
    </w:p>
    <w:p w14:paraId="4FB60614" w14:textId="77777777" w:rsidR="00A23DE2" w:rsidRDefault="00A23DE2" w:rsidP="007E04C9">
      <w:pPr>
        <w:rPr>
          <w:rFonts w:cstheme="minorHAnsi"/>
          <w:bCs/>
        </w:rPr>
      </w:pPr>
    </w:p>
    <w:p w14:paraId="1514078F" w14:textId="77777777" w:rsidR="00694C58" w:rsidRPr="00440BF5" w:rsidRDefault="00A23DE2">
      <w:pPr>
        <w:rPr>
          <w:rFonts w:cstheme="minorHAnsi"/>
          <w:bCs/>
          <w:color w:val="000000" w:themeColor="text1"/>
        </w:rPr>
      </w:pPr>
      <w:r>
        <w:rPr>
          <w:rFonts w:cstheme="minorHAnsi"/>
          <w:bCs/>
        </w:rPr>
        <w:t xml:space="preserve">The Council is most grateful to those who delivered lectures in 2021, and to those who chaired the meetings. It thanks the National Eisteddfod and the Montgomeryshire Society. </w:t>
      </w:r>
      <w:r w:rsidR="00440BF5" w:rsidRPr="00440BF5">
        <w:rPr>
          <w:rFonts w:cstheme="minorHAnsi"/>
          <w:bCs/>
          <w:color w:val="000000" w:themeColor="text1"/>
        </w:rPr>
        <w:t>We are also very grateful to the staff of the Medical Society of London where we host our London lectures</w:t>
      </w:r>
    </w:p>
    <w:p w14:paraId="3C72A7B4" w14:textId="77777777" w:rsidR="00B126CA" w:rsidRDefault="00B126CA">
      <w:pPr>
        <w:rPr>
          <w:b/>
        </w:rPr>
      </w:pPr>
    </w:p>
    <w:p w14:paraId="15988B6C" w14:textId="77777777" w:rsidR="00440BF5" w:rsidRDefault="00440BF5" w:rsidP="00341B6B">
      <w:pPr>
        <w:contextualSpacing/>
        <w:rPr>
          <w:b/>
          <w:sz w:val="28"/>
          <w:szCs w:val="28"/>
        </w:rPr>
      </w:pPr>
    </w:p>
    <w:p w14:paraId="18295859" w14:textId="77777777" w:rsidR="00440BF5" w:rsidRDefault="00440BF5" w:rsidP="00341B6B">
      <w:pPr>
        <w:contextualSpacing/>
        <w:rPr>
          <w:b/>
          <w:sz w:val="28"/>
          <w:szCs w:val="28"/>
        </w:rPr>
      </w:pPr>
    </w:p>
    <w:p w14:paraId="052F04F5" w14:textId="77777777" w:rsidR="00834B87" w:rsidRPr="00117009" w:rsidRDefault="005B1C99" w:rsidP="00341B6B">
      <w:pPr>
        <w:contextualSpacing/>
      </w:pPr>
      <w:r w:rsidRPr="00117009">
        <w:rPr>
          <w:b/>
          <w:sz w:val="28"/>
          <w:szCs w:val="28"/>
        </w:rPr>
        <w:lastRenderedPageBreak/>
        <w:t>Publication</w:t>
      </w:r>
      <w:r w:rsidR="005D64C1" w:rsidRPr="00117009">
        <w:rPr>
          <w:b/>
          <w:sz w:val="28"/>
          <w:szCs w:val="28"/>
        </w:rPr>
        <w:t>s</w:t>
      </w:r>
      <w:r w:rsidR="0010364D" w:rsidRPr="00117009">
        <w:rPr>
          <w:b/>
          <w:sz w:val="28"/>
          <w:szCs w:val="28"/>
        </w:rPr>
        <w:t xml:space="preserve"> and online information</w:t>
      </w:r>
      <w:r w:rsidR="0075783E">
        <w:rPr>
          <w:b/>
          <w:sz w:val="28"/>
          <w:szCs w:val="28"/>
        </w:rPr>
        <w:t xml:space="preserve"> </w:t>
      </w:r>
    </w:p>
    <w:p w14:paraId="77DDEE70" w14:textId="77777777" w:rsidR="0010364D" w:rsidRPr="00117009" w:rsidRDefault="0010364D" w:rsidP="00341B6B">
      <w:pPr>
        <w:contextualSpacing/>
      </w:pPr>
      <w:r w:rsidRPr="00117009">
        <w:t xml:space="preserve">The dissemination of information is a key element in the work of the Society.  It does this primarily through the publication of its journal, the </w:t>
      </w:r>
      <w:r w:rsidRPr="00117009">
        <w:rPr>
          <w:i/>
        </w:rPr>
        <w:t>Transactions</w:t>
      </w:r>
      <w:r w:rsidRPr="00117009">
        <w:t xml:space="preserve">, and through </w:t>
      </w:r>
      <w:r w:rsidR="00DF0C1B" w:rsidRPr="00117009">
        <w:t>its website.</w:t>
      </w:r>
    </w:p>
    <w:p w14:paraId="18112AD0" w14:textId="77777777" w:rsidR="00477949" w:rsidRPr="00117009" w:rsidRDefault="00477949" w:rsidP="00341B6B">
      <w:pPr>
        <w:contextualSpacing/>
      </w:pPr>
    </w:p>
    <w:p w14:paraId="65A4253B" w14:textId="77777777" w:rsidR="00AA70A3" w:rsidRPr="00117009" w:rsidRDefault="0010364D" w:rsidP="00341B6B">
      <w:pPr>
        <w:contextualSpacing/>
        <w:rPr>
          <w:b/>
          <w:sz w:val="24"/>
          <w:szCs w:val="24"/>
        </w:rPr>
      </w:pPr>
      <w:r w:rsidRPr="00117009">
        <w:rPr>
          <w:b/>
          <w:sz w:val="24"/>
          <w:szCs w:val="24"/>
        </w:rPr>
        <w:t>T</w:t>
      </w:r>
      <w:r w:rsidR="005B1C99" w:rsidRPr="00117009">
        <w:rPr>
          <w:b/>
          <w:sz w:val="24"/>
          <w:szCs w:val="24"/>
        </w:rPr>
        <w:t>he</w:t>
      </w:r>
      <w:r w:rsidR="005D64C1" w:rsidRPr="00117009">
        <w:rPr>
          <w:b/>
          <w:sz w:val="24"/>
          <w:szCs w:val="24"/>
        </w:rPr>
        <w:t xml:space="preserve"> Society’s</w:t>
      </w:r>
      <w:r w:rsidR="005B1C99" w:rsidRPr="00117009">
        <w:rPr>
          <w:b/>
          <w:sz w:val="24"/>
          <w:szCs w:val="24"/>
        </w:rPr>
        <w:t xml:space="preserve"> </w:t>
      </w:r>
      <w:r w:rsidR="005B1C99" w:rsidRPr="00117009">
        <w:rPr>
          <w:b/>
          <w:i/>
          <w:sz w:val="24"/>
          <w:szCs w:val="24"/>
        </w:rPr>
        <w:t>Transactions</w:t>
      </w:r>
    </w:p>
    <w:p w14:paraId="6535470F" w14:textId="77777777" w:rsidR="008E0051" w:rsidRDefault="00BE1F69" w:rsidP="00AA70A3">
      <w:pPr>
        <w:contextualSpacing/>
        <w:rPr>
          <w:rFonts w:eastAsia="Times New Roman" w:cstheme="minorHAnsi"/>
        </w:rPr>
      </w:pPr>
      <w:bookmarkStart w:id="9" w:name="_Hlk503383323"/>
      <w:r w:rsidRPr="00D42C3C">
        <w:rPr>
          <w:rFonts w:eastAsia="Times New Roman" w:cstheme="minorHAnsi"/>
          <w:color w:val="000000" w:themeColor="text1"/>
        </w:rPr>
        <w:t>Volume 2</w:t>
      </w:r>
      <w:r w:rsidR="000676F8" w:rsidRPr="00D42C3C">
        <w:rPr>
          <w:rFonts w:eastAsia="Times New Roman" w:cstheme="minorHAnsi"/>
          <w:color w:val="000000" w:themeColor="text1"/>
        </w:rPr>
        <w:t>6</w:t>
      </w:r>
      <w:r w:rsidR="00A13CBF" w:rsidRPr="00D42C3C">
        <w:rPr>
          <w:rFonts w:eastAsia="Times New Roman" w:cstheme="minorHAnsi"/>
          <w:color w:val="000000" w:themeColor="text1"/>
        </w:rPr>
        <w:t xml:space="preserve"> </w:t>
      </w:r>
      <w:r w:rsidRPr="00D42C3C">
        <w:rPr>
          <w:rFonts w:eastAsia="Times New Roman" w:cstheme="minorHAnsi"/>
          <w:color w:val="000000" w:themeColor="text1"/>
        </w:rPr>
        <w:t>(20</w:t>
      </w:r>
      <w:r w:rsidR="000676F8" w:rsidRPr="00D42C3C">
        <w:rPr>
          <w:rFonts w:eastAsia="Times New Roman" w:cstheme="minorHAnsi"/>
          <w:color w:val="000000" w:themeColor="text1"/>
        </w:rPr>
        <w:t>20</w:t>
      </w:r>
      <w:r w:rsidRPr="00D42C3C">
        <w:rPr>
          <w:rFonts w:eastAsia="Times New Roman" w:cstheme="minorHAnsi"/>
          <w:color w:val="000000" w:themeColor="text1"/>
        </w:rPr>
        <w:t>) in the New Series of the </w:t>
      </w:r>
      <w:r w:rsidRPr="00D42C3C">
        <w:rPr>
          <w:rFonts w:eastAsia="Times New Roman" w:cstheme="minorHAnsi"/>
          <w:i/>
          <w:iCs/>
          <w:color w:val="000000" w:themeColor="text1"/>
        </w:rPr>
        <w:t>Transactions</w:t>
      </w:r>
      <w:r w:rsidRPr="00D42C3C">
        <w:rPr>
          <w:rFonts w:eastAsia="Times New Roman" w:cstheme="minorHAnsi"/>
          <w:color w:val="000000" w:themeColor="text1"/>
        </w:rPr>
        <w:t xml:space="preserve"> was published </w:t>
      </w:r>
      <w:r w:rsidR="00655F03">
        <w:rPr>
          <w:rFonts w:eastAsia="Times New Roman" w:cstheme="minorHAnsi"/>
          <w:color w:val="000000" w:themeColor="text1"/>
        </w:rPr>
        <w:t>in the year</w:t>
      </w:r>
      <w:r w:rsidR="00655F03" w:rsidRPr="00D42C3C">
        <w:rPr>
          <w:rFonts w:eastAsia="Times New Roman" w:cstheme="minorHAnsi"/>
          <w:color w:val="000000" w:themeColor="text1"/>
        </w:rPr>
        <w:t xml:space="preserve"> </w:t>
      </w:r>
      <w:r w:rsidRPr="00D42C3C">
        <w:rPr>
          <w:rFonts w:eastAsia="Times New Roman" w:cstheme="minorHAnsi"/>
          <w:color w:val="000000" w:themeColor="text1"/>
        </w:rPr>
        <w:t xml:space="preserve">and a copy </w:t>
      </w:r>
      <w:r w:rsidRPr="007C5227">
        <w:rPr>
          <w:rFonts w:eastAsia="Times New Roman" w:cstheme="minorHAnsi"/>
        </w:rPr>
        <w:t xml:space="preserve">was sent to each of the Society’s individual and </w:t>
      </w:r>
      <w:r w:rsidR="008C6A1A">
        <w:rPr>
          <w:rFonts w:eastAsia="Times New Roman" w:cstheme="minorHAnsi"/>
        </w:rPr>
        <w:t xml:space="preserve">institutional </w:t>
      </w:r>
      <w:r w:rsidRPr="007C5227">
        <w:rPr>
          <w:rFonts w:eastAsia="Times New Roman" w:cstheme="minorHAnsi"/>
        </w:rPr>
        <w:t>members in the United Kingdom and overseas.  The Council thanks all of the contributors and records its appreciation of the work undertaken by the Honorary Editor and the Editorial Board.</w:t>
      </w:r>
    </w:p>
    <w:p w14:paraId="47F4099A" w14:textId="77777777" w:rsidR="008E0051" w:rsidRPr="007C5227" w:rsidRDefault="008E0051" w:rsidP="00AA70A3">
      <w:pPr>
        <w:contextualSpacing/>
        <w:rPr>
          <w:rFonts w:eastAsia="Times New Roman" w:cstheme="minorHAnsi"/>
        </w:rPr>
      </w:pPr>
    </w:p>
    <w:p w14:paraId="78213C26" w14:textId="77777777" w:rsidR="006B5CF2" w:rsidRPr="006B5CF2" w:rsidRDefault="00BE1F69" w:rsidP="006B5CF2">
      <w:pPr>
        <w:spacing w:before="100"/>
        <w:rPr>
          <w:rFonts w:eastAsia="Times New Roman" w:cs="Times New Roman"/>
        </w:rPr>
      </w:pPr>
      <w:r w:rsidRPr="007C5227">
        <w:rPr>
          <w:rFonts w:eastAsia="Times New Roman" w:cstheme="minorHAnsi"/>
          <w:i/>
          <w:iCs/>
        </w:rPr>
        <w:t>Transaction</w:t>
      </w:r>
      <w:r w:rsidRPr="007C5227">
        <w:rPr>
          <w:rFonts w:eastAsia="Times New Roman" w:cstheme="minorHAnsi"/>
        </w:rPr>
        <w:t xml:space="preserve">s articles from issues up to </w:t>
      </w:r>
      <w:r w:rsidR="006B5CF2">
        <w:rPr>
          <w:rFonts w:eastAsia="Times New Roman" w:cstheme="minorHAnsi"/>
        </w:rPr>
        <w:t xml:space="preserve">2004 </w:t>
      </w:r>
      <w:r w:rsidRPr="007C5227">
        <w:rPr>
          <w:rFonts w:eastAsia="Times New Roman" w:cstheme="minorHAnsi"/>
        </w:rPr>
        <w:t>are available through the National Library of Wales portal, </w:t>
      </w:r>
      <w:r w:rsidRPr="007C5227">
        <w:rPr>
          <w:rFonts w:eastAsia="Times New Roman" w:cstheme="minorHAnsi"/>
          <w:i/>
          <w:iCs/>
        </w:rPr>
        <w:t>Welsh Journals Online</w:t>
      </w:r>
      <w:r w:rsidRPr="007C5227">
        <w:rPr>
          <w:rFonts w:eastAsia="Times New Roman" w:cstheme="minorHAnsi"/>
        </w:rPr>
        <w:t xml:space="preserve"> and articles published since 2005 are available to the general public (subject to a two-year embargo on the release of material to non-members of the Society) through </w:t>
      </w:r>
      <w:r w:rsidRPr="006B5CF2">
        <w:rPr>
          <w:rFonts w:eastAsia="Times New Roman" w:cstheme="minorHAnsi"/>
        </w:rPr>
        <w:t xml:space="preserve">the Society’s website.  </w:t>
      </w:r>
      <w:bookmarkEnd w:id="9"/>
      <w:r w:rsidR="006B5CF2" w:rsidRPr="006B5CF2">
        <w:rPr>
          <w:rFonts w:eastAsia="Times New Roman" w:cs="Times New Roman"/>
        </w:rPr>
        <w:t>Articles from Volume 22 (2016) and subsequent years are also available via subscription through EBSCO Information Services.</w:t>
      </w:r>
    </w:p>
    <w:p w14:paraId="2E0D6A87" w14:textId="77777777" w:rsidR="00D42C3C" w:rsidRDefault="00D42C3C" w:rsidP="006B5CF2">
      <w:pPr>
        <w:contextualSpacing/>
        <w:rPr>
          <w:rFonts w:ascii="Calibri" w:eastAsia="Times New Roman" w:hAnsi="Calibri" w:cs="Arial"/>
          <w:b/>
          <w:sz w:val="24"/>
          <w:szCs w:val="24"/>
          <w:lang w:eastAsia="en-GB"/>
        </w:rPr>
      </w:pPr>
    </w:p>
    <w:p w14:paraId="53BC8619" w14:textId="77777777" w:rsidR="0010364D" w:rsidRPr="00DE34D9" w:rsidRDefault="0010364D" w:rsidP="0010364D">
      <w:pPr>
        <w:rPr>
          <w:rFonts w:ascii="Times New Roman" w:hAnsi="Times New Roman"/>
          <w:b/>
          <w:sz w:val="24"/>
          <w:szCs w:val="24"/>
        </w:rPr>
      </w:pPr>
      <w:r w:rsidRPr="00DE34D9">
        <w:rPr>
          <w:rFonts w:ascii="Calibri" w:eastAsia="Times New Roman" w:hAnsi="Calibri" w:cs="Arial"/>
          <w:b/>
          <w:sz w:val="24"/>
          <w:szCs w:val="24"/>
          <w:lang w:eastAsia="en-GB"/>
        </w:rPr>
        <w:t>Providing information online</w:t>
      </w:r>
    </w:p>
    <w:p w14:paraId="02714ABF" w14:textId="77777777" w:rsidR="008A4B9F" w:rsidRPr="00D42C3C" w:rsidRDefault="0010364D">
      <w:pPr>
        <w:contextualSpacing/>
        <w:rPr>
          <w:rFonts w:ascii="Calibri" w:eastAsia="Times New Roman" w:hAnsi="Calibri" w:cs="Arial"/>
          <w:b/>
          <w:color w:val="FF0000"/>
          <w:sz w:val="28"/>
          <w:szCs w:val="28"/>
          <w:lang w:eastAsia="en-GB"/>
        </w:rPr>
      </w:pPr>
      <w:r w:rsidRPr="00DE34D9">
        <w:rPr>
          <w:rFonts w:cs="Calibri"/>
        </w:rPr>
        <w:t xml:space="preserve">The </w:t>
      </w:r>
      <w:r w:rsidR="00DF0C1B" w:rsidRPr="00DE34D9">
        <w:rPr>
          <w:rFonts w:cs="Calibri"/>
        </w:rPr>
        <w:t>web</w:t>
      </w:r>
      <w:r w:rsidRPr="00DE34D9">
        <w:rPr>
          <w:rFonts w:cs="Calibri"/>
        </w:rPr>
        <w:t xml:space="preserve">site </w:t>
      </w:r>
      <w:hyperlink r:id="rId15" w:history="1">
        <w:r w:rsidR="00482DE5" w:rsidRPr="00FD56A1">
          <w:rPr>
            <w:rStyle w:val="Hyperlink"/>
            <w:rFonts w:cs="Calibri"/>
          </w:rPr>
          <w:t>www.cymmrodorion.org</w:t>
        </w:r>
      </w:hyperlink>
      <w:r w:rsidR="00482DE5">
        <w:rPr>
          <w:rFonts w:cs="Calibri"/>
        </w:rPr>
        <w:t xml:space="preserve"> </w:t>
      </w:r>
      <w:r w:rsidR="00DF0C1B" w:rsidRPr="00DE34D9">
        <w:rPr>
          <w:rFonts w:cs="Calibri"/>
        </w:rPr>
        <w:t xml:space="preserve">is used to </w:t>
      </w:r>
      <w:r w:rsidR="00115D8B">
        <w:rPr>
          <w:rFonts w:cs="Calibri"/>
        </w:rPr>
        <w:t>for information on</w:t>
      </w:r>
      <w:r w:rsidR="00DF0C1B" w:rsidRPr="00DE34D9">
        <w:rPr>
          <w:rFonts w:cs="Calibri"/>
        </w:rPr>
        <w:t xml:space="preserve"> </w:t>
      </w:r>
      <w:r w:rsidRPr="00DE34D9">
        <w:rPr>
          <w:rFonts w:cs="Calibri"/>
        </w:rPr>
        <w:t>events</w:t>
      </w:r>
      <w:r w:rsidR="00DF0C1B" w:rsidRPr="00DE34D9">
        <w:rPr>
          <w:rFonts w:cs="Calibri"/>
        </w:rPr>
        <w:t xml:space="preserve"> </w:t>
      </w:r>
      <w:r w:rsidR="00115D8B">
        <w:rPr>
          <w:rFonts w:cs="Calibri"/>
        </w:rPr>
        <w:t>and to host online lectures</w:t>
      </w:r>
      <w:r w:rsidR="00482DE5">
        <w:rPr>
          <w:rFonts w:cs="Calibri"/>
        </w:rPr>
        <w:t xml:space="preserve">, </w:t>
      </w:r>
      <w:r w:rsidR="000676F8">
        <w:rPr>
          <w:rFonts w:cs="Calibri"/>
        </w:rPr>
        <w:t xml:space="preserve"> as well as </w:t>
      </w:r>
      <w:r w:rsidR="00482DE5">
        <w:rPr>
          <w:rFonts w:cs="Calibri"/>
        </w:rPr>
        <w:t xml:space="preserve">for </w:t>
      </w:r>
      <w:r w:rsidR="000676F8">
        <w:rPr>
          <w:rFonts w:cs="Calibri"/>
        </w:rPr>
        <w:t>online publication of the Transactions</w:t>
      </w:r>
      <w:r w:rsidR="00115D8B">
        <w:rPr>
          <w:rFonts w:cs="Calibri"/>
        </w:rPr>
        <w:t xml:space="preserve">.  </w:t>
      </w:r>
      <w:r w:rsidR="00A13CBF">
        <w:rPr>
          <w:rFonts w:cs="Calibri"/>
        </w:rPr>
        <w:t xml:space="preserve">Emails are regularly sent to members, and social media is used to publicise the Society’s activities. </w:t>
      </w:r>
    </w:p>
    <w:p w14:paraId="4F4D36CF" w14:textId="77777777" w:rsidR="007C5227" w:rsidRDefault="007C5227">
      <w:pPr>
        <w:contextualSpacing/>
        <w:rPr>
          <w:rFonts w:ascii="Calibri" w:eastAsia="Times New Roman" w:hAnsi="Calibri" w:cs="Arial"/>
          <w:b/>
          <w:sz w:val="28"/>
          <w:szCs w:val="28"/>
          <w:lang w:eastAsia="en-GB"/>
        </w:rPr>
      </w:pPr>
    </w:p>
    <w:p w14:paraId="603C9098" w14:textId="77777777" w:rsidR="005B1C99" w:rsidRPr="00080CAC" w:rsidRDefault="005D64C1" w:rsidP="00341B6B">
      <w:pPr>
        <w:rPr>
          <w:rFonts w:ascii="Times New Roman" w:hAnsi="Times New Roman"/>
        </w:rPr>
      </w:pPr>
      <w:r w:rsidRPr="00D704E4">
        <w:rPr>
          <w:rFonts w:ascii="Calibri" w:eastAsia="Times New Roman" w:hAnsi="Calibri" w:cs="Arial"/>
          <w:b/>
          <w:sz w:val="28"/>
          <w:szCs w:val="28"/>
          <w:lang w:eastAsia="en-GB"/>
        </w:rPr>
        <w:t>E</w:t>
      </w:r>
      <w:r w:rsidR="005B1C99" w:rsidRPr="00D704E4">
        <w:rPr>
          <w:rFonts w:ascii="Calibri" w:eastAsia="Times New Roman" w:hAnsi="Calibri" w:cs="Arial"/>
          <w:b/>
          <w:sz w:val="28"/>
          <w:szCs w:val="28"/>
          <w:lang w:eastAsia="en-GB"/>
        </w:rPr>
        <w:t>ncouraging study</w:t>
      </w:r>
      <w:r w:rsidR="00F05A0C">
        <w:rPr>
          <w:rFonts w:ascii="Calibri" w:eastAsia="Times New Roman" w:hAnsi="Calibri" w:cs="Arial"/>
          <w:b/>
          <w:sz w:val="28"/>
          <w:szCs w:val="28"/>
          <w:lang w:eastAsia="en-GB"/>
        </w:rPr>
        <w:t xml:space="preserve">, </w:t>
      </w:r>
      <w:r w:rsidR="005B1C99" w:rsidRPr="00D704E4">
        <w:rPr>
          <w:rFonts w:ascii="Calibri" w:eastAsia="Times New Roman" w:hAnsi="Calibri" w:cs="Arial"/>
          <w:b/>
          <w:sz w:val="28"/>
          <w:szCs w:val="28"/>
          <w:lang w:eastAsia="en-GB"/>
        </w:rPr>
        <w:t>research</w:t>
      </w:r>
      <w:r w:rsidR="008A4B9F">
        <w:rPr>
          <w:rFonts w:ascii="Calibri" w:eastAsia="Times New Roman" w:hAnsi="Calibri" w:cs="Arial"/>
          <w:b/>
          <w:sz w:val="28"/>
          <w:szCs w:val="28"/>
          <w:lang w:eastAsia="en-GB"/>
        </w:rPr>
        <w:t xml:space="preserve"> </w:t>
      </w:r>
      <w:r w:rsidR="00F05A0C">
        <w:rPr>
          <w:rFonts w:ascii="Calibri" w:eastAsia="Times New Roman" w:hAnsi="Calibri" w:cs="Arial"/>
          <w:b/>
          <w:sz w:val="28"/>
          <w:szCs w:val="28"/>
          <w:lang w:eastAsia="en-GB"/>
        </w:rPr>
        <w:t>and cultural activities</w:t>
      </w:r>
    </w:p>
    <w:p w14:paraId="0E840F8F" w14:textId="77777777" w:rsidR="00061264" w:rsidRPr="007E04C9" w:rsidRDefault="00434D98" w:rsidP="0017393E">
      <w:pPr>
        <w:contextualSpacing/>
        <w:rPr>
          <w:color w:val="FF0000"/>
        </w:rPr>
      </w:pPr>
      <w:bookmarkStart w:id="10" w:name="_Hlk535228221"/>
      <w:r w:rsidRPr="00D704E4">
        <w:t>Over the years, the Society has sought to encourage and support study</w:t>
      </w:r>
      <w:r w:rsidR="00F05A0C">
        <w:t xml:space="preserve">, </w:t>
      </w:r>
      <w:r w:rsidRPr="00D704E4">
        <w:t xml:space="preserve">research </w:t>
      </w:r>
      <w:r w:rsidR="00F05A0C">
        <w:t xml:space="preserve">and cultural activities </w:t>
      </w:r>
      <w:r w:rsidRPr="00D704E4">
        <w:t>across the areas covered by its charitable objects</w:t>
      </w:r>
      <w:r w:rsidR="00EB37EE" w:rsidRPr="00D704E4">
        <w:t xml:space="preserve">, including </w:t>
      </w:r>
      <w:r w:rsidR="00F05A0C">
        <w:t xml:space="preserve">occasionally </w:t>
      </w:r>
      <w:r w:rsidR="00EB37EE" w:rsidRPr="00D704E4">
        <w:t>by providing grants to other organisations</w:t>
      </w:r>
      <w:r w:rsidRPr="006D4308">
        <w:rPr>
          <w:color w:val="000000" w:themeColor="text1"/>
        </w:rPr>
        <w:t>.</w:t>
      </w:r>
      <w:r w:rsidR="00A71407" w:rsidRPr="006D4308">
        <w:rPr>
          <w:color w:val="000000" w:themeColor="text1"/>
        </w:rPr>
        <w:t xml:space="preserve">  </w:t>
      </w:r>
      <w:r w:rsidR="000676F8" w:rsidRPr="006D4308">
        <w:rPr>
          <w:color w:val="000000" w:themeColor="text1"/>
        </w:rPr>
        <w:t xml:space="preserve">In 2021 </w:t>
      </w:r>
      <w:r w:rsidR="00061264" w:rsidRPr="006D4308">
        <w:rPr>
          <w:color w:val="000000" w:themeColor="text1"/>
        </w:rPr>
        <w:t xml:space="preserve">two charitable </w:t>
      </w:r>
      <w:r w:rsidR="000676F8" w:rsidRPr="006D4308">
        <w:rPr>
          <w:color w:val="000000" w:themeColor="text1"/>
        </w:rPr>
        <w:t xml:space="preserve">grants were </w:t>
      </w:r>
      <w:r w:rsidR="00061264" w:rsidRPr="006D4308">
        <w:rPr>
          <w:color w:val="000000" w:themeColor="text1"/>
        </w:rPr>
        <w:t xml:space="preserve">made, one to The Aloud Charity  and the second </w:t>
      </w:r>
      <w:r w:rsidR="000676F8" w:rsidRPr="006D4308">
        <w:rPr>
          <w:color w:val="000000" w:themeColor="text1"/>
        </w:rPr>
        <w:t xml:space="preserve">to the National Eisteddfod of Wales, funding </w:t>
      </w:r>
      <w:r w:rsidR="007E04C9" w:rsidRPr="006D4308">
        <w:rPr>
          <w:i/>
          <w:color w:val="000000" w:themeColor="text1"/>
        </w:rPr>
        <w:t xml:space="preserve">Rhys </w:t>
      </w:r>
      <w:proofErr w:type="spellStart"/>
      <w:r w:rsidR="007E04C9" w:rsidRPr="006D4308">
        <w:rPr>
          <w:i/>
          <w:color w:val="000000" w:themeColor="text1"/>
        </w:rPr>
        <w:t>Iorwerth</w:t>
      </w:r>
      <w:proofErr w:type="spellEnd"/>
      <w:r w:rsidR="007E04C9" w:rsidRPr="006D4308">
        <w:rPr>
          <w:i/>
          <w:color w:val="000000" w:themeColor="text1"/>
        </w:rPr>
        <w:t xml:space="preserve"> – </w:t>
      </w:r>
      <w:proofErr w:type="spellStart"/>
      <w:r w:rsidR="007E04C9" w:rsidRPr="006D4308">
        <w:rPr>
          <w:i/>
          <w:color w:val="000000" w:themeColor="text1"/>
        </w:rPr>
        <w:t>Bardd</w:t>
      </w:r>
      <w:proofErr w:type="spellEnd"/>
      <w:r w:rsidR="007E04C9" w:rsidRPr="006D4308">
        <w:rPr>
          <w:i/>
          <w:color w:val="000000" w:themeColor="text1"/>
        </w:rPr>
        <w:t xml:space="preserve"> </w:t>
      </w:r>
      <w:proofErr w:type="spellStart"/>
      <w:r w:rsidR="007E04C9" w:rsidRPr="006D4308">
        <w:rPr>
          <w:i/>
          <w:color w:val="000000" w:themeColor="text1"/>
        </w:rPr>
        <w:t>ar</w:t>
      </w:r>
      <w:proofErr w:type="spellEnd"/>
      <w:r w:rsidR="007E04C9" w:rsidRPr="006D4308">
        <w:rPr>
          <w:i/>
          <w:color w:val="000000" w:themeColor="text1"/>
        </w:rPr>
        <w:t xml:space="preserve"> </w:t>
      </w:r>
      <w:proofErr w:type="spellStart"/>
      <w:r w:rsidR="007E04C9" w:rsidRPr="006D4308">
        <w:rPr>
          <w:i/>
          <w:color w:val="000000" w:themeColor="text1"/>
        </w:rPr>
        <w:t>Bererindo</w:t>
      </w:r>
      <w:r w:rsidR="00482DE5" w:rsidRPr="006D4308">
        <w:rPr>
          <w:i/>
          <w:color w:val="000000" w:themeColor="text1"/>
        </w:rPr>
        <w:t>d</w:t>
      </w:r>
      <w:proofErr w:type="spellEnd"/>
      <w:r w:rsidR="00482DE5" w:rsidRPr="006D4308">
        <w:rPr>
          <w:i/>
          <w:color w:val="000000" w:themeColor="text1"/>
        </w:rPr>
        <w:t>,</w:t>
      </w:r>
      <w:r w:rsidR="007E04C9" w:rsidRPr="006D4308">
        <w:rPr>
          <w:i/>
          <w:color w:val="000000" w:themeColor="text1"/>
        </w:rPr>
        <w:t xml:space="preserve"> </w:t>
      </w:r>
      <w:r w:rsidR="007E04C9" w:rsidRPr="006D4308">
        <w:rPr>
          <w:color w:val="000000" w:themeColor="text1"/>
        </w:rPr>
        <w:t>looking at aspects of the Welsh poetic tradition in the twenty first centur</w:t>
      </w:r>
      <w:r w:rsidR="004008ED">
        <w:rPr>
          <w:color w:val="000000" w:themeColor="text1"/>
        </w:rPr>
        <w:t>y</w:t>
      </w:r>
      <w:r w:rsidR="00482DE5" w:rsidRPr="006D4308">
        <w:rPr>
          <w:color w:val="000000" w:themeColor="text1"/>
        </w:rPr>
        <w:t xml:space="preserve">. It was launched </w:t>
      </w:r>
      <w:r w:rsidR="00D84D82">
        <w:rPr>
          <w:color w:val="000000" w:themeColor="text1"/>
        </w:rPr>
        <w:t>by</w:t>
      </w:r>
      <w:r w:rsidR="00D84D82" w:rsidRPr="006D4308">
        <w:rPr>
          <w:color w:val="000000" w:themeColor="text1"/>
        </w:rPr>
        <w:t xml:space="preserve"> </w:t>
      </w:r>
      <w:r w:rsidR="00482DE5" w:rsidRPr="006D4308">
        <w:rPr>
          <w:color w:val="000000" w:themeColor="text1"/>
        </w:rPr>
        <w:t xml:space="preserve">Eisteddfod </w:t>
      </w:r>
      <w:proofErr w:type="spellStart"/>
      <w:r w:rsidR="00482DE5" w:rsidRPr="006D4308">
        <w:rPr>
          <w:color w:val="000000" w:themeColor="text1"/>
        </w:rPr>
        <w:t>AmGen</w:t>
      </w:r>
      <w:proofErr w:type="spellEnd"/>
      <w:r w:rsidR="00482DE5" w:rsidRPr="006D4308">
        <w:rPr>
          <w:color w:val="000000" w:themeColor="text1"/>
        </w:rPr>
        <w:t xml:space="preserve"> in August 2021 and is available on YouTube.</w:t>
      </w:r>
    </w:p>
    <w:p w14:paraId="7B55897B" w14:textId="77777777" w:rsidR="00137C6E" w:rsidRPr="00061264" w:rsidRDefault="00137C6E" w:rsidP="0017393E">
      <w:pPr>
        <w:contextualSpacing/>
        <w:rPr>
          <w:rFonts w:cs="Calibri"/>
        </w:rPr>
      </w:pPr>
      <w:bookmarkStart w:id="11" w:name="_Hlk503367523"/>
      <w:bookmarkEnd w:id="10"/>
    </w:p>
    <w:bookmarkEnd w:id="11"/>
    <w:p w14:paraId="1B883E27" w14:textId="77777777" w:rsidR="007669C6" w:rsidRDefault="0010364D" w:rsidP="007669C6">
      <w:pPr>
        <w:contextualSpacing/>
        <w:rPr>
          <w:rFonts w:ascii="Calibri" w:hAnsi="Calibri" w:cs="Arial"/>
          <w:b/>
          <w:sz w:val="28"/>
          <w:szCs w:val="28"/>
        </w:rPr>
      </w:pPr>
      <w:r w:rsidRPr="00117009">
        <w:rPr>
          <w:rFonts w:ascii="Calibri" w:eastAsia="Times New Roman" w:hAnsi="Calibri" w:cs="Arial"/>
          <w:b/>
          <w:sz w:val="28"/>
          <w:szCs w:val="28"/>
          <w:lang w:eastAsia="en-GB"/>
        </w:rPr>
        <w:t xml:space="preserve">Working with </w:t>
      </w:r>
      <w:r w:rsidR="007669C6" w:rsidRPr="00117009">
        <w:rPr>
          <w:rFonts w:ascii="Calibri" w:hAnsi="Calibri" w:cs="Arial"/>
          <w:b/>
          <w:sz w:val="28"/>
          <w:szCs w:val="28"/>
        </w:rPr>
        <w:t>other organisations</w:t>
      </w:r>
      <w:r w:rsidR="008A4B9F">
        <w:rPr>
          <w:rFonts w:ascii="Calibri" w:hAnsi="Calibri" w:cs="Arial"/>
          <w:b/>
          <w:sz w:val="28"/>
          <w:szCs w:val="28"/>
        </w:rPr>
        <w:t xml:space="preserve"> </w:t>
      </w:r>
    </w:p>
    <w:p w14:paraId="54C52B6B" w14:textId="77777777" w:rsidR="00F2036F" w:rsidRPr="00117009" w:rsidRDefault="00370F35" w:rsidP="007669C6">
      <w:pPr>
        <w:contextualSpacing/>
        <w:rPr>
          <w:rFonts w:cs="Calibri"/>
        </w:rPr>
      </w:pPr>
      <w:r w:rsidRPr="00117009">
        <w:rPr>
          <w:rFonts w:cs="Calibri"/>
        </w:rPr>
        <w:t>The building of relationships with representatives of other organisations is an important aspect of the S</w:t>
      </w:r>
      <w:r w:rsidR="00F2036F" w:rsidRPr="00117009">
        <w:rPr>
          <w:rFonts w:cs="Calibri"/>
        </w:rPr>
        <w:t>ociety’s work.</w:t>
      </w:r>
    </w:p>
    <w:p w14:paraId="2B1F8C20" w14:textId="77777777" w:rsidR="00F2036F" w:rsidRPr="00117009" w:rsidRDefault="00F2036F" w:rsidP="007669C6">
      <w:pPr>
        <w:contextualSpacing/>
        <w:rPr>
          <w:rFonts w:cs="Calibri"/>
        </w:rPr>
      </w:pPr>
    </w:p>
    <w:p w14:paraId="744F82CF" w14:textId="77777777" w:rsidR="00EE299D" w:rsidRDefault="005E6021" w:rsidP="00647CD3">
      <w:pPr>
        <w:contextualSpacing/>
        <w:rPr>
          <w:rFonts w:ascii="Calibri" w:eastAsia="Times New Roman" w:hAnsi="Calibri" w:cs="Calibri"/>
          <w:color w:val="000000"/>
        </w:rPr>
      </w:pPr>
      <w:r>
        <w:t>A</w:t>
      </w:r>
      <w:r w:rsidR="00061264">
        <w:t xml:space="preserve"> lecture</w:t>
      </w:r>
      <w:r w:rsidR="00080CAC">
        <w:t xml:space="preserve"> was organised </w:t>
      </w:r>
      <w:r>
        <w:t xml:space="preserve">online </w:t>
      </w:r>
      <w:r w:rsidR="00080CAC">
        <w:t xml:space="preserve">with the </w:t>
      </w:r>
      <w:r w:rsidR="00370F35" w:rsidRPr="00117009">
        <w:t>Montgomeryshire Society</w:t>
      </w:r>
      <w:r>
        <w:t>,</w:t>
      </w:r>
      <w:r w:rsidR="000676F8">
        <w:t xml:space="preserve"> </w:t>
      </w:r>
      <w:r w:rsidR="00061264">
        <w:t xml:space="preserve">which was promoted by Wales Week in London. </w:t>
      </w:r>
      <w:r w:rsidR="00EE299D" w:rsidRPr="00450A5F">
        <w:rPr>
          <w:rFonts w:ascii="Calibri" w:eastAsia="Times New Roman" w:hAnsi="Calibri" w:cs="Calibri"/>
          <w:color w:val="000000"/>
        </w:rPr>
        <w:t xml:space="preserve">The National Eisteddfod included the </w:t>
      </w:r>
      <w:r w:rsidR="00482DE5">
        <w:rPr>
          <w:rFonts w:ascii="Calibri" w:eastAsia="Times New Roman" w:hAnsi="Calibri" w:cs="Calibri"/>
          <w:color w:val="000000"/>
        </w:rPr>
        <w:t xml:space="preserve">Society’s </w:t>
      </w:r>
      <w:r w:rsidR="00EE299D">
        <w:rPr>
          <w:rFonts w:ascii="Calibri" w:eastAsia="Times New Roman" w:hAnsi="Calibri" w:cs="Calibri"/>
          <w:color w:val="000000"/>
        </w:rPr>
        <w:t>2021</w:t>
      </w:r>
      <w:r w:rsidR="00EE299D" w:rsidRPr="00450A5F">
        <w:rPr>
          <w:rFonts w:ascii="Calibri" w:eastAsia="Times New Roman" w:hAnsi="Calibri" w:cs="Calibri"/>
          <w:color w:val="000000"/>
        </w:rPr>
        <w:t xml:space="preserve"> Sir Thomas Parry-Williams Memorial Lecture in its online </w:t>
      </w:r>
      <w:proofErr w:type="spellStart"/>
      <w:r w:rsidR="00EE299D" w:rsidRPr="00450A5F">
        <w:rPr>
          <w:rFonts w:ascii="Calibri" w:eastAsia="Times New Roman" w:hAnsi="Calibri" w:cs="Calibri"/>
          <w:color w:val="000000"/>
        </w:rPr>
        <w:t>AmGen</w:t>
      </w:r>
      <w:proofErr w:type="spellEnd"/>
      <w:r w:rsidR="00EE299D" w:rsidRPr="00450A5F">
        <w:rPr>
          <w:rFonts w:ascii="Calibri" w:eastAsia="Times New Roman" w:hAnsi="Calibri" w:cs="Calibri"/>
          <w:color w:val="000000"/>
        </w:rPr>
        <w:t xml:space="preserve"> programm</w:t>
      </w:r>
      <w:r w:rsidR="00EE299D">
        <w:rPr>
          <w:rFonts w:ascii="Calibri" w:eastAsia="Times New Roman" w:hAnsi="Calibri" w:cs="Calibri"/>
          <w:color w:val="000000"/>
        </w:rPr>
        <w:t>e</w:t>
      </w:r>
      <w:r w:rsidR="00EE299D" w:rsidRPr="00450A5F">
        <w:rPr>
          <w:rFonts w:ascii="Calibri" w:eastAsia="Times New Roman" w:hAnsi="Calibri" w:cs="Calibri"/>
          <w:color w:val="000000"/>
        </w:rPr>
        <w:t xml:space="preserve">.  </w:t>
      </w:r>
    </w:p>
    <w:p w14:paraId="295A4193" w14:textId="77777777" w:rsidR="00EE299D" w:rsidRDefault="00EE299D" w:rsidP="00647CD3">
      <w:pPr>
        <w:contextualSpacing/>
      </w:pPr>
    </w:p>
    <w:p w14:paraId="06928058" w14:textId="77777777" w:rsidR="00EE299D" w:rsidRDefault="00061264" w:rsidP="00647CD3">
      <w:pPr>
        <w:contextualSpacing/>
      </w:pPr>
      <w:r>
        <w:t>The</w:t>
      </w:r>
      <w:r w:rsidR="00EE299D">
        <w:t xml:space="preserve"> Society is grateful to the </w:t>
      </w:r>
      <w:r>
        <w:t xml:space="preserve"> </w:t>
      </w:r>
      <w:r w:rsidR="007669C6" w:rsidRPr="00117009">
        <w:t>London Welsh Centre</w:t>
      </w:r>
      <w:r w:rsidR="00370F35" w:rsidRPr="00117009">
        <w:t xml:space="preserve"> </w:t>
      </w:r>
      <w:r w:rsidR="00080CAC">
        <w:t>whose</w:t>
      </w:r>
      <w:r w:rsidR="00370F35" w:rsidRPr="00117009">
        <w:t xml:space="preserve"> premises </w:t>
      </w:r>
      <w:r w:rsidR="00080CAC">
        <w:t>are</w:t>
      </w:r>
      <w:r w:rsidR="00370F35" w:rsidRPr="00117009">
        <w:t xml:space="preserve"> </w:t>
      </w:r>
      <w:r w:rsidR="007669C6" w:rsidRPr="00117009">
        <w:t xml:space="preserve">the </w:t>
      </w:r>
      <w:r w:rsidR="00370F35" w:rsidRPr="00117009">
        <w:t xml:space="preserve">official address of the Society, </w:t>
      </w:r>
      <w:r w:rsidR="007669C6" w:rsidRPr="00117009">
        <w:t>157-163 Gray’s Inn Road, London WC1X</w:t>
      </w:r>
      <w:r w:rsidR="004244C2" w:rsidRPr="00117009">
        <w:t xml:space="preserve"> </w:t>
      </w:r>
      <w:r w:rsidR="007669C6" w:rsidRPr="00117009">
        <w:t>8UE</w:t>
      </w:r>
      <w:bookmarkStart w:id="12" w:name="_Hlk503350914"/>
      <w:r w:rsidR="00EE299D">
        <w:t xml:space="preserve">. </w:t>
      </w:r>
    </w:p>
    <w:p w14:paraId="3D525E93" w14:textId="77777777" w:rsidR="00EF3089" w:rsidRPr="0038661D" w:rsidRDefault="00EF3089" w:rsidP="00647CD3">
      <w:pPr>
        <w:contextualSpacing/>
        <w:rPr>
          <w:color w:val="000000" w:themeColor="text1"/>
        </w:rPr>
      </w:pPr>
    </w:p>
    <w:p w14:paraId="1C03067F" w14:textId="77777777" w:rsidR="00450A5F" w:rsidRPr="00450A5F" w:rsidRDefault="00450A5F" w:rsidP="00450A5F">
      <w:pPr>
        <w:rPr>
          <w:rFonts w:ascii="Times New Roman" w:eastAsia="Times New Roman" w:hAnsi="Times New Roman" w:cs="Times New Roman"/>
          <w:sz w:val="24"/>
          <w:szCs w:val="24"/>
        </w:rPr>
      </w:pPr>
      <w:bookmarkStart w:id="13" w:name="_Hlk535228259"/>
      <w:bookmarkStart w:id="14" w:name="_Hlk503780277"/>
      <w:bookmarkEnd w:id="12"/>
      <w:r w:rsidRPr="00450A5F">
        <w:rPr>
          <w:rFonts w:ascii="Calibri" w:eastAsia="Times New Roman" w:hAnsi="Calibri" w:cs="Calibri"/>
          <w:color w:val="000000"/>
        </w:rPr>
        <w:t>The Society has also continued to work with organisations based in Wales or with links to Wales. Good links have been maintained with the Office of its Royal Patron, His Royal Highness The Prince of Wales.  Members of Council are variously active in the Learned Society of Wales, the Institute of Welsh Affairs</w:t>
      </w:r>
      <w:r w:rsidR="00482DE5">
        <w:rPr>
          <w:rFonts w:ascii="Calibri" w:eastAsia="Times New Roman" w:hAnsi="Calibri" w:cs="Calibri"/>
          <w:color w:val="000000"/>
        </w:rPr>
        <w:t xml:space="preserve">, </w:t>
      </w:r>
      <w:proofErr w:type="spellStart"/>
      <w:r w:rsidRPr="00450A5F">
        <w:rPr>
          <w:rFonts w:ascii="Calibri" w:eastAsia="Times New Roman" w:hAnsi="Calibri" w:cs="Calibri"/>
          <w:color w:val="000000"/>
        </w:rPr>
        <w:t>Cymru</w:t>
      </w:r>
      <w:proofErr w:type="spellEnd"/>
      <w:r w:rsidRPr="00450A5F">
        <w:rPr>
          <w:rFonts w:ascii="Calibri" w:eastAsia="Times New Roman" w:hAnsi="Calibri" w:cs="Calibri"/>
          <w:color w:val="000000"/>
        </w:rPr>
        <w:t xml:space="preserve"> </w:t>
      </w:r>
      <w:proofErr w:type="spellStart"/>
      <w:r w:rsidRPr="00450A5F">
        <w:rPr>
          <w:rFonts w:ascii="Calibri" w:eastAsia="Times New Roman" w:hAnsi="Calibri" w:cs="Calibri"/>
          <w:color w:val="000000"/>
        </w:rPr>
        <w:t>a’r</w:t>
      </w:r>
      <w:proofErr w:type="spellEnd"/>
      <w:r w:rsidRPr="00450A5F">
        <w:rPr>
          <w:rFonts w:ascii="Calibri" w:eastAsia="Times New Roman" w:hAnsi="Calibri" w:cs="Calibri"/>
          <w:color w:val="000000"/>
        </w:rPr>
        <w:t xml:space="preserve"> </w:t>
      </w:r>
      <w:proofErr w:type="spellStart"/>
      <w:r w:rsidRPr="006D4308">
        <w:rPr>
          <w:rFonts w:ascii="Calibri" w:eastAsia="Times New Roman" w:hAnsi="Calibri" w:cs="Calibri"/>
          <w:color w:val="000000" w:themeColor="text1"/>
        </w:rPr>
        <w:t>Byd</w:t>
      </w:r>
      <w:proofErr w:type="spellEnd"/>
      <w:r w:rsidRPr="006D4308">
        <w:rPr>
          <w:rFonts w:ascii="Calibri" w:eastAsia="Times New Roman" w:hAnsi="Calibri" w:cs="Calibri"/>
          <w:color w:val="000000" w:themeColor="text1"/>
        </w:rPr>
        <w:t xml:space="preserve">, </w:t>
      </w:r>
      <w:r w:rsidR="006D4308" w:rsidRPr="006D4308">
        <w:rPr>
          <w:rFonts w:ascii="Calibri" w:eastAsia="Times New Roman" w:hAnsi="Calibri" w:cs="Calibri"/>
          <w:color w:val="000000" w:themeColor="text1"/>
        </w:rPr>
        <w:t xml:space="preserve">Jesus College, Oxford, </w:t>
      </w:r>
      <w:r w:rsidRPr="006D4308">
        <w:rPr>
          <w:rFonts w:ascii="Calibri" w:eastAsia="Times New Roman" w:hAnsi="Calibri" w:cs="Calibri"/>
          <w:color w:val="000000" w:themeColor="text1"/>
        </w:rPr>
        <w:t>the </w:t>
      </w:r>
      <w:r w:rsidRPr="00450A5F">
        <w:rPr>
          <w:rFonts w:ascii="Calibri" w:eastAsia="Times New Roman" w:hAnsi="Calibri" w:cs="Calibri"/>
          <w:color w:val="000000"/>
        </w:rPr>
        <w:t xml:space="preserve">London Welsh Centre, the </w:t>
      </w:r>
      <w:r w:rsidR="00482DE5">
        <w:rPr>
          <w:rFonts w:ascii="Calibri" w:eastAsia="Times New Roman" w:hAnsi="Calibri" w:cs="Calibri"/>
          <w:color w:val="000000"/>
        </w:rPr>
        <w:t xml:space="preserve">London </w:t>
      </w:r>
      <w:r w:rsidRPr="00450A5F">
        <w:rPr>
          <w:rFonts w:ascii="Calibri" w:eastAsia="Times New Roman" w:hAnsi="Calibri" w:cs="Calibri"/>
          <w:color w:val="000000"/>
        </w:rPr>
        <w:t>Welsh School</w:t>
      </w:r>
      <w:r w:rsidR="00482DE5">
        <w:rPr>
          <w:rFonts w:ascii="Calibri" w:eastAsia="Times New Roman" w:hAnsi="Calibri" w:cs="Calibri"/>
          <w:color w:val="000000"/>
        </w:rPr>
        <w:t xml:space="preserve">, Wales in London, the Montgomeryshire Society </w:t>
      </w:r>
      <w:r w:rsidRPr="00450A5F">
        <w:rPr>
          <w:rFonts w:ascii="Calibri" w:eastAsia="Times New Roman" w:hAnsi="Calibri" w:cs="Calibri"/>
          <w:color w:val="000000"/>
        </w:rPr>
        <w:t>and various Welsh chapels, and historical societies and cultural organisat</w:t>
      </w:r>
      <w:r>
        <w:rPr>
          <w:rFonts w:ascii="Calibri" w:eastAsia="Times New Roman" w:hAnsi="Calibri" w:cs="Calibri"/>
          <w:color w:val="000000"/>
        </w:rPr>
        <w:t>i</w:t>
      </w:r>
      <w:r w:rsidRPr="00450A5F">
        <w:rPr>
          <w:rFonts w:ascii="Calibri" w:eastAsia="Times New Roman" w:hAnsi="Calibri" w:cs="Calibri"/>
          <w:color w:val="000000"/>
        </w:rPr>
        <w:t xml:space="preserve">ons in </w:t>
      </w:r>
      <w:r w:rsidR="00482DE5">
        <w:rPr>
          <w:rFonts w:ascii="Calibri" w:eastAsia="Times New Roman" w:hAnsi="Calibri" w:cs="Calibri"/>
          <w:color w:val="000000"/>
        </w:rPr>
        <w:t xml:space="preserve">London and in </w:t>
      </w:r>
      <w:r w:rsidRPr="00450A5F">
        <w:rPr>
          <w:rFonts w:ascii="Calibri" w:eastAsia="Times New Roman" w:hAnsi="Calibri" w:cs="Calibri"/>
          <w:color w:val="000000"/>
        </w:rPr>
        <w:t>Wales</w:t>
      </w:r>
      <w:r w:rsidR="00482DE5">
        <w:rPr>
          <w:rFonts w:ascii="Calibri" w:eastAsia="Times New Roman" w:hAnsi="Calibri" w:cs="Calibri"/>
          <w:color w:val="000000"/>
        </w:rPr>
        <w:t xml:space="preserve">.   </w:t>
      </w:r>
    </w:p>
    <w:bookmarkEnd w:id="13"/>
    <w:bookmarkEnd w:id="14"/>
    <w:p w14:paraId="3B1CE87D" w14:textId="77777777" w:rsidR="00F05A0C" w:rsidRDefault="00F05A0C" w:rsidP="001A1963">
      <w:pPr>
        <w:rPr>
          <w:rFonts w:ascii="Calibri" w:hAnsi="Calibri" w:cs="Calibri"/>
          <w:b/>
          <w:sz w:val="40"/>
          <w:szCs w:val="40"/>
        </w:rPr>
      </w:pPr>
    </w:p>
    <w:p w14:paraId="5F0FDFA5" w14:textId="77777777" w:rsidR="00440BF5" w:rsidRDefault="00440BF5" w:rsidP="001A1963">
      <w:pPr>
        <w:rPr>
          <w:rFonts w:ascii="Calibri" w:hAnsi="Calibri" w:cs="Calibri"/>
          <w:b/>
          <w:sz w:val="40"/>
          <w:szCs w:val="40"/>
        </w:rPr>
      </w:pPr>
    </w:p>
    <w:p w14:paraId="7F03ADC8" w14:textId="77777777" w:rsidR="001A1963" w:rsidRPr="00117009" w:rsidRDefault="006F358E" w:rsidP="001A1963">
      <w:pPr>
        <w:rPr>
          <w:rFonts w:ascii="Calibri" w:hAnsi="Calibri" w:cs="Calibri"/>
          <w:b/>
          <w:sz w:val="40"/>
          <w:szCs w:val="40"/>
        </w:rPr>
      </w:pPr>
      <w:r w:rsidRPr="00117009">
        <w:rPr>
          <w:rFonts w:ascii="Calibri" w:hAnsi="Calibri" w:cs="Calibri"/>
          <w:b/>
          <w:sz w:val="40"/>
          <w:szCs w:val="40"/>
        </w:rPr>
        <w:lastRenderedPageBreak/>
        <w:t>H</w:t>
      </w:r>
      <w:r w:rsidR="001A1963" w:rsidRPr="00117009">
        <w:rPr>
          <w:rFonts w:ascii="Calibri" w:hAnsi="Calibri" w:cs="Calibri"/>
          <w:b/>
          <w:sz w:val="40"/>
          <w:szCs w:val="40"/>
        </w:rPr>
        <w:t xml:space="preserve">ow the Society’s </w:t>
      </w:r>
      <w:r w:rsidR="00345E6B" w:rsidRPr="00117009">
        <w:rPr>
          <w:rFonts w:ascii="Calibri" w:hAnsi="Calibri" w:cs="Calibri"/>
          <w:b/>
          <w:sz w:val="40"/>
          <w:szCs w:val="40"/>
        </w:rPr>
        <w:t>Activities Deliver Public B</w:t>
      </w:r>
      <w:r w:rsidR="001A1963" w:rsidRPr="00117009">
        <w:rPr>
          <w:rFonts w:ascii="Calibri" w:hAnsi="Calibri" w:cs="Calibri"/>
          <w:b/>
          <w:sz w:val="40"/>
          <w:szCs w:val="40"/>
        </w:rPr>
        <w:t>enefit</w:t>
      </w:r>
    </w:p>
    <w:p w14:paraId="4B2EC0A0" w14:textId="77777777" w:rsidR="00B54063" w:rsidRPr="00117009" w:rsidRDefault="00B54063" w:rsidP="00857331">
      <w:pPr>
        <w:pStyle w:val="ecxmsonormal"/>
        <w:spacing w:before="0" w:beforeAutospacing="0" w:after="0" w:afterAutospacing="0"/>
        <w:rPr>
          <w:rFonts w:ascii="Calibri" w:hAnsi="Calibri" w:cs="Calibri"/>
          <w:sz w:val="22"/>
          <w:szCs w:val="22"/>
          <w:lang w:val="en"/>
        </w:rPr>
      </w:pPr>
    </w:p>
    <w:p w14:paraId="5BA0946A" w14:textId="77777777" w:rsidR="001A1963" w:rsidRPr="00117009" w:rsidRDefault="006B6019" w:rsidP="00857331">
      <w:pPr>
        <w:pStyle w:val="ecxmsonormal"/>
        <w:spacing w:before="0" w:beforeAutospacing="0" w:after="0" w:afterAutospacing="0"/>
        <w:rPr>
          <w:rFonts w:ascii="Calibri" w:hAnsi="Calibri" w:cs="Calibri"/>
          <w:sz w:val="22"/>
          <w:szCs w:val="22"/>
          <w:lang w:val="en"/>
        </w:rPr>
      </w:pPr>
      <w:r w:rsidRPr="00117009">
        <w:rPr>
          <w:rFonts w:ascii="Calibri" w:hAnsi="Calibri" w:cs="Calibri"/>
          <w:sz w:val="22"/>
          <w:szCs w:val="22"/>
          <w:lang w:val="en"/>
        </w:rPr>
        <w:t xml:space="preserve">As is required under the terms of the Charities Act 2011, </w:t>
      </w:r>
      <w:r w:rsidRPr="00117009">
        <w:rPr>
          <w:rFonts w:ascii="Calibri" w:hAnsi="Calibri" w:cs="Calibri"/>
          <w:sz w:val="22"/>
          <w:szCs w:val="22"/>
        </w:rPr>
        <w:t xml:space="preserve">the objects </w:t>
      </w:r>
      <w:r w:rsidRPr="00117009">
        <w:rPr>
          <w:rFonts w:ascii="Calibri" w:hAnsi="Calibri" w:cs="Calibri"/>
          <w:sz w:val="22"/>
          <w:szCs w:val="22"/>
          <w:lang w:val="en"/>
        </w:rPr>
        <w:t>of the Honourable Society of Cymmrodorion, as set out in the Charter</w:t>
      </w:r>
      <w:r w:rsidR="00097391" w:rsidRPr="00117009">
        <w:rPr>
          <w:rFonts w:ascii="Calibri" w:hAnsi="Calibri" w:cs="Calibri"/>
          <w:sz w:val="22"/>
          <w:szCs w:val="22"/>
          <w:lang w:val="en"/>
        </w:rPr>
        <w:t>,</w:t>
      </w:r>
      <w:r w:rsidRPr="00117009">
        <w:rPr>
          <w:rFonts w:ascii="Calibri" w:hAnsi="Calibri" w:cs="Calibri"/>
          <w:sz w:val="22"/>
          <w:szCs w:val="22"/>
          <w:lang w:val="en"/>
        </w:rPr>
        <w:t xml:space="preserve"> are “charitable </w:t>
      </w:r>
      <w:r w:rsidR="00F2036F" w:rsidRPr="00117009">
        <w:rPr>
          <w:rFonts w:ascii="Calibri" w:hAnsi="Calibri" w:cs="Calibri"/>
          <w:sz w:val="22"/>
          <w:szCs w:val="22"/>
          <w:lang w:val="en"/>
        </w:rPr>
        <w:t xml:space="preserve">purposes” as defined in the Act.  They fulfil this </w:t>
      </w:r>
      <w:r w:rsidR="00971E0E" w:rsidRPr="00117009">
        <w:rPr>
          <w:rFonts w:ascii="Calibri" w:hAnsi="Calibri" w:cs="Calibri"/>
          <w:sz w:val="22"/>
          <w:szCs w:val="22"/>
          <w:lang w:val="en"/>
        </w:rPr>
        <w:t xml:space="preserve">requirement </w:t>
      </w:r>
      <w:r w:rsidR="001A1963" w:rsidRPr="00117009">
        <w:rPr>
          <w:rFonts w:ascii="Calibri" w:hAnsi="Calibri" w:cs="Calibri"/>
          <w:sz w:val="22"/>
          <w:szCs w:val="22"/>
          <w:lang w:val="en"/>
        </w:rPr>
        <w:t>in that (</w:t>
      </w:r>
      <w:proofErr w:type="spellStart"/>
      <w:r w:rsidR="001A1963" w:rsidRPr="00117009">
        <w:rPr>
          <w:rFonts w:ascii="Calibri" w:hAnsi="Calibri" w:cs="Calibri"/>
          <w:sz w:val="22"/>
          <w:szCs w:val="22"/>
          <w:lang w:val="en"/>
        </w:rPr>
        <w:t>i</w:t>
      </w:r>
      <w:proofErr w:type="spellEnd"/>
      <w:r w:rsidR="001A1963" w:rsidRPr="00117009">
        <w:rPr>
          <w:rFonts w:ascii="Calibri" w:hAnsi="Calibri" w:cs="Calibri"/>
          <w:sz w:val="22"/>
          <w:szCs w:val="22"/>
          <w:lang w:val="en"/>
        </w:rPr>
        <w:t>) they are for the public benefit and (ii) they fall in particular within the description of two of the purposes defined in Part 1, section 2, sub-section 2 of the Act, namely:</w:t>
      </w:r>
    </w:p>
    <w:p w14:paraId="3A6A7BA1" w14:textId="77777777" w:rsidR="00857331" w:rsidRPr="00117009" w:rsidRDefault="00857331" w:rsidP="00857331">
      <w:pPr>
        <w:pStyle w:val="ecxmsonormal"/>
        <w:spacing w:before="0" w:beforeAutospacing="0" w:after="0" w:afterAutospacing="0"/>
        <w:rPr>
          <w:rFonts w:ascii="Calibri" w:hAnsi="Calibri" w:cs="Calibri"/>
          <w:sz w:val="22"/>
          <w:szCs w:val="22"/>
          <w:lang w:val="en"/>
        </w:rPr>
      </w:pPr>
    </w:p>
    <w:p w14:paraId="22159027" w14:textId="77777777" w:rsidR="001A1963" w:rsidRPr="00117009" w:rsidRDefault="001A1963" w:rsidP="00CF46B2">
      <w:pPr>
        <w:pStyle w:val="NormalWeb"/>
        <w:spacing w:before="0" w:beforeAutospacing="0" w:after="120" w:afterAutospacing="0"/>
        <w:rPr>
          <w:rStyle w:val="Strong"/>
          <w:b w:val="0"/>
          <w:sz w:val="22"/>
          <w:szCs w:val="22"/>
        </w:rPr>
      </w:pPr>
      <w:r w:rsidRPr="00117009">
        <w:rPr>
          <w:rStyle w:val="Strong"/>
          <w:rFonts w:ascii="Calibri" w:hAnsi="Calibri" w:cs="Calibri"/>
          <w:b w:val="0"/>
          <w:sz w:val="22"/>
          <w:szCs w:val="22"/>
        </w:rPr>
        <w:t>b) the advancement of education; and</w:t>
      </w:r>
    </w:p>
    <w:p w14:paraId="3047F8A4" w14:textId="77777777" w:rsidR="001A1963" w:rsidRPr="00117009" w:rsidRDefault="001A1963" w:rsidP="00857331">
      <w:pPr>
        <w:pStyle w:val="ecxmsonormal"/>
        <w:spacing w:before="0" w:beforeAutospacing="0" w:after="0" w:afterAutospacing="0"/>
        <w:rPr>
          <w:rStyle w:val="Strong"/>
          <w:rFonts w:ascii="Calibri" w:hAnsi="Calibri" w:cs="Calibri"/>
          <w:b w:val="0"/>
          <w:sz w:val="22"/>
          <w:szCs w:val="22"/>
        </w:rPr>
      </w:pPr>
      <w:r w:rsidRPr="00117009">
        <w:rPr>
          <w:rStyle w:val="Strong"/>
          <w:rFonts w:ascii="Calibri" w:hAnsi="Calibri" w:cs="Calibri"/>
          <w:b w:val="0"/>
          <w:sz w:val="22"/>
          <w:szCs w:val="22"/>
        </w:rPr>
        <w:t>f) the advancement of the arts, culture, heritage or science.</w:t>
      </w:r>
    </w:p>
    <w:p w14:paraId="541A8890" w14:textId="77777777" w:rsidR="0045623B" w:rsidRPr="00117009" w:rsidRDefault="0045623B" w:rsidP="00857331">
      <w:pPr>
        <w:pStyle w:val="ecxmsonormal"/>
        <w:spacing w:before="0" w:beforeAutospacing="0" w:after="0" w:afterAutospacing="0"/>
        <w:rPr>
          <w:rStyle w:val="Strong"/>
          <w:rFonts w:ascii="Calibri" w:hAnsi="Calibri" w:cs="Calibri"/>
          <w:b w:val="0"/>
          <w:sz w:val="22"/>
          <w:szCs w:val="22"/>
        </w:rPr>
      </w:pPr>
    </w:p>
    <w:p w14:paraId="18F5E61D" w14:textId="77777777" w:rsidR="001A1963" w:rsidRPr="00117009" w:rsidRDefault="001A1963" w:rsidP="00CF46B2">
      <w:pPr>
        <w:pStyle w:val="ecxmsonormal"/>
        <w:spacing w:before="0" w:beforeAutospacing="0" w:after="120" w:afterAutospacing="0"/>
        <w:rPr>
          <w:rFonts w:ascii="Calibri" w:hAnsi="Calibri" w:cs="Calibri"/>
          <w:sz w:val="22"/>
          <w:szCs w:val="22"/>
        </w:rPr>
      </w:pPr>
      <w:r w:rsidRPr="00117009">
        <w:rPr>
          <w:rFonts w:ascii="Calibri" w:hAnsi="Calibri" w:cs="Calibri"/>
          <w:sz w:val="22"/>
          <w:szCs w:val="22"/>
          <w:lang w:val="en"/>
        </w:rPr>
        <w:t xml:space="preserve">The benefits to the public from the Society’s activities </w:t>
      </w:r>
      <w:r w:rsidRPr="00117009">
        <w:rPr>
          <w:rFonts w:ascii="Calibri" w:hAnsi="Calibri" w:cs="Calibri"/>
          <w:sz w:val="22"/>
          <w:szCs w:val="22"/>
        </w:rPr>
        <w:t>include in particular:</w:t>
      </w:r>
    </w:p>
    <w:p w14:paraId="2C89AC4B" w14:textId="77777777" w:rsidR="001A1963" w:rsidRPr="00117009" w:rsidRDefault="001A1963" w:rsidP="00CF46B2">
      <w:pPr>
        <w:pStyle w:val="ecxmsonormal"/>
        <w:spacing w:before="0" w:beforeAutospacing="0" w:after="120" w:afterAutospacing="0"/>
        <w:ind w:left="720" w:hanging="720"/>
        <w:rPr>
          <w:rFonts w:ascii="Calibri" w:hAnsi="Calibri" w:cs="Calibri"/>
          <w:sz w:val="22"/>
          <w:szCs w:val="22"/>
          <w:lang w:val="en"/>
        </w:rPr>
      </w:pPr>
      <w:r w:rsidRPr="00117009">
        <w:rPr>
          <w:rFonts w:ascii="Calibri" w:hAnsi="Calibri" w:cs="Calibri"/>
          <w:sz w:val="22"/>
          <w:szCs w:val="22"/>
          <w:lang w:val="en"/>
        </w:rPr>
        <w:t>(1)</w:t>
      </w:r>
      <w:r w:rsidRPr="00117009">
        <w:rPr>
          <w:rFonts w:ascii="Calibri" w:hAnsi="Calibri" w:cs="Calibri"/>
          <w:sz w:val="22"/>
          <w:szCs w:val="22"/>
          <w:lang w:val="en"/>
        </w:rPr>
        <w:tab/>
        <w:t>the promotion, support and advancement of s</w:t>
      </w:r>
      <w:r w:rsidR="006B6019" w:rsidRPr="00117009">
        <w:rPr>
          <w:rFonts w:ascii="Calibri" w:hAnsi="Calibri" w:cs="Calibri"/>
          <w:sz w:val="22"/>
          <w:szCs w:val="22"/>
          <w:lang w:val="en"/>
        </w:rPr>
        <w:t>tudy and research and the public dissemination of the outputs thereof;</w:t>
      </w:r>
    </w:p>
    <w:p w14:paraId="38A39735" w14:textId="77777777" w:rsidR="001A1963" w:rsidRPr="00117009" w:rsidRDefault="001A1963" w:rsidP="00857331">
      <w:pPr>
        <w:pStyle w:val="ecxmsonormal"/>
        <w:spacing w:before="0" w:beforeAutospacing="0" w:after="0" w:afterAutospacing="0"/>
        <w:ind w:left="720" w:hanging="720"/>
        <w:rPr>
          <w:rFonts w:ascii="Calibri" w:hAnsi="Calibri" w:cs="Calibri"/>
          <w:sz w:val="22"/>
          <w:szCs w:val="22"/>
          <w:lang w:val="en"/>
        </w:rPr>
      </w:pPr>
      <w:r w:rsidRPr="00117009">
        <w:rPr>
          <w:rFonts w:ascii="Calibri" w:hAnsi="Calibri" w:cs="Calibri"/>
          <w:sz w:val="22"/>
          <w:szCs w:val="22"/>
          <w:lang w:val="en"/>
        </w:rPr>
        <w:t>(2)</w:t>
      </w:r>
      <w:r w:rsidRPr="00117009">
        <w:rPr>
          <w:rFonts w:ascii="Calibri" w:hAnsi="Calibri" w:cs="Calibri"/>
          <w:sz w:val="22"/>
          <w:szCs w:val="22"/>
          <w:lang w:val="en"/>
        </w:rPr>
        <w:tab/>
        <w:t>the facilitation of informed debate and public interaction on a range of issues and subjects, with consequential improvemen</w:t>
      </w:r>
      <w:r w:rsidR="006B6019" w:rsidRPr="00117009">
        <w:rPr>
          <w:rFonts w:ascii="Calibri" w:hAnsi="Calibri" w:cs="Calibri"/>
          <w:sz w:val="22"/>
          <w:szCs w:val="22"/>
          <w:lang w:val="en"/>
        </w:rPr>
        <w:t xml:space="preserve">ts in public understanding, </w:t>
      </w:r>
      <w:r w:rsidRPr="00117009">
        <w:rPr>
          <w:rFonts w:ascii="Calibri" w:hAnsi="Calibri" w:cs="Calibri"/>
          <w:sz w:val="22"/>
          <w:szCs w:val="22"/>
          <w:lang w:val="en"/>
        </w:rPr>
        <w:t>and in the health of intellectual life in general.</w:t>
      </w:r>
    </w:p>
    <w:p w14:paraId="76EC9D8C" w14:textId="77777777" w:rsidR="00F42BA6" w:rsidRDefault="00F42BA6">
      <w:pPr>
        <w:rPr>
          <w:rFonts w:ascii="Calibri" w:hAnsi="Calibri" w:cs="Calibri"/>
          <w:lang w:val="en"/>
        </w:rPr>
      </w:pPr>
    </w:p>
    <w:p w14:paraId="6E650722" w14:textId="77777777" w:rsidR="00971E0E" w:rsidRPr="00117009" w:rsidRDefault="001A1963">
      <w:pPr>
        <w:rPr>
          <w:rFonts w:ascii="Calibri" w:hAnsi="Calibri" w:cs="Calibri"/>
          <w:lang w:val="en"/>
        </w:rPr>
      </w:pPr>
      <w:r w:rsidRPr="00117009">
        <w:rPr>
          <w:rFonts w:ascii="Calibri" w:hAnsi="Calibri" w:cs="Calibri"/>
          <w:lang w:val="en"/>
        </w:rPr>
        <w:t>The beneficiaries of the Society’s activities are the p</w:t>
      </w:r>
      <w:r w:rsidR="00CF46B2" w:rsidRPr="00117009">
        <w:rPr>
          <w:rFonts w:ascii="Calibri" w:hAnsi="Calibri" w:cs="Calibri"/>
          <w:lang w:val="en"/>
        </w:rPr>
        <w:t xml:space="preserve">ublic and “society” in general, </w:t>
      </w:r>
      <w:r w:rsidRPr="00117009">
        <w:rPr>
          <w:rFonts w:ascii="Calibri" w:hAnsi="Calibri" w:cs="Calibri"/>
          <w:lang w:val="en"/>
        </w:rPr>
        <w:t xml:space="preserve">in </w:t>
      </w:r>
      <w:r w:rsidR="00927D7A" w:rsidRPr="00117009">
        <w:rPr>
          <w:rFonts w:ascii="Calibri" w:hAnsi="Calibri" w:cs="Calibri"/>
          <w:lang w:val="en"/>
        </w:rPr>
        <w:t xml:space="preserve">London and in </w:t>
      </w:r>
      <w:r w:rsidRPr="00117009">
        <w:rPr>
          <w:rFonts w:ascii="Calibri" w:hAnsi="Calibri" w:cs="Calibri"/>
          <w:lang w:val="en"/>
        </w:rPr>
        <w:t>Wales, in particular, but also more widely</w:t>
      </w:r>
      <w:r w:rsidR="00CF46B2" w:rsidRPr="00117009">
        <w:rPr>
          <w:rFonts w:ascii="Calibri" w:hAnsi="Calibri" w:cs="Calibri"/>
          <w:lang w:val="en"/>
        </w:rPr>
        <w:t>, so that benefits are not restricted by geography</w:t>
      </w:r>
      <w:r w:rsidR="00097391" w:rsidRPr="00117009">
        <w:rPr>
          <w:rFonts w:ascii="Calibri" w:hAnsi="Calibri" w:cs="Calibri"/>
          <w:lang w:val="en"/>
        </w:rPr>
        <w:t>.</w:t>
      </w:r>
      <w:r w:rsidR="001F3FC6" w:rsidRPr="00117009">
        <w:rPr>
          <w:rFonts w:ascii="Calibri" w:hAnsi="Calibri" w:cs="Calibri"/>
          <w:lang w:val="en"/>
        </w:rPr>
        <w:t xml:space="preserve">  </w:t>
      </w:r>
      <w:r w:rsidR="00CF46B2" w:rsidRPr="00117009">
        <w:rPr>
          <w:rFonts w:ascii="Calibri" w:hAnsi="Calibri" w:cs="Calibri"/>
          <w:lang w:val="en"/>
        </w:rPr>
        <w:t>Nor are there any restrictions based on charitable need</w:t>
      </w:r>
      <w:r w:rsidR="00971E0E" w:rsidRPr="00117009">
        <w:rPr>
          <w:rFonts w:ascii="Calibri" w:hAnsi="Calibri" w:cs="Calibri"/>
          <w:lang w:val="en"/>
        </w:rPr>
        <w:t>.</w:t>
      </w:r>
    </w:p>
    <w:p w14:paraId="34CF862F" w14:textId="77777777" w:rsidR="007C5227" w:rsidRDefault="007C5227">
      <w:pPr>
        <w:rPr>
          <w:rFonts w:ascii="Calibri" w:hAnsi="Calibri" w:cs="Calibri"/>
          <w:lang w:val="en"/>
        </w:rPr>
      </w:pPr>
    </w:p>
    <w:p w14:paraId="185B8308" w14:textId="77777777" w:rsidR="0038661D" w:rsidRPr="0038661D" w:rsidRDefault="00AC6F2D" w:rsidP="00E34D42">
      <w:pPr>
        <w:rPr>
          <w:color w:val="FF0000"/>
        </w:rPr>
      </w:pPr>
      <w:r w:rsidRPr="00117009">
        <w:t>Th</w:t>
      </w:r>
      <w:r w:rsidR="00CF46B2" w:rsidRPr="00117009">
        <w:t xml:space="preserve">e </w:t>
      </w:r>
      <w:r w:rsidR="001F3FC6" w:rsidRPr="00117009">
        <w:t xml:space="preserve">activities </w:t>
      </w:r>
      <w:r w:rsidRPr="00117009">
        <w:t>confer public benefit in a number of ways: through the provision of a platform beyond the boundaries of Wales for consideration of issues of importance to Wales; through the organisation of a programme of lectures</w:t>
      </w:r>
      <w:r w:rsidR="001F3FC6" w:rsidRPr="00117009">
        <w:t xml:space="preserve"> and discussions</w:t>
      </w:r>
      <w:r w:rsidRPr="00117009">
        <w:t xml:space="preserve">, including a lecture at the National Eisteddfod, that are open to the public; through support for scholarly </w:t>
      </w:r>
      <w:r w:rsidR="001F3FC6" w:rsidRPr="00117009">
        <w:t xml:space="preserve">and research </w:t>
      </w:r>
      <w:r w:rsidRPr="00117009">
        <w:t xml:space="preserve">activities such as the Dictionary of Welsh Biography; through the publication and dissemination of information in the </w:t>
      </w:r>
      <w:r w:rsidRPr="00117009">
        <w:rPr>
          <w:i/>
        </w:rPr>
        <w:t>Transactions</w:t>
      </w:r>
      <w:r w:rsidR="009E2729" w:rsidRPr="00117009">
        <w:t>,</w:t>
      </w:r>
      <w:r w:rsidR="001F3FC6" w:rsidRPr="00117009">
        <w:t xml:space="preserve"> </w:t>
      </w:r>
      <w:r w:rsidR="00E34D42" w:rsidRPr="00117009">
        <w:t xml:space="preserve">as well as </w:t>
      </w:r>
      <w:r w:rsidR="00E34D42" w:rsidRPr="00117009">
        <w:rPr>
          <w:i/>
        </w:rPr>
        <w:t xml:space="preserve">via </w:t>
      </w:r>
      <w:r w:rsidR="00E34D42" w:rsidRPr="00117009">
        <w:t>its own website, which makes information readily accessible to a wide audience; and through collaboration with other organisations.</w:t>
      </w:r>
    </w:p>
    <w:p w14:paraId="09BE881A" w14:textId="77777777" w:rsidR="00507CFA" w:rsidRPr="00117009" w:rsidRDefault="00507CFA"/>
    <w:p w14:paraId="6D77F7C7" w14:textId="77777777" w:rsidR="00AC6F2D" w:rsidRPr="00117009" w:rsidRDefault="00AC6F2D" w:rsidP="001A1963">
      <w:pPr>
        <w:jc w:val="both"/>
        <w:rPr>
          <w:rFonts w:ascii="Calibri" w:hAnsi="Calibri" w:cs="Calibri"/>
          <w:b/>
          <w:sz w:val="24"/>
          <w:szCs w:val="24"/>
        </w:rPr>
      </w:pPr>
      <w:r w:rsidRPr="00117009">
        <w:rPr>
          <w:rFonts w:ascii="Calibri" w:hAnsi="Calibri" w:cs="Calibri"/>
          <w:b/>
          <w:sz w:val="24"/>
          <w:szCs w:val="24"/>
        </w:rPr>
        <w:t>Public Benefit Statement</w:t>
      </w:r>
    </w:p>
    <w:p w14:paraId="2E697F2F" w14:textId="77777777" w:rsidR="00927D7A" w:rsidRDefault="00680281" w:rsidP="001A1963">
      <w:pPr>
        <w:jc w:val="both"/>
        <w:rPr>
          <w:rFonts w:ascii="Calibri" w:hAnsi="Calibri" w:cs="Calibri"/>
        </w:rPr>
      </w:pPr>
      <w:r w:rsidRPr="00117009">
        <w:rPr>
          <w:rFonts w:ascii="Calibri" w:hAnsi="Calibri" w:cs="Calibri"/>
        </w:rPr>
        <w:t>The m</w:t>
      </w:r>
      <w:r w:rsidR="00AC6F2D" w:rsidRPr="00117009">
        <w:rPr>
          <w:rFonts w:ascii="Calibri" w:hAnsi="Calibri" w:cs="Calibri"/>
        </w:rPr>
        <w:t>embers of the Council, acting in their capacity as Trustees of the charity, have complied with the Public B</w:t>
      </w:r>
      <w:r w:rsidR="00927D7A" w:rsidRPr="00117009">
        <w:rPr>
          <w:rFonts w:ascii="Calibri" w:hAnsi="Calibri" w:cs="Calibri"/>
        </w:rPr>
        <w:t>enefit reporting requirement for smaller charities</w:t>
      </w:r>
      <w:r w:rsidR="00AC6F2D" w:rsidRPr="00117009">
        <w:rPr>
          <w:rFonts w:ascii="Calibri" w:hAnsi="Calibri" w:cs="Calibri"/>
        </w:rPr>
        <w:t xml:space="preserve"> and with their </w:t>
      </w:r>
      <w:r w:rsidR="00927D7A" w:rsidRPr="00117009">
        <w:rPr>
          <w:rFonts w:ascii="Calibri" w:hAnsi="Calibri" w:cs="Calibri"/>
        </w:rPr>
        <w:t>duty to have due regard to the commission's public benefit guidance when exercising any powers or duties to which the guidance is relevant</w:t>
      </w:r>
      <w:r w:rsidR="00AC6F2D" w:rsidRPr="00117009">
        <w:rPr>
          <w:rFonts w:ascii="Calibri" w:hAnsi="Calibri" w:cs="Calibri"/>
        </w:rPr>
        <w:t>.</w:t>
      </w:r>
    </w:p>
    <w:p w14:paraId="20410B83" w14:textId="77777777" w:rsidR="00456A8C" w:rsidRDefault="00456A8C" w:rsidP="001A1963">
      <w:pPr>
        <w:jc w:val="both"/>
        <w:rPr>
          <w:rFonts w:ascii="Calibri" w:hAnsi="Calibri" w:cs="Calibri"/>
        </w:rPr>
      </w:pPr>
    </w:p>
    <w:p w14:paraId="7A636778" w14:textId="77777777" w:rsidR="00456A8C" w:rsidRPr="00117009" w:rsidRDefault="00456A8C" w:rsidP="00456A8C">
      <w:pPr>
        <w:rPr>
          <w:rFonts w:ascii="Calibri" w:hAnsi="Calibri" w:cs="Calibri"/>
          <w:b/>
          <w:sz w:val="40"/>
          <w:szCs w:val="40"/>
        </w:rPr>
      </w:pPr>
      <w:r w:rsidRPr="00117009">
        <w:rPr>
          <w:rFonts w:ascii="Calibri" w:hAnsi="Calibri" w:cs="Calibri"/>
          <w:b/>
          <w:sz w:val="40"/>
          <w:szCs w:val="40"/>
        </w:rPr>
        <w:t>Financial Review</w:t>
      </w:r>
    </w:p>
    <w:p w14:paraId="5285605A" w14:textId="77777777" w:rsidR="00456A8C" w:rsidRPr="00117009" w:rsidRDefault="00456A8C" w:rsidP="00456A8C">
      <w:pPr>
        <w:rPr>
          <w:rFonts w:ascii="Calibri" w:hAnsi="Calibri" w:cs="Calibri"/>
        </w:rPr>
      </w:pPr>
    </w:p>
    <w:p w14:paraId="61CE3CFA" w14:textId="77777777" w:rsidR="00456A8C" w:rsidRPr="00BF42F3" w:rsidRDefault="00456A8C" w:rsidP="00456A8C">
      <w:pPr>
        <w:rPr>
          <w:b/>
          <w:bCs/>
        </w:rPr>
      </w:pPr>
      <w:r w:rsidRPr="00BF42F3">
        <w:rPr>
          <w:b/>
          <w:bCs/>
        </w:rPr>
        <w:t>Overview</w:t>
      </w:r>
    </w:p>
    <w:p w14:paraId="40062C52" w14:textId="77777777" w:rsidR="00456A8C" w:rsidRDefault="00456A8C" w:rsidP="00456A8C"/>
    <w:p w14:paraId="47DF160A" w14:textId="77777777" w:rsidR="00456A8C" w:rsidRDefault="00456A8C" w:rsidP="00456A8C">
      <w:r>
        <w:t>A</w:t>
      </w:r>
      <w:r w:rsidRPr="0035653F">
        <w:t>t the end of 20</w:t>
      </w:r>
      <w:r>
        <w:t>21</w:t>
      </w:r>
      <w:r w:rsidRPr="0035653F">
        <w:t xml:space="preserve"> </w:t>
      </w:r>
      <w:r>
        <w:t xml:space="preserve">the </w:t>
      </w:r>
      <w:r w:rsidRPr="0035653F">
        <w:t xml:space="preserve">total assets </w:t>
      </w:r>
      <w:r>
        <w:t xml:space="preserve">of the Society </w:t>
      </w:r>
      <w:r w:rsidRPr="0035653F">
        <w:t>ha</w:t>
      </w:r>
      <w:r>
        <w:t xml:space="preserve">d </w:t>
      </w:r>
      <w:r w:rsidRPr="0035653F">
        <w:t xml:space="preserve">a market value </w:t>
      </w:r>
      <w:r w:rsidRPr="00531C4D">
        <w:rPr>
          <w:color w:val="000000" w:themeColor="text1"/>
        </w:rPr>
        <w:t>of £20</w:t>
      </w:r>
      <w:r>
        <w:rPr>
          <w:color w:val="000000" w:themeColor="text1"/>
        </w:rPr>
        <w:t>4</w:t>
      </w:r>
      <w:r w:rsidRPr="00531C4D">
        <w:rPr>
          <w:color w:val="000000" w:themeColor="text1"/>
        </w:rPr>
        <w:t>,</w:t>
      </w:r>
      <w:r>
        <w:rPr>
          <w:color w:val="000000" w:themeColor="text1"/>
        </w:rPr>
        <w:t>268</w:t>
      </w:r>
      <w:r w:rsidRPr="00531C4D">
        <w:rPr>
          <w:color w:val="000000" w:themeColor="text1"/>
        </w:rPr>
        <w:t xml:space="preserve"> compared </w:t>
      </w:r>
      <w:r>
        <w:t xml:space="preserve">to £192,999 a year ago. </w:t>
      </w:r>
    </w:p>
    <w:p w14:paraId="545D45B7" w14:textId="77777777" w:rsidR="00456A8C" w:rsidRDefault="00456A8C" w:rsidP="00456A8C"/>
    <w:p w14:paraId="19484D48" w14:textId="35833F0A" w:rsidR="00456A8C" w:rsidRPr="00531C4D" w:rsidRDefault="00456A8C" w:rsidP="00456A8C">
      <w:pPr>
        <w:rPr>
          <w:color w:val="000000" w:themeColor="text1"/>
        </w:rPr>
      </w:pPr>
      <w:r>
        <w:t>The Society’s cash balances at the end of 2021 stood at £</w:t>
      </w:r>
      <w:r w:rsidRPr="00BE3B18">
        <w:t>31,491 which had fallen over the year by £559. The market value of the Society’s investments rose by £</w:t>
      </w:r>
      <w:r w:rsidR="001F4A10" w:rsidRPr="0077343B">
        <w:t>11,269</w:t>
      </w:r>
      <w:r w:rsidRPr="00BE3B18">
        <w:t>. The rise was driven by strong market gains in the equity funds, whereas the value of the fixed income</w:t>
      </w:r>
      <w:r>
        <w:t xml:space="preserve"> funds fell. </w:t>
      </w:r>
    </w:p>
    <w:p w14:paraId="05C987CB" w14:textId="77777777" w:rsidR="00456A8C" w:rsidRDefault="00456A8C" w:rsidP="00456A8C"/>
    <w:p w14:paraId="1F6B38E9" w14:textId="77777777" w:rsidR="00456A8C" w:rsidRDefault="00456A8C" w:rsidP="00456A8C">
      <w:r>
        <w:t>It remains the view of the Honorary Treasurer that t</w:t>
      </w:r>
      <w:r w:rsidRPr="0035653F">
        <w:t xml:space="preserve">he Society’s financial position </w:t>
      </w:r>
      <w:r>
        <w:t>is</w:t>
      </w:r>
      <w:r w:rsidRPr="0035653F">
        <w:t xml:space="preserve"> healthy</w:t>
      </w:r>
      <w:r>
        <w:t xml:space="preserve">. It should be noted however, that the society ran a small operating deficit in 2021. This relates, in part, </w:t>
      </w:r>
      <w:r>
        <w:lastRenderedPageBreak/>
        <w:t xml:space="preserve">to a missed investment asset dividend payment, that we expect to recoup. However, it is the case that the Society has taken on increased administrative costs relating to the hosting of its events. This raised costs substantially between September and December 2021. </w:t>
      </w:r>
    </w:p>
    <w:p w14:paraId="6F730507" w14:textId="77777777" w:rsidR="00456A8C" w:rsidRDefault="00456A8C" w:rsidP="00456A8C"/>
    <w:p w14:paraId="2A94DB33" w14:textId="77777777" w:rsidR="00456A8C" w:rsidRDefault="00456A8C" w:rsidP="00456A8C">
      <w:r>
        <w:t>If the same level of expenditure continues throughout 2022, then the operating deficit, net of grants and awards, can be expected to increase.</w:t>
      </w:r>
    </w:p>
    <w:p w14:paraId="2BA9FE88" w14:textId="77777777" w:rsidR="00456A8C" w:rsidRDefault="00456A8C" w:rsidP="00456A8C"/>
    <w:p w14:paraId="33967A6E" w14:textId="77777777" w:rsidR="00456A8C" w:rsidRPr="00285503" w:rsidRDefault="00456A8C" w:rsidP="00456A8C">
      <w:pPr>
        <w:rPr>
          <w:b/>
          <w:bCs/>
        </w:rPr>
      </w:pPr>
      <w:r>
        <w:rPr>
          <w:b/>
          <w:bCs/>
        </w:rPr>
        <w:t>Key Highlights</w:t>
      </w:r>
    </w:p>
    <w:p w14:paraId="2EE38B54" w14:textId="77777777" w:rsidR="00456A8C" w:rsidRDefault="00456A8C" w:rsidP="00456A8C"/>
    <w:p w14:paraId="6A64E649" w14:textId="2465A61F" w:rsidR="00456A8C" w:rsidRPr="00531C4D" w:rsidRDefault="00456A8C" w:rsidP="00456A8C">
      <w:pPr>
        <w:rPr>
          <w:color w:val="000000" w:themeColor="text1"/>
        </w:rPr>
      </w:pPr>
      <w:r>
        <w:t xml:space="preserve">The Statement of Income and </w:t>
      </w:r>
      <w:r w:rsidRPr="00BE3B18">
        <w:t xml:space="preserve">Expenditure for </w:t>
      </w:r>
      <w:r w:rsidR="00950E25" w:rsidRPr="00C646A5">
        <w:t>202</w:t>
      </w:r>
      <w:r w:rsidR="00950E25">
        <w:t xml:space="preserve">1 </w:t>
      </w:r>
      <w:r>
        <w:t xml:space="preserve">showed a deficit for the year </w:t>
      </w:r>
      <w:r w:rsidRPr="00531C4D">
        <w:rPr>
          <w:color w:val="000000" w:themeColor="text1"/>
        </w:rPr>
        <w:t>of £113</w:t>
      </w:r>
      <w:r>
        <w:rPr>
          <w:color w:val="000000" w:themeColor="text1"/>
        </w:rPr>
        <w:t xml:space="preserve">, </w:t>
      </w:r>
      <w:r w:rsidRPr="00531C4D">
        <w:rPr>
          <w:color w:val="000000" w:themeColor="text1"/>
        </w:rPr>
        <w:t xml:space="preserve">compared with a surplus of £6,860 for 2020. </w:t>
      </w:r>
    </w:p>
    <w:p w14:paraId="3BE37761" w14:textId="77777777" w:rsidR="00456A8C" w:rsidRDefault="00456A8C" w:rsidP="00456A8C"/>
    <w:p w14:paraId="20679D8E" w14:textId="77777777" w:rsidR="00456A8C" w:rsidRDefault="00456A8C" w:rsidP="00456A8C">
      <w:r>
        <w:t>The main income and expenditure items are noted below.</w:t>
      </w:r>
    </w:p>
    <w:p w14:paraId="421417D8" w14:textId="77777777" w:rsidR="00456A8C" w:rsidRDefault="00456A8C" w:rsidP="00456A8C"/>
    <w:p w14:paraId="17E38958" w14:textId="77777777" w:rsidR="00456A8C" w:rsidRPr="0072368D" w:rsidRDefault="00456A8C" w:rsidP="00456A8C">
      <w:pPr>
        <w:rPr>
          <w:i/>
          <w:iCs/>
        </w:rPr>
      </w:pPr>
      <w:r w:rsidRPr="0072368D">
        <w:rPr>
          <w:i/>
          <w:iCs/>
        </w:rPr>
        <w:t>Income</w:t>
      </w:r>
    </w:p>
    <w:p w14:paraId="0F18C093" w14:textId="77777777" w:rsidR="00456A8C" w:rsidRDefault="00456A8C" w:rsidP="00456A8C"/>
    <w:p w14:paraId="43A08571" w14:textId="77777777" w:rsidR="00456A8C" w:rsidRPr="00531C4D" w:rsidRDefault="00456A8C" w:rsidP="00456A8C">
      <w:pPr>
        <w:pStyle w:val="ListParagraph"/>
        <w:numPr>
          <w:ilvl w:val="0"/>
          <w:numId w:val="48"/>
        </w:numPr>
        <w:rPr>
          <w:color w:val="000000" w:themeColor="text1"/>
        </w:rPr>
      </w:pPr>
      <w:r>
        <w:t xml:space="preserve">Investment income from assets was £4,377. The society’s income has fallen for a second consecutive year, declining by £1,220. In part this reflects depressed dividend and yield rates, but we are also awaiting a </w:t>
      </w:r>
      <w:r w:rsidRPr="00531C4D">
        <w:rPr>
          <w:color w:val="000000" w:themeColor="text1"/>
        </w:rPr>
        <w:t xml:space="preserve">missed dividend payment from one of our managers.  </w:t>
      </w:r>
    </w:p>
    <w:p w14:paraId="002C292E" w14:textId="77777777" w:rsidR="00456A8C" w:rsidRPr="00531C4D" w:rsidRDefault="00456A8C" w:rsidP="00456A8C">
      <w:pPr>
        <w:pStyle w:val="ListParagraph"/>
        <w:numPr>
          <w:ilvl w:val="0"/>
          <w:numId w:val="48"/>
        </w:numPr>
        <w:rPr>
          <w:color w:val="000000" w:themeColor="text1"/>
        </w:rPr>
      </w:pPr>
      <w:r w:rsidRPr="00531C4D">
        <w:rPr>
          <w:color w:val="000000" w:themeColor="text1"/>
        </w:rPr>
        <w:t xml:space="preserve">Subscription income rose by £575 to £18,727, as the society attracted new members. </w:t>
      </w:r>
    </w:p>
    <w:p w14:paraId="3934771E" w14:textId="77777777" w:rsidR="00456A8C" w:rsidRDefault="00456A8C" w:rsidP="00456A8C">
      <w:pPr>
        <w:pStyle w:val="ListParagraph"/>
        <w:numPr>
          <w:ilvl w:val="0"/>
          <w:numId w:val="48"/>
        </w:numPr>
      </w:pPr>
      <w:r w:rsidRPr="00531C4D">
        <w:rPr>
          <w:color w:val="000000" w:themeColor="text1"/>
        </w:rPr>
        <w:t>Gift Aid receipts rose by £202 to £3,210</w:t>
      </w:r>
      <w:r>
        <w:rPr>
          <w:color w:val="000000" w:themeColor="text1"/>
        </w:rPr>
        <w:t>.</w:t>
      </w:r>
    </w:p>
    <w:p w14:paraId="2CCA9696" w14:textId="77777777" w:rsidR="00456A8C" w:rsidRDefault="00456A8C" w:rsidP="00456A8C"/>
    <w:p w14:paraId="72FFD4CD" w14:textId="77777777" w:rsidR="00456A8C" w:rsidRDefault="00456A8C" w:rsidP="00456A8C">
      <w:pPr>
        <w:rPr>
          <w:i/>
          <w:iCs/>
        </w:rPr>
      </w:pPr>
      <w:r w:rsidRPr="0072368D">
        <w:rPr>
          <w:i/>
          <w:iCs/>
        </w:rPr>
        <w:t>Expenditure</w:t>
      </w:r>
    </w:p>
    <w:p w14:paraId="5B93B448" w14:textId="77777777" w:rsidR="00456A8C" w:rsidRDefault="00456A8C" w:rsidP="00456A8C">
      <w:pPr>
        <w:rPr>
          <w:i/>
          <w:iCs/>
        </w:rPr>
      </w:pPr>
    </w:p>
    <w:p w14:paraId="4C781914" w14:textId="77777777" w:rsidR="00456A8C" w:rsidRPr="00990EC4" w:rsidRDefault="00456A8C" w:rsidP="00456A8C">
      <w:pPr>
        <w:pStyle w:val="ListParagraph"/>
        <w:numPr>
          <w:ilvl w:val="0"/>
          <w:numId w:val="49"/>
        </w:numPr>
      </w:pPr>
      <w:r w:rsidRPr="00990EC4">
        <w:t xml:space="preserve">Meeting expenses rose from £3,599 in 2020 to £11,114 this year. The rise reflects the return to a full lecture programme and </w:t>
      </w:r>
      <w:r>
        <w:t>an</w:t>
      </w:r>
      <w:r w:rsidRPr="00990EC4">
        <w:t xml:space="preserve"> </w:t>
      </w:r>
      <w:r>
        <w:t xml:space="preserve">ongoing </w:t>
      </w:r>
      <w:r w:rsidRPr="00990EC4">
        <w:t xml:space="preserve">commitment to hosting lectures in person and online. </w:t>
      </w:r>
    </w:p>
    <w:p w14:paraId="3666F5D3" w14:textId="77777777" w:rsidR="00456A8C" w:rsidRPr="00990EC4" w:rsidRDefault="00456A8C" w:rsidP="00456A8C">
      <w:pPr>
        <w:pStyle w:val="ListParagraph"/>
        <w:numPr>
          <w:ilvl w:val="0"/>
          <w:numId w:val="49"/>
        </w:numPr>
      </w:pPr>
      <w:r w:rsidRPr="00990EC4">
        <w:t xml:space="preserve">The cost of publishing’ Transactions’ </w:t>
      </w:r>
      <w:r>
        <w:t>fell by £109 to</w:t>
      </w:r>
      <w:r w:rsidRPr="00990EC4">
        <w:t xml:space="preserve"> £5,141</w:t>
      </w:r>
      <w:r>
        <w:t xml:space="preserve">. </w:t>
      </w:r>
    </w:p>
    <w:p w14:paraId="26F16629" w14:textId="77777777" w:rsidR="00456A8C" w:rsidRDefault="00456A8C" w:rsidP="00456A8C">
      <w:pPr>
        <w:pStyle w:val="ListParagraph"/>
        <w:numPr>
          <w:ilvl w:val="0"/>
          <w:numId w:val="49"/>
        </w:numPr>
      </w:pPr>
      <w:r w:rsidRPr="00990EC4">
        <w:t>The cost of website hosting and IT expenditure fell by £1,599 to £6,969</w:t>
      </w:r>
    </w:p>
    <w:p w14:paraId="15E909D0" w14:textId="77777777" w:rsidR="00456A8C" w:rsidRPr="00990EC4" w:rsidRDefault="00456A8C" w:rsidP="00456A8C">
      <w:pPr>
        <w:pStyle w:val="ListParagraph"/>
        <w:numPr>
          <w:ilvl w:val="0"/>
          <w:numId w:val="49"/>
        </w:numPr>
      </w:pPr>
      <w:r>
        <w:t>The sum of grants made was £1,000</w:t>
      </w:r>
    </w:p>
    <w:p w14:paraId="282A3F04" w14:textId="77777777" w:rsidR="00456A8C" w:rsidRDefault="00456A8C" w:rsidP="00456A8C"/>
    <w:p w14:paraId="77C036BF" w14:textId="77777777" w:rsidR="00456A8C" w:rsidRDefault="00456A8C" w:rsidP="00456A8C">
      <w:r>
        <w:t xml:space="preserve">A grant of £10,000 is outstanding to the Eisteddfod </w:t>
      </w:r>
      <w:proofErr w:type="spellStart"/>
      <w:r>
        <w:t>Genedlaethol</w:t>
      </w:r>
      <w:proofErr w:type="spellEnd"/>
      <w:r>
        <w:t xml:space="preserve"> as the Society supported their 2021 programme. This will be drawn from cash reserves and fall into 2022 expenditures.</w:t>
      </w:r>
    </w:p>
    <w:p w14:paraId="2401235E" w14:textId="77777777" w:rsidR="00456A8C" w:rsidRDefault="00456A8C" w:rsidP="00456A8C"/>
    <w:p w14:paraId="5AB688DD" w14:textId="77777777" w:rsidR="00456A8C" w:rsidRPr="00332BA1" w:rsidRDefault="00456A8C" w:rsidP="00456A8C">
      <w:pPr>
        <w:jc w:val="both"/>
        <w:rPr>
          <w:b/>
          <w:bCs/>
        </w:rPr>
      </w:pPr>
      <w:r w:rsidRPr="00332BA1">
        <w:rPr>
          <w:b/>
          <w:bCs/>
        </w:rPr>
        <w:t>Related Party Transactions</w:t>
      </w:r>
    </w:p>
    <w:p w14:paraId="27AD7D93" w14:textId="77777777" w:rsidR="00456A8C" w:rsidRDefault="00456A8C" w:rsidP="00456A8C">
      <w:pPr>
        <w:jc w:val="both"/>
      </w:pPr>
    </w:p>
    <w:p w14:paraId="45B72A79" w14:textId="77777777" w:rsidR="00456A8C" w:rsidRPr="00EE5617" w:rsidRDefault="00456A8C" w:rsidP="00456A8C">
      <w:pPr>
        <w:rPr>
          <w:rFonts w:ascii="Times New Roman" w:eastAsia="Times New Roman" w:hAnsi="Times New Roman" w:cs="Times New Roman"/>
          <w:sz w:val="24"/>
          <w:szCs w:val="24"/>
          <w:lang w:eastAsia="en-GB"/>
        </w:rPr>
      </w:pPr>
      <w:r>
        <w:rPr>
          <w:rFonts w:ascii="Calibri" w:eastAsia="Times New Roman" w:hAnsi="Calibri" w:cs="Calibri"/>
          <w:color w:val="000000"/>
          <w:sz w:val="21"/>
          <w:szCs w:val="21"/>
          <w:lang w:eastAsia="en-GB"/>
        </w:rPr>
        <w:t>T</w:t>
      </w:r>
      <w:r w:rsidRPr="00EE5617">
        <w:rPr>
          <w:rFonts w:ascii="Calibri" w:eastAsia="Times New Roman" w:hAnsi="Calibri" w:cs="Calibri"/>
          <w:color w:val="000000"/>
          <w:sz w:val="21"/>
          <w:szCs w:val="21"/>
          <w:lang w:eastAsia="en-GB"/>
        </w:rPr>
        <w:t>he promotion of the Society’s activities is heavily dependent upon the voluntary input of members of the Council and of other members of the Society. The academic editors of The Transactions however, receive honorariums given the significant time commitment involved.  Dr Sara Elin Roberts FRHistS, a Member of Council, and Dr Emma Cavell FRHistS serve as Editors of the Transactions.  Both receive honorariums to the sum of £500 or less</w:t>
      </w:r>
      <w:r>
        <w:rPr>
          <w:rFonts w:ascii="Calibri" w:eastAsia="Times New Roman" w:hAnsi="Calibri" w:cs="Calibri"/>
          <w:color w:val="000000"/>
          <w:sz w:val="21"/>
          <w:szCs w:val="21"/>
          <w:lang w:eastAsia="en-GB"/>
        </w:rPr>
        <w:t>,</w:t>
      </w:r>
      <w:r w:rsidRPr="00EE5617">
        <w:rPr>
          <w:rFonts w:ascii="Calibri" w:eastAsia="Times New Roman" w:hAnsi="Calibri" w:cs="Calibri"/>
          <w:color w:val="000000"/>
          <w:sz w:val="21"/>
          <w:szCs w:val="21"/>
          <w:lang w:eastAsia="en-GB"/>
        </w:rPr>
        <w:t xml:space="preserve"> for this service. </w:t>
      </w:r>
    </w:p>
    <w:p w14:paraId="1EE53508" w14:textId="77777777" w:rsidR="00456A8C" w:rsidRDefault="00456A8C" w:rsidP="00456A8C">
      <w:pPr>
        <w:jc w:val="both"/>
      </w:pPr>
    </w:p>
    <w:p w14:paraId="5A303BE9" w14:textId="77777777" w:rsidR="00456A8C" w:rsidRDefault="00456A8C" w:rsidP="00456A8C">
      <w:pPr>
        <w:rPr>
          <w:rFonts w:ascii="Calibri" w:eastAsia="Times New Roman" w:hAnsi="Calibri" w:cs="Calibri"/>
          <w:b/>
          <w:bCs/>
          <w:lang w:val="en-US" w:eastAsia="en-GB"/>
        </w:rPr>
      </w:pPr>
      <w:r w:rsidRPr="00117009">
        <w:rPr>
          <w:rFonts w:ascii="Calibri" w:eastAsia="Times New Roman" w:hAnsi="Calibri" w:cs="Calibri"/>
          <w:b/>
          <w:bCs/>
          <w:lang w:val="en-US" w:eastAsia="en-GB"/>
        </w:rPr>
        <w:t>Membership Statistics</w:t>
      </w:r>
    </w:p>
    <w:p w14:paraId="077748D8" w14:textId="77777777" w:rsidR="00456A8C" w:rsidRPr="00117009" w:rsidRDefault="00456A8C" w:rsidP="00456A8C">
      <w:pPr>
        <w:rPr>
          <w:rFonts w:ascii="Times New Roman" w:eastAsia="Times New Roman" w:hAnsi="Times New Roman" w:cs="Times New Roman"/>
          <w:sz w:val="24"/>
          <w:szCs w:val="24"/>
          <w:lang w:eastAsia="en-GB"/>
        </w:rPr>
      </w:pPr>
    </w:p>
    <w:p w14:paraId="063228DD" w14:textId="77777777" w:rsidR="00456A8C" w:rsidRPr="009F7DF4" w:rsidRDefault="00456A8C" w:rsidP="00456A8C">
      <w:pPr>
        <w:rPr>
          <w:rFonts w:ascii="Times New Roman" w:eastAsia="Times New Roman" w:hAnsi="Times New Roman" w:cs="Times New Roman"/>
          <w:sz w:val="24"/>
          <w:szCs w:val="24"/>
          <w:lang w:eastAsia="en-GB"/>
        </w:rPr>
      </w:pPr>
      <w:r w:rsidRPr="009F7DF4">
        <w:rPr>
          <w:rFonts w:ascii="Calibri" w:eastAsia="Times New Roman" w:hAnsi="Calibri" w:cs="Calibri"/>
          <w:lang w:val="en-US" w:eastAsia="en-GB"/>
        </w:rPr>
        <w:t xml:space="preserve">The Society had a total of </w:t>
      </w:r>
      <w:r>
        <w:rPr>
          <w:rFonts w:ascii="Calibri" w:eastAsia="Times New Roman" w:hAnsi="Calibri" w:cs="Calibri"/>
          <w:lang w:val="en-US" w:eastAsia="en-GB"/>
        </w:rPr>
        <w:t xml:space="preserve">687 </w:t>
      </w:r>
      <w:r w:rsidRPr="009F7DF4">
        <w:rPr>
          <w:rFonts w:ascii="Calibri" w:eastAsia="Times New Roman" w:hAnsi="Calibri" w:cs="Calibri"/>
          <w:lang w:val="en-US" w:eastAsia="en-GB"/>
        </w:rPr>
        <w:t>members at the end of 20</w:t>
      </w:r>
      <w:r>
        <w:rPr>
          <w:rFonts w:ascii="Calibri" w:eastAsia="Times New Roman" w:hAnsi="Calibri" w:cs="Calibri"/>
          <w:lang w:val="en-US" w:eastAsia="en-GB"/>
        </w:rPr>
        <w:t>21</w:t>
      </w:r>
      <w:r w:rsidRPr="009F7DF4">
        <w:rPr>
          <w:rFonts w:ascii="Calibri" w:eastAsia="Times New Roman" w:hAnsi="Calibri" w:cs="Calibri"/>
          <w:lang w:val="en-US" w:eastAsia="en-GB"/>
        </w:rPr>
        <w:t>. The total is made up as follows:</w:t>
      </w:r>
    </w:p>
    <w:p w14:paraId="4D566812" w14:textId="77777777" w:rsidR="00456A8C" w:rsidRPr="009F7DF4" w:rsidRDefault="00456A8C" w:rsidP="00456A8C">
      <w:pPr>
        <w:rPr>
          <w:rFonts w:ascii="Calibri" w:eastAsia="Times New Roman" w:hAnsi="Calibri" w:cs="Calibri"/>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567"/>
        <w:gridCol w:w="709"/>
      </w:tblGrid>
      <w:tr w:rsidR="00456A8C" w:rsidRPr="008766D1" w14:paraId="626B2A39" w14:textId="77777777" w:rsidTr="008B5650">
        <w:tc>
          <w:tcPr>
            <w:tcW w:w="2268" w:type="dxa"/>
          </w:tcPr>
          <w:p w14:paraId="06E366D0" w14:textId="77777777" w:rsidR="00456A8C" w:rsidRPr="009F7DF4" w:rsidRDefault="00456A8C" w:rsidP="008B5650">
            <w:pPr>
              <w:rPr>
                <w:rFonts w:ascii="Calibri" w:hAnsi="Calibri" w:cs="Calibri"/>
                <w:lang w:val="en-US"/>
              </w:rPr>
            </w:pPr>
            <w:r w:rsidRPr="009F7DF4">
              <w:rPr>
                <w:rFonts w:ascii="Calibri" w:hAnsi="Calibri" w:cs="Calibri"/>
                <w:lang w:val="en-US"/>
              </w:rPr>
              <w:t>UK Individuals</w:t>
            </w:r>
          </w:p>
          <w:p w14:paraId="5CEBFF18" w14:textId="77777777" w:rsidR="00456A8C" w:rsidRPr="009F7DF4" w:rsidRDefault="00456A8C" w:rsidP="008B5650">
            <w:pPr>
              <w:rPr>
                <w:rFonts w:ascii="Calibri" w:hAnsi="Calibri" w:cs="Calibri"/>
                <w:lang w:val="en-US"/>
              </w:rPr>
            </w:pPr>
            <w:r w:rsidRPr="009F7DF4">
              <w:rPr>
                <w:rFonts w:ascii="Calibri" w:hAnsi="Calibri" w:cs="Calibri"/>
                <w:lang w:val="en-US"/>
              </w:rPr>
              <w:t>UK Institutions</w:t>
            </w:r>
          </w:p>
          <w:p w14:paraId="64A62B23" w14:textId="77777777" w:rsidR="00456A8C" w:rsidRPr="009F7DF4" w:rsidRDefault="00456A8C" w:rsidP="008B5650">
            <w:pPr>
              <w:rPr>
                <w:rFonts w:ascii="Calibri" w:hAnsi="Calibri" w:cs="Calibri"/>
                <w:lang w:val="en-US"/>
              </w:rPr>
            </w:pPr>
            <w:r w:rsidRPr="009F7DF4">
              <w:rPr>
                <w:rFonts w:ascii="Calibri" w:hAnsi="Calibri" w:cs="Calibri"/>
                <w:lang w:val="en-US"/>
              </w:rPr>
              <w:t>Overseas Individuals</w:t>
            </w:r>
          </w:p>
          <w:p w14:paraId="55D1BB60" w14:textId="77777777" w:rsidR="00456A8C" w:rsidRPr="009F7DF4" w:rsidRDefault="00456A8C" w:rsidP="008B5650">
            <w:pPr>
              <w:rPr>
                <w:rFonts w:ascii="Calibri" w:hAnsi="Calibri" w:cs="Calibri"/>
                <w:lang w:val="en-US"/>
              </w:rPr>
            </w:pPr>
            <w:r w:rsidRPr="009F7DF4">
              <w:rPr>
                <w:rFonts w:ascii="Calibri" w:hAnsi="Calibri" w:cs="Calibri"/>
                <w:lang w:val="en-US"/>
              </w:rPr>
              <w:t>Overseas Institutions</w:t>
            </w:r>
          </w:p>
        </w:tc>
        <w:tc>
          <w:tcPr>
            <w:tcW w:w="567" w:type="dxa"/>
          </w:tcPr>
          <w:p w14:paraId="6A0E2DA9" w14:textId="77777777" w:rsidR="00456A8C" w:rsidRPr="009F7DF4" w:rsidRDefault="00456A8C" w:rsidP="008B5650">
            <w:pPr>
              <w:jc w:val="right"/>
              <w:rPr>
                <w:rFonts w:ascii="Calibri" w:hAnsi="Calibri" w:cs="Calibri"/>
                <w:lang w:val="en-US"/>
              </w:rPr>
            </w:pPr>
          </w:p>
        </w:tc>
        <w:tc>
          <w:tcPr>
            <w:tcW w:w="567" w:type="dxa"/>
          </w:tcPr>
          <w:p w14:paraId="3CFA99CA" w14:textId="77777777" w:rsidR="00456A8C" w:rsidRPr="009F7DF4" w:rsidRDefault="00456A8C" w:rsidP="008B5650">
            <w:pPr>
              <w:jc w:val="right"/>
              <w:rPr>
                <w:rFonts w:ascii="Calibri" w:hAnsi="Calibri" w:cs="Calibri"/>
                <w:lang w:val="en-US"/>
              </w:rPr>
            </w:pPr>
            <w:r>
              <w:rPr>
                <w:rFonts w:ascii="Calibri" w:hAnsi="Calibri" w:cs="Calibri"/>
                <w:lang w:val="en-US"/>
              </w:rPr>
              <w:t>541</w:t>
            </w:r>
          </w:p>
          <w:p w14:paraId="74EABBB6" w14:textId="77777777" w:rsidR="00456A8C" w:rsidRPr="009F7DF4" w:rsidRDefault="00456A8C" w:rsidP="008B5650">
            <w:pPr>
              <w:jc w:val="right"/>
              <w:rPr>
                <w:rFonts w:ascii="Calibri" w:hAnsi="Calibri" w:cs="Calibri"/>
                <w:lang w:val="en-US"/>
              </w:rPr>
            </w:pPr>
            <w:r w:rsidRPr="009F7DF4">
              <w:rPr>
                <w:rFonts w:ascii="Calibri" w:hAnsi="Calibri" w:cs="Calibri"/>
                <w:lang w:val="en-US"/>
              </w:rPr>
              <w:t>6</w:t>
            </w:r>
            <w:r>
              <w:rPr>
                <w:rFonts w:ascii="Calibri" w:hAnsi="Calibri" w:cs="Calibri"/>
                <w:lang w:val="en-US"/>
              </w:rPr>
              <w:t>3</w:t>
            </w:r>
          </w:p>
          <w:p w14:paraId="6C303372" w14:textId="77777777" w:rsidR="00456A8C" w:rsidRDefault="00456A8C" w:rsidP="008B5650">
            <w:pPr>
              <w:jc w:val="right"/>
              <w:rPr>
                <w:rFonts w:ascii="Calibri" w:hAnsi="Calibri" w:cs="Calibri"/>
                <w:lang w:val="en-US"/>
              </w:rPr>
            </w:pPr>
            <w:r>
              <w:rPr>
                <w:rFonts w:ascii="Calibri" w:hAnsi="Calibri" w:cs="Calibri"/>
                <w:lang w:val="en-US"/>
              </w:rPr>
              <w:t>23</w:t>
            </w:r>
          </w:p>
          <w:p w14:paraId="10327FD9" w14:textId="77777777" w:rsidR="00456A8C" w:rsidRPr="009F7DF4" w:rsidRDefault="00456A8C" w:rsidP="008B5650">
            <w:pPr>
              <w:jc w:val="right"/>
              <w:rPr>
                <w:rFonts w:ascii="Calibri" w:hAnsi="Calibri" w:cs="Calibri"/>
                <w:lang w:val="en-US"/>
              </w:rPr>
            </w:pPr>
            <w:r>
              <w:rPr>
                <w:rFonts w:ascii="Calibri" w:hAnsi="Calibri" w:cs="Calibri"/>
                <w:lang w:val="en-US"/>
              </w:rPr>
              <w:t>60</w:t>
            </w:r>
          </w:p>
        </w:tc>
        <w:tc>
          <w:tcPr>
            <w:tcW w:w="709" w:type="dxa"/>
          </w:tcPr>
          <w:p w14:paraId="7C5F5CCE" w14:textId="77777777" w:rsidR="00456A8C" w:rsidRPr="009F7DF4" w:rsidRDefault="00456A8C" w:rsidP="008B5650">
            <w:pPr>
              <w:jc w:val="right"/>
              <w:rPr>
                <w:rFonts w:ascii="Calibri" w:hAnsi="Calibri" w:cs="Calibri"/>
                <w:lang w:val="en-US"/>
              </w:rPr>
            </w:pPr>
          </w:p>
          <w:p w14:paraId="717834C8" w14:textId="77777777" w:rsidR="00456A8C" w:rsidRPr="009F7DF4" w:rsidRDefault="00456A8C" w:rsidP="008B5650">
            <w:pPr>
              <w:jc w:val="right"/>
              <w:rPr>
                <w:rFonts w:ascii="Calibri" w:hAnsi="Calibri" w:cs="Calibri"/>
                <w:lang w:val="en-US"/>
              </w:rPr>
            </w:pPr>
          </w:p>
          <w:p w14:paraId="2B8DD6DE" w14:textId="77777777" w:rsidR="00456A8C" w:rsidRPr="009F7DF4" w:rsidRDefault="00456A8C" w:rsidP="008B5650">
            <w:pPr>
              <w:jc w:val="right"/>
              <w:rPr>
                <w:rFonts w:ascii="Calibri" w:hAnsi="Calibri" w:cs="Calibri"/>
                <w:lang w:val="en-US"/>
              </w:rPr>
            </w:pPr>
          </w:p>
          <w:p w14:paraId="7B78C003" w14:textId="77777777" w:rsidR="00456A8C" w:rsidRPr="009F7DF4" w:rsidRDefault="00456A8C" w:rsidP="008B5650">
            <w:pPr>
              <w:jc w:val="right"/>
              <w:rPr>
                <w:rFonts w:ascii="Calibri" w:hAnsi="Calibri" w:cs="Calibri"/>
                <w:lang w:val="en-US"/>
              </w:rPr>
            </w:pPr>
          </w:p>
        </w:tc>
      </w:tr>
    </w:tbl>
    <w:p w14:paraId="443FC5B7" w14:textId="77777777" w:rsidR="00456A8C" w:rsidRPr="008766D1" w:rsidRDefault="00456A8C" w:rsidP="00456A8C">
      <w:pPr>
        <w:rPr>
          <w:rFonts w:ascii="Calibri" w:eastAsia="Times New Roman" w:hAnsi="Calibri" w:cs="Calibri"/>
          <w:highlight w:val="yellow"/>
          <w:lang w:val="en-US" w:eastAsia="en-GB"/>
        </w:rPr>
      </w:pPr>
    </w:p>
    <w:p w14:paraId="5D90E4BB" w14:textId="77777777" w:rsidR="00456A8C" w:rsidRDefault="00456A8C" w:rsidP="00456A8C">
      <w:pPr>
        <w:rPr>
          <w:rFonts w:ascii="Calibri" w:eastAsia="Times New Roman" w:hAnsi="Calibri" w:cs="Calibri"/>
          <w:lang w:val="en-US" w:eastAsia="en-GB"/>
        </w:rPr>
      </w:pPr>
      <w:r>
        <w:rPr>
          <w:rFonts w:ascii="Calibri" w:eastAsia="Times New Roman" w:hAnsi="Calibri" w:cs="Calibri"/>
          <w:lang w:val="en-US" w:eastAsia="en-GB"/>
        </w:rPr>
        <w:t>50</w:t>
      </w:r>
      <w:r w:rsidRPr="009F7DF4">
        <w:rPr>
          <w:rFonts w:ascii="Calibri" w:eastAsia="Times New Roman" w:hAnsi="Calibri" w:cs="Calibri"/>
          <w:lang w:val="en-US" w:eastAsia="en-GB"/>
        </w:rPr>
        <w:t xml:space="preserve"> new </w:t>
      </w:r>
      <w:r>
        <w:rPr>
          <w:rFonts w:ascii="Calibri" w:eastAsia="Times New Roman" w:hAnsi="Calibri" w:cs="Calibri"/>
          <w:lang w:val="en-US" w:eastAsia="en-GB"/>
        </w:rPr>
        <w:t xml:space="preserve">subscribers </w:t>
      </w:r>
      <w:r w:rsidRPr="009F7DF4">
        <w:rPr>
          <w:rFonts w:ascii="Calibri" w:eastAsia="Times New Roman" w:hAnsi="Calibri" w:cs="Calibri"/>
          <w:lang w:val="en-US" w:eastAsia="en-GB"/>
        </w:rPr>
        <w:t>joined during 20</w:t>
      </w:r>
      <w:r>
        <w:rPr>
          <w:rFonts w:ascii="Calibri" w:eastAsia="Times New Roman" w:hAnsi="Calibri" w:cs="Calibri"/>
          <w:lang w:val="en-US" w:eastAsia="en-GB"/>
        </w:rPr>
        <w:t>21</w:t>
      </w:r>
      <w:r w:rsidRPr="009F7DF4">
        <w:rPr>
          <w:rFonts w:ascii="Calibri" w:eastAsia="Times New Roman" w:hAnsi="Calibri" w:cs="Calibri"/>
          <w:lang w:val="en-US" w:eastAsia="en-GB"/>
        </w:rPr>
        <w:t>.</w:t>
      </w:r>
      <w:r>
        <w:rPr>
          <w:rFonts w:ascii="Calibri" w:eastAsia="Times New Roman" w:hAnsi="Calibri" w:cs="Calibri"/>
          <w:lang w:val="en-US" w:eastAsia="en-GB"/>
        </w:rPr>
        <w:t xml:space="preserve"> </w:t>
      </w:r>
    </w:p>
    <w:p w14:paraId="1AA3BF50" w14:textId="77777777" w:rsidR="00456A8C" w:rsidRDefault="00456A8C" w:rsidP="00456A8C">
      <w:pPr>
        <w:rPr>
          <w:rFonts w:ascii="Calibri" w:eastAsia="Times New Roman" w:hAnsi="Calibri" w:cs="Calibri"/>
          <w:lang w:val="en-US" w:eastAsia="en-GB"/>
        </w:rPr>
      </w:pPr>
    </w:p>
    <w:p w14:paraId="16EF30B0" w14:textId="77777777" w:rsidR="00456A8C" w:rsidRDefault="00456A8C" w:rsidP="00456A8C">
      <w:pPr>
        <w:rPr>
          <w:rFonts w:ascii="Calibri" w:eastAsia="Times New Roman" w:hAnsi="Calibri" w:cs="Calibri"/>
          <w:lang w:val="en-US" w:eastAsia="en-GB"/>
        </w:rPr>
      </w:pPr>
      <w:r>
        <w:rPr>
          <w:rFonts w:ascii="Calibri" w:eastAsia="Times New Roman" w:hAnsi="Calibri" w:cs="Calibri"/>
          <w:lang w:val="en-US" w:eastAsia="en-GB"/>
        </w:rPr>
        <w:t>It should be noted that there are many members on the database, who have not paid a subscription for two years or more. It will be the intention of the treasurer to work towards removing those members from the database through 2022.</w:t>
      </w:r>
    </w:p>
    <w:p w14:paraId="712B947F" w14:textId="77777777" w:rsidR="00456A8C" w:rsidRDefault="00456A8C" w:rsidP="00456A8C">
      <w:pPr>
        <w:rPr>
          <w:b/>
          <w:sz w:val="40"/>
          <w:szCs w:val="40"/>
        </w:rPr>
      </w:pPr>
    </w:p>
    <w:p w14:paraId="2FECADB2" w14:textId="77777777" w:rsidR="00456A8C" w:rsidRPr="00626A7D" w:rsidRDefault="00456A8C" w:rsidP="00456A8C">
      <w:pPr>
        <w:rPr>
          <w:rFonts w:ascii="Calibri" w:hAnsi="Calibri" w:cs="Calibri"/>
          <w:b/>
          <w:sz w:val="40"/>
          <w:szCs w:val="40"/>
        </w:rPr>
      </w:pPr>
      <w:r w:rsidRPr="00626A7D">
        <w:rPr>
          <w:rFonts w:ascii="Calibri" w:hAnsi="Calibri" w:cs="Calibri"/>
          <w:b/>
          <w:sz w:val="40"/>
          <w:szCs w:val="40"/>
        </w:rPr>
        <w:t>Policy on Holding and Investing Reserves</w:t>
      </w:r>
    </w:p>
    <w:p w14:paraId="25D04C53" w14:textId="77777777" w:rsidR="00456A8C" w:rsidRPr="00117009" w:rsidRDefault="00456A8C" w:rsidP="00456A8C">
      <w:pPr>
        <w:jc w:val="both"/>
      </w:pPr>
    </w:p>
    <w:p w14:paraId="430CCAA5" w14:textId="77777777" w:rsidR="00456A8C" w:rsidRPr="00117009" w:rsidRDefault="00456A8C" w:rsidP="00456A8C">
      <w:pPr>
        <w:jc w:val="both"/>
      </w:pPr>
      <w:r w:rsidRPr="00117009">
        <w:t>The Society has accumulated reserves over the years.  These reserves were created for two reasons:</w:t>
      </w:r>
    </w:p>
    <w:p w14:paraId="5CC6E226" w14:textId="77777777" w:rsidR="00456A8C" w:rsidRPr="00117009" w:rsidRDefault="00456A8C" w:rsidP="00456A8C">
      <w:pPr>
        <w:jc w:val="both"/>
      </w:pPr>
    </w:p>
    <w:p w14:paraId="54DEAD36" w14:textId="77777777" w:rsidR="00456A8C" w:rsidRPr="00117009" w:rsidRDefault="00456A8C" w:rsidP="00456A8C">
      <w:pPr>
        <w:pStyle w:val="ListParagraph"/>
        <w:numPr>
          <w:ilvl w:val="0"/>
          <w:numId w:val="29"/>
        </w:numPr>
        <w:ind w:left="360"/>
        <w:jc w:val="both"/>
      </w:pPr>
      <w:r w:rsidRPr="00117009">
        <w:t xml:space="preserve">first, to ensure that, should </w:t>
      </w:r>
      <w:r>
        <w:t xml:space="preserve">financially </w:t>
      </w:r>
      <w:r w:rsidRPr="00117009">
        <w:t>hard times befall the Society, then there would be sufficient resources for it to continue to function until more favourable circumstances prevailed</w:t>
      </w:r>
      <w:r>
        <w:t>, and</w:t>
      </w:r>
    </w:p>
    <w:p w14:paraId="7DA7CF8C" w14:textId="77777777" w:rsidR="00456A8C" w:rsidRPr="00117009" w:rsidRDefault="00456A8C" w:rsidP="00456A8C">
      <w:pPr>
        <w:jc w:val="both"/>
      </w:pPr>
    </w:p>
    <w:p w14:paraId="29D23362" w14:textId="77777777" w:rsidR="00456A8C" w:rsidRPr="00117009" w:rsidRDefault="00456A8C" w:rsidP="00456A8C">
      <w:pPr>
        <w:pStyle w:val="ListParagraph"/>
        <w:numPr>
          <w:ilvl w:val="0"/>
          <w:numId w:val="29"/>
        </w:numPr>
        <w:ind w:left="360"/>
        <w:jc w:val="both"/>
      </w:pPr>
      <w:r w:rsidRPr="00117009">
        <w:t>secondly, and importantly, to provide funds to finance particular projects of a capital nature that were too large to be absorbed by the Society’s normal levels of</w:t>
      </w:r>
      <w:r>
        <w:t xml:space="preserve"> annual</w:t>
      </w:r>
      <w:r w:rsidRPr="00117009">
        <w:t xml:space="preserve"> income.</w:t>
      </w:r>
    </w:p>
    <w:p w14:paraId="000A0475" w14:textId="77777777" w:rsidR="00456A8C" w:rsidRPr="00117009" w:rsidRDefault="00456A8C" w:rsidP="00456A8C">
      <w:pPr>
        <w:jc w:val="both"/>
      </w:pPr>
    </w:p>
    <w:p w14:paraId="1B59A56B" w14:textId="77777777" w:rsidR="00456A8C" w:rsidRPr="00117009" w:rsidRDefault="00456A8C" w:rsidP="00456A8C">
      <w:pPr>
        <w:jc w:val="both"/>
      </w:pPr>
      <w:r w:rsidRPr="00117009">
        <w:t>Spending under the second category is considered by the Council to be “capital spending”.</w:t>
      </w:r>
    </w:p>
    <w:p w14:paraId="592BB417" w14:textId="77777777" w:rsidR="00456A8C" w:rsidRPr="00117009" w:rsidRDefault="00456A8C" w:rsidP="00456A8C">
      <w:pPr>
        <w:jc w:val="both"/>
      </w:pPr>
    </w:p>
    <w:p w14:paraId="7CA8C300" w14:textId="77777777" w:rsidR="00456A8C" w:rsidRPr="00531C4D" w:rsidRDefault="00456A8C" w:rsidP="00456A8C">
      <w:pPr>
        <w:jc w:val="both"/>
        <w:rPr>
          <w:color w:val="000000" w:themeColor="text1"/>
        </w:rPr>
      </w:pPr>
      <w:r w:rsidRPr="00775E60">
        <w:t xml:space="preserve">The assets of the Society </w:t>
      </w:r>
      <w:r>
        <w:t xml:space="preserve">as 31 December 2021 amounted </w:t>
      </w:r>
      <w:r w:rsidRPr="00531C4D">
        <w:rPr>
          <w:color w:val="000000" w:themeColor="text1"/>
        </w:rPr>
        <w:t>to £20</w:t>
      </w:r>
      <w:r>
        <w:rPr>
          <w:color w:val="000000" w:themeColor="text1"/>
        </w:rPr>
        <w:t>4</w:t>
      </w:r>
      <w:r w:rsidRPr="00531C4D">
        <w:rPr>
          <w:color w:val="000000" w:themeColor="text1"/>
        </w:rPr>
        <w:t>,</w:t>
      </w:r>
      <w:r>
        <w:rPr>
          <w:color w:val="000000" w:themeColor="text1"/>
        </w:rPr>
        <w:t xml:space="preserve">268 </w:t>
      </w:r>
      <w:r w:rsidRPr="00531C4D">
        <w:rPr>
          <w:color w:val="000000" w:themeColor="text1"/>
        </w:rPr>
        <w:t>made up of £31,491 in cash together with investments with a value of £17</w:t>
      </w:r>
      <w:r>
        <w:rPr>
          <w:color w:val="000000" w:themeColor="text1"/>
        </w:rPr>
        <w:t>2</w:t>
      </w:r>
      <w:r w:rsidRPr="00531C4D">
        <w:rPr>
          <w:color w:val="000000" w:themeColor="text1"/>
        </w:rPr>
        <w:t>,7</w:t>
      </w:r>
      <w:r>
        <w:rPr>
          <w:color w:val="000000" w:themeColor="text1"/>
        </w:rPr>
        <w:t>77</w:t>
      </w:r>
      <w:r w:rsidRPr="00531C4D">
        <w:rPr>
          <w:color w:val="000000" w:themeColor="text1"/>
        </w:rPr>
        <w:t>.</w:t>
      </w:r>
    </w:p>
    <w:p w14:paraId="714DBF5F" w14:textId="77777777" w:rsidR="00456A8C" w:rsidRPr="00117009" w:rsidRDefault="00456A8C" w:rsidP="00456A8C">
      <w:pPr>
        <w:jc w:val="both"/>
      </w:pPr>
    </w:p>
    <w:p w14:paraId="4EB3A0C3" w14:textId="77777777" w:rsidR="00456A8C" w:rsidRPr="00117009" w:rsidRDefault="00456A8C" w:rsidP="00456A8C">
      <w:pPr>
        <w:jc w:val="both"/>
      </w:pPr>
      <w:r w:rsidRPr="00117009">
        <w:t xml:space="preserve">There are no restrictions on how the reserves are applied and the Council considers that it has the power to accumulate </w:t>
      </w:r>
      <w:r>
        <w:t xml:space="preserve">surplus </w:t>
      </w:r>
      <w:r w:rsidRPr="00117009">
        <w:t xml:space="preserve">income into the reserves.  However, it is not the intention of the Council to accumulate funds except for the purposes outlined above.  There is normally no intention to add to the Society’s investments </w:t>
      </w:r>
      <w:r>
        <w:t>(</w:t>
      </w:r>
      <w:r w:rsidRPr="00117009">
        <w:t>or to realise them</w:t>
      </w:r>
      <w:r>
        <w:t>) except when cash reserves become unnecessarily large.</w:t>
      </w:r>
    </w:p>
    <w:p w14:paraId="5C2B3F6A" w14:textId="77777777" w:rsidR="00456A8C" w:rsidRPr="00117009" w:rsidRDefault="00456A8C" w:rsidP="00456A8C">
      <w:pPr>
        <w:jc w:val="both"/>
      </w:pPr>
    </w:p>
    <w:p w14:paraId="022CB8E7" w14:textId="77777777" w:rsidR="00456A8C" w:rsidRPr="00C646A5" w:rsidRDefault="00456A8C" w:rsidP="00456A8C">
      <w:pPr>
        <w:jc w:val="both"/>
      </w:pPr>
      <w:r w:rsidRPr="00117009">
        <w:t>The Society has approved an investment policy which is reviewed annually (most recently in February 20</w:t>
      </w:r>
      <w:r>
        <w:t>20</w:t>
      </w:r>
      <w:r w:rsidRPr="00117009">
        <w:t xml:space="preserve">).  Currently, the investments consist of units in charity-only </w:t>
      </w:r>
      <w:r w:rsidRPr="00C646A5">
        <w:t>pooled funds, one invested in equities and another in bonds. The funds are shared, broadly equally, between two leading charity investment institutions, M&amp;G Investments and Schroder (with Cazenove).</w:t>
      </w:r>
    </w:p>
    <w:p w14:paraId="08BE1EE8" w14:textId="77777777" w:rsidR="00456A8C" w:rsidRPr="00C646A5" w:rsidRDefault="00456A8C" w:rsidP="00456A8C">
      <w:pPr>
        <w:jc w:val="both"/>
      </w:pPr>
    </w:p>
    <w:p w14:paraId="00B46B7A" w14:textId="53FADE42" w:rsidR="00456A8C" w:rsidRPr="00117009" w:rsidRDefault="00456A8C" w:rsidP="00456A8C">
      <w:pPr>
        <w:jc w:val="both"/>
      </w:pPr>
      <w:r w:rsidRPr="00C646A5">
        <w:t>The investments include £96,009 allocated across two equity income funds and £</w:t>
      </w:r>
      <w:r w:rsidR="001F4A10" w:rsidRPr="00C646A5">
        <w:t>76</w:t>
      </w:r>
      <w:r w:rsidRPr="00C646A5">
        <w:t>,768 across two fixed income funds. At original investment, the proportional asset allocation was 50% to equity and 50% to bonds. The balance, as of 31</w:t>
      </w:r>
      <w:r w:rsidRPr="00C646A5">
        <w:rPr>
          <w:vertAlign w:val="superscript"/>
        </w:rPr>
        <w:t>st</w:t>
      </w:r>
      <w:r w:rsidRPr="00C646A5">
        <w:t xml:space="preserve"> December 2021 was 56% to equity and 44% to bonds, reflecting differences in relative asset performance since the original investment.</w:t>
      </w:r>
      <w:r>
        <w:t xml:space="preserve"> </w:t>
      </w:r>
    </w:p>
    <w:p w14:paraId="248BCC7A" w14:textId="77777777" w:rsidR="00456A8C" w:rsidRDefault="00456A8C" w:rsidP="00456A8C">
      <w:pPr>
        <w:jc w:val="both"/>
      </w:pPr>
    </w:p>
    <w:p w14:paraId="22303280" w14:textId="77777777" w:rsidR="00456A8C" w:rsidRDefault="00456A8C" w:rsidP="00456A8C">
      <w:pPr>
        <w:rPr>
          <w:rFonts w:ascii="Calibri" w:hAnsi="Calibri" w:cs="Calibri"/>
        </w:rPr>
      </w:pPr>
    </w:p>
    <w:p w14:paraId="2E0E3034" w14:textId="77777777" w:rsidR="00456A8C" w:rsidRPr="007C5227" w:rsidRDefault="00456A8C" w:rsidP="00456A8C">
      <w:pPr>
        <w:rPr>
          <w:rFonts w:ascii="Calibri" w:hAnsi="Calibri" w:cs="Calibri"/>
        </w:rPr>
      </w:pPr>
      <w:r w:rsidRPr="00117009">
        <w:rPr>
          <w:rFonts w:ascii="Calibri" w:hAnsi="Calibri" w:cs="Calibri"/>
          <w:b/>
          <w:sz w:val="40"/>
          <w:szCs w:val="40"/>
        </w:rPr>
        <w:t>Declaration</w:t>
      </w:r>
    </w:p>
    <w:p w14:paraId="715C18F6" w14:textId="77777777" w:rsidR="00456A8C" w:rsidRDefault="00456A8C" w:rsidP="00456A8C">
      <w:pPr>
        <w:jc w:val="both"/>
        <w:rPr>
          <w:rFonts w:ascii="Calibri" w:hAnsi="Calibri" w:cs="Calibri"/>
        </w:rPr>
      </w:pPr>
    </w:p>
    <w:p w14:paraId="7536844C" w14:textId="77777777" w:rsidR="00456A8C" w:rsidRPr="00117009" w:rsidRDefault="00456A8C" w:rsidP="00456A8C">
      <w:pPr>
        <w:jc w:val="both"/>
        <w:rPr>
          <w:rFonts w:ascii="Calibri" w:hAnsi="Calibri"/>
        </w:rPr>
      </w:pPr>
      <w:r>
        <w:rPr>
          <w:rFonts w:ascii="Calibri" w:hAnsi="Calibri"/>
        </w:rPr>
        <w:t>W</w:t>
      </w:r>
      <w:r w:rsidRPr="00117009">
        <w:rPr>
          <w:rFonts w:ascii="Calibri" w:hAnsi="Calibri"/>
        </w:rPr>
        <w:t>e certify that</w:t>
      </w:r>
      <w:r>
        <w:rPr>
          <w:rFonts w:ascii="Calibri" w:hAnsi="Calibri"/>
        </w:rPr>
        <w:t xml:space="preserve"> </w:t>
      </w:r>
      <w:r w:rsidRPr="00117009">
        <w:rPr>
          <w:rFonts w:ascii="Calibri" w:hAnsi="Calibri"/>
        </w:rPr>
        <w:t>we have taken all the steps we ought to have taken in order to make ourselves aware of any relevant information and to establish that the charity’s independent examiner is aware of that information.</w:t>
      </w:r>
    </w:p>
    <w:p w14:paraId="477E41A2" w14:textId="77777777" w:rsidR="00456A8C" w:rsidRPr="00117009" w:rsidRDefault="00456A8C" w:rsidP="00456A8C">
      <w:pPr>
        <w:jc w:val="both"/>
        <w:rPr>
          <w:rFonts w:ascii="Calibri" w:hAnsi="Calibri" w:cs="Arial"/>
          <w:spacing w:val="1"/>
        </w:rPr>
      </w:pPr>
    </w:p>
    <w:p w14:paraId="51A8BE97" w14:textId="77777777" w:rsidR="00456A8C" w:rsidRPr="00117009" w:rsidRDefault="00456A8C" w:rsidP="00456A8C">
      <w:pPr>
        <w:spacing w:after="60"/>
        <w:jc w:val="both"/>
        <w:rPr>
          <w:rFonts w:ascii="Calibri" w:hAnsi="Calibri" w:cs="Arial"/>
          <w:spacing w:val="1"/>
        </w:rPr>
      </w:pPr>
      <w:r w:rsidRPr="00117009">
        <w:rPr>
          <w:rFonts w:ascii="Calibri" w:hAnsi="Calibri" w:cs="Arial"/>
          <w:spacing w:val="1"/>
        </w:rPr>
        <w:t>This report has been prepared in accordance with:</w:t>
      </w:r>
    </w:p>
    <w:p w14:paraId="51A47F6C" w14:textId="77777777" w:rsidR="00456A8C" w:rsidRPr="00117009" w:rsidRDefault="00456A8C" w:rsidP="00456A8C">
      <w:pPr>
        <w:numPr>
          <w:ilvl w:val="0"/>
          <w:numId w:val="24"/>
        </w:numPr>
        <w:spacing w:after="60"/>
        <w:ind w:left="360"/>
        <w:jc w:val="both"/>
        <w:rPr>
          <w:rFonts w:ascii="Calibri" w:hAnsi="Calibri" w:cs="Arial"/>
          <w:spacing w:val="1"/>
        </w:rPr>
      </w:pPr>
      <w:r w:rsidRPr="00117009">
        <w:rPr>
          <w:rFonts w:ascii="Calibri" w:hAnsi="Calibri" w:cs="Arial"/>
          <w:spacing w:val="1"/>
        </w:rPr>
        <w:t xml:space="preserve">the </w:t>
      </w:r>
      <w:r w:rsidRPr="00117009">
        <w:rPr>
          <w:rFonts w:ascii="Calibri" w:hAnsi="Calibri" w:cs="Arial"/>
          <w:i/>
          <w:spacing w:val="1"/>
        </w:rPr>
        <w:t>Statement of Recommended Practice: Accounting and Reporting by Charities</w:t>
      </w:r>
      <w:r w:rsidRPr="00117009">
        <w:rPr>
          <w:rFonts w:ascii="Calibri" w:hAnsi="Calibri" w:cs="Arial"/>
          <w:spacing w:val="1"/>
        </w:rPr>
        <w:t xml:space="preserve"> (</w:t>
      </w:r>
      <w:r>
        <w:rPr>
          <w:rFonts w:ascii="Calibri" w:hAnsi="Calibri" w:cs="Arial"/>
          <w:spacing w:val="1"/>
        </w:rPr>
        <w:t>January 2015</w:t>
      </w:r>
      <w:r w:rsidRPr="00117009">
        <w:rPr>
          <w:rFonts w:ascii="Calibri" w:hAnsi="Calibri" w:cs="Arial"/>
          <w:spacing w:val="1"/>
        </w:rPr>
        <w:t>); and</w:t>
      </w:r>
    </w:p>
    <w:p w14:paraId="2EB92089" w14:textId="77777777" w:rsidR="00456A8C" w:rsidRPr="00117009" w:rsidRDefault="00456A8C" w:rsidP="00456A8C">
      <w:pPr>
        <w:numPr>
          <w:ilvl w:val="0"/>
          <w:numId w:val="24"/>
        </w:numPr>
        <w:spacing w:after="60"/>
        <w:ind w:left="360"/>
        <w:jc w:val="both"/>
        <w:rPr>
          <w:rFonts w:ascii="Calibri" w:hAnsi="Calibri"/>
        </w:rPr>
      </w:pPr>
      <w:r w:rsidRPr="00117009">
        <w:rPr>
          <w:rFonts w:ascii="Calibri" w:hAnsi="Calibri" w:cs="Arial"/>
          <w:spacing w:val="1"/>
        </w:rPr>
        <w:t xml:space="preserve">Charity Commission guidance, </w:t>
      </w:r>
      <w:r w:rsidRPr="00117009">
        <w:rPr>
          <w:rFonts w:ascii="Calibri" w:hAnsi="Calibri"/>
          <w:i/>
        </w:rPr>
        <w:t>Public benefit: the public benefit requirement (PB1); Public benefit: running a charity (PB2), and Public benefit: reporting (PB3)</w:t>
      </w:r>
      <w:r w:rsidRPr="00117009">
        <w:rPr>
          <w:rFonts w:ascii="Calibri" w:hAnsi="Calibri"/>
        </w:rPr>
        <w:t xml:space="preserve"> (all </w:t>
      </w:r>
      <w:r w:rsidRPr="00117009">
        <w:rPr>
          <w:rFonts w:ascii="Calibri" w:hAnsi="Calibri" w:cs="Arial"/>
          <w:spacing w:val="1"/>
        </w:rPr>
        <w:t>September 2013).</w:t>
      </w:r>
    </w:p>
    <w:p w14:paraId="0F21FA7E" w14:textId="77777777" w:rsidR="00456A8C" w:rsidRPr="00117009" w:rsidRDefault="00456A8C" w:rsidP="00456A8C">
      <w:pPr>
        <w:rPr>
          <w:rFonts w:ascii="Calibri" w:hAnsi="Calibri"/>
        </w:rPr>
      </w:pPr>
    </w:p>
    <w:p w14:paraId="25937BA2" w14:textId="77777777" w:rsidR="00456A8C" w:rsidRPr="00117009" w:rsidRDefault="00456A8C" w:rsidP="00456A8C">
      <w:pPr>
        <w:rPr>
          <w:rFonts w:ascii="Calibri" w:hAnsi="Calibri"/>
        </w:rPr>
      </w:pPr>
      <w:r w:rsidRPr="00117009">
        <w:rPr>
          <w:rFonts w:ascii="Calibri" w:hAnsi="Calibri"/>
        </w:rPr>
        <w:t>The report has been approved by the Council and has been signed on its behalf by:</w:t>
      </w:r>
    </w:p>
    <w:p w14:paraId="25FAB0BF" w14:textId="77777777" w:rsidR="00456A8C" w:rsidRDefault="00456A8C" w:rsidP="00456A8C">
      <w:pPr>
        <w:rPr>
          <w:rFonts w:ascii="Calibri" w:hAnsi="Calibri" w:cs="Calibri"/>
        </w:rPr>
      </w:pPr>
    </w:p>
    <w:p w14:paraId="1D5B6063" w14:textId="77777777" w:rsidR="00456A8C" w:rsidRDefault="00456A8C" w:rsidP="00456A8C">
      <w:pPr>
        <w:rPr>
          <w:rFonts w:ascii="Calibri" w:hAnsi="Calibri" w:cs="Calibri"/>
        </w:rPr>
      </w:pPr>
    </w:p>
    <w:p w14:paraId="558D7700" w14:textId="77777777" w:rsidR="00456A8C" w:rsidRDefault="00456A8C" w:rsidP="00456A8C">
      <w:pPr>
        <w:rPr>
          <w:rFonts w:ascii="Calibri" w:hAnsi="Calibri" w:cs="Calibri"/>
        </w:rPr>
      </w:pPr>
      <w:r>
        <w:rPr>
          <w:rFonts w:ascii="Calibri" w:hAnsi="Calibri" w:cs="Calibri"/>
        </w:rPr>
        <w:t>…………………………………………………………………………………………………………………………………………………………</w:t>
      </w:r>
    </w:p>
    <w:p w14:paraId="2F1B2E51" w14:textId="77777777" w:rsidR="00456A8C" w:rsidRPr="00114529" w:rsidRDefault="00456A8C" w:rsidP="00456A8C">
      <w:pPr>
        <w:rPr>
          <w:rFonts w:ascii="Calibri" w:hAnsi="Calibri"/>
          <w:color w:val="000000" w:themeColor="text1"/>
        </w:rPr>
      </w:pPr>
      <w:r w:rsidRPr="00114529">
        <w:rPr>
          <w:rFonts w:ascii="Calibri" w:hAnsi="Calibri"/>
          <w:color w:val="000000" w:themeColor="text1"/>
        </w:rPr>
        <w:t>Ceridwen Roberts (Chair of Council)</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Date</w:t>
      </w:r>
    </w:p>
    <w:p w14:paraId="40CCA1CF" w14:textId="77777777" w:rsidR="00456A8C" w:rsidRDefault="00456A8C" w:rsidP="00456A8C">
      <w:pPr>
        <w:rPr>
          <w:rFonts w:ascii="Calibri" w:hAnsi="Calibri"/>
          <w:color w:val="000000" w:themeColor="text1"/>
        </w:rPr>
      </w:pPr>
    </w:p>
    <w:p w14:paraId="05684783" w14:textId="77777777" w:rsidR="00456A8C" w:rsidRPr="00114529" w:rsidRDefault="00456A8C" w:rsidP="00456A8C">
      <w:pPr>
        <w:rPr>
          <w:rFonts w:ascii="Calibri" w:hAnsi="Calibri"/>
          <w:color w:val="000000" w:themeColor="text1"/>
        </w:rPr>
      </w:pPr>
      <w:r w:rsidRPr="00114529">
        <w:rPr>
          <w:rFonts w:ascii="Calibri" w:hAnsi="Calibri"/>
          <w:color w:val="000000" w:themeColor="text1"/>
        </w:rPr>
        <w:t>………………………………………………………………………………..…………………………………………………………………………</w:t>
      </w:r>
    </w:p>
    <w:p w14:paraId="0C8C20BE" w14:textId="77777777" w:rsidR="00456A8C" w:rsidRPr="00114529" w:rsidRDefault="00456A8C" w:rsidP="00456A8C">
      <w:pPr>
        <w:rPr>
          <w:rFonts w:ascii="Calibri" w:hAnsi="Calibri"/>
          <w:color w:val="000000" w:themeColor="text1"/>
        </w:rPr>
      </w:pPr>
      <w:r>
        <w:rPr>
          <w:rFonts w:ascii="Calibri" w:hAnsi="Calibri"/>
          <w:color w:val="000000" w:themeColor="text1"/>
        </w:rPr>
        <w:t>Tomos Packer</w:t>
      </w:r>
      <w:r w:rsidRPr="00114529">
        <w:rPr>
          <w:rFonts w:ascii="Calibri" w:hAnsi="Calibri"/>
          <w:color w:val="000000" w:themeColor="text1"/>
        </w:rPr>
        <w:t xml:space="preserve"> (Honorary Treasurer</w:t>
      </w:r>
      <w:r>
        <w:rPr>
          <w:rFonts w:ascii="Calibri" w:hAnsi="Calibri"/>
          <w:color w:val="000000" w:themeColor="text1"/>
        </w:rPr>
        <w:t>)</w:t>
      </w:r>
      <w:r w:rsidRPr="00114529">
        <w:rPr>
          <w:rFonts w:ascii="Calibri" w:hAnsi="Calibri"/>
          <w:color w:val="000000" w:themeColor="text1"/>
        </w:rPr>
        <w:tab/>
      </w:r>
      <w:r w:rsidRPr="00114529">
        <w:rPr>
          <w:rFonts w:ascii="Calibri" w:hAnsi="Calibri"/>
          <w:color w:val="000000" w:themeColor="text1"/>
        </w:rPr>
        <w:tab/>
      </w:r>
      <w:r w:rsidRPr="00114529">
        <w:rPr>
          <w:rFonts w:ascii="Calibri" w:hAnsi="Calibri"/>
          <w:color w:val="000000" w:themeColor="text1"/>
        </w:rPr>
        <w:tab/>
      </w:r>
      <w:r>
        <w:rPr>
          <w:rFonts w:ascii="Calibri" w:hAnsi="Calibri"/>
          <w:color w:val="000000" w:themeColor="text1"/>
        </w:rPr>
        <w:tab/>
      </w:r>
      <w:r w:rsidRPr="00114529">
        <w:rPr>
          <w:rFonts w:ascii="Calibri" w:hAnsi="Calibri"/>
          <w:color w:val="000000" w:themeColor="text1"/>
        </w:rPr>
        <w:t>Date</w:t>
      </w:r>
    </w:p>
    <w:p w14:paraId="76D0DCAE" w14:textId="77777777" w:rsidR="00456A8C" w:rsidRDefault="00456A8C" w:rsidP="00456A8C"/>
    <w:p w14:paraId="45AF003D" w14:textId="77777777" w:rsidR="00DC1F1F" w:rsidRDefault="00DC1F1F">
      <w:pPr>
        <w:rPr>
          <w:rFonts w:ascii="Calibri" w:hAnsi="Calibri" w:cs="Calibri"/>
        </w:rPr>
      </w:pPr>
      <w:r>
        <w:rPr>
          <w:rFonts w:ascii="Calibri" w:hAnsi="Calibri" w:cs="Calibri"/>
        </w:rPr>
        <w:br w:type="page"/>
      </w:r>
    </w:p>
    <w:p w14:paraId="65A8F5E8" w14:textId="77777777" w:rsidR="00456A8C" w:rsidRPr="00117009" w:rsidRDefault="00456A8C" w:rsidP="001A1963">
      <w:pPr>
        <w:jc w:val="both"/>
        <w:rPr>
          <w:rFonts w:ascii="Calibri" w:hAnsi="Calibri" w:cs="Calibri"/>
        </w:rPr>
      </w:pPr>
    </w:p>
    <w:p w14:paraId="1DEEA5A4" w14:textId="77777777" w:rsidR="005C2B8F" w:rsidRPr="00117009" w:rsidRDefault="005C2B8F" w:rsidP="005C2B8F">
      <w:pPr>
        <w:rPr>
          <w:rFonts w:ascii="Calibri" w:hAnsi="Calibri" w:cs="Calibri"/>
        </w:rPr>
      </w:pPr>
    </w:p>
    <w:p w14:paraId="67554EAE" w14:textId="77777777" w:rsidR="00456A8C" w:rsidRDefault="00456A8C" w:rsidP="00456A8C"/>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59"/>
        <w:gridCol w:w="3304"/>
      </w:tblGrid>
      <w:tr w:rsidR="00456A8C" w:rsidRPr="00117009" w14:paraId="7A719041" w14:textId="77777777" w:rsidTr="008B5650">
        <w:trPr>
          <w:trHeight w:val="851"/>
        </w:trPr>
        <w:tc>
          <w:tcPr>
            <w:tcW w:w="3261" w:type="dxa"/>
          </w:tcPr>
          <w:p w14:paraId="4EB85BB3" w14:textId="77777777" w:rsidR="00456A8C" w:rsidRPr="00117009" w:rsidRDefault="00456A8C" w:rsidP="008B5650">
            <w:pPr>
              <w:jc w:val="center"/>
              <w:rPr>
                <w:rFonts w:asciiTheme="minorHAnsi" w:hAnsiTheme="minorHAnsi"/>
                <w:sz w:val="28"/>
                <w:szCs w:val="28"/>
              </w:rPr>
            </w:pPr>
            <w:r w:rsidRPr="00117009">
              <w:rPr>
                <w:rFonts w:asciiTheme="minorHAnsi" w:hAnsiTheme="minorHAnsi"/>
                <w:sz w:val="28"/>
                <w:szCs w:val="28"/>
              </w:rPr>
              <w:t>Anrhydeddus Gymdeithas</w:t>
            </w:r>
          </w:p>
          <w:p w14:paraId="11A2D0D9" w14:textId="77777777" w:rsidR="00456A8C" w:rsidRPr="00117009" w:rsidRDefault="00456A8C" w:rsidP="008B5650">
            <w:pPr>
              <w:jc w:val="center"/>
              <w:rPr>
                <w:rFonts w:asciiTheme="minorHAnsi" w:hAnsiTheme="minorHAnsi"/>
                <w:sz w:val="28"/>
                <w:szCs w:val="28"/>
              </w:rPr>
            </w:pPr>
            <w:r w:rsidRPr="00117009">
              <w:rPr>
                <w:rFonts w:asciiTheme="minorHAnsi" w:hAnsiTheme="minorHAnsi"/>
                <w:sz w:val="28"/>
                <w:szCs w:val="28"/>
              </w:rPr>
              <w:t>Y Cymmrodorion</w:t>
            </w:r>
          </w:p>
        </w:tc>
        <w:tc>
          <w:tcPr>
            <w:tcW w:w="3359" w:type="dxa"/>
            <w:vMerge w:val="restart"/>
          </w:tcPr>
          <w:p w14:paraId="2E32E11C" w14:textId="77777777" w:rsidR="00456A8C" w:rsidRPr="00117009" w:rsidRDefault="00456A8C" w:rsidP="008B5650">
            <w:pPr>
              <w:ind w:left="318" w:right="-151" w:hanging="1"/>
              <w:rPr>
                <w:rFonts w:asciiTheme="minorHAnsi" w:hAnsiTheme="minorHAnsi"/>
              </w:rPr>
            </w:pPr>
            <w:r w:rsidRPr="00117009">
              <w:rPr>
                <w:noProof/>
              </w:rPr>
              <w:drawing>
                <wp:inline distT="0" distB="0" distL="0" distR="0" wp14:anchorId="7002FD99" wp14:editId="3DC7D6A3">
                  <wp:extent cx="1257300" cy="1266444"/>
                  <wp:effectExtent l="0" t="0" r="0" b="3810"/>
                  <wp:docPr id="4"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6" cstate="print">
                            <a:extLst>
                              <a:ext uri="{BEBA8EAE-BF5A-486C-A8C5-ECC9F3942E4B}">
                                <a14:imgProps xmlns:a14="http://schemas.microsoft.com/office/drawing/2010/main">
                                  <a14:imgLayer r:embed="rId17">
                                    <a14:imgEffect>
                                      <a14:colorTemperature colorTemp="4700"/>
                                    </a14:imgEffect>
                                    <a14:imgEffect>
                                      <a14:saturation sat="0"/>
                                    </a14:imgEffect>
                                    <a14:imgEffect>
                                      <a14:brightnessContrast contrast="20000"/>
                                    </a14:imgEffect>
                                  </a14:imgLayer>
                                </a14:imgProps>
                              </a:ext>
                            </a:extLst>
                          </a:blip>
                          <a:stretch>
                            <a:fillRect/>
                          </a:stretch>
                        </pic:blipFill>
                        <pic:spPr>
                          <a:xfrm>
                            <a:off x="0" y="0"/>
                            <a:ext cx="1257300" cy="1266444"/>
                          </a:xfrm>
                          <a:prstGeom prst="rect">
                            <a:avLst/>
                          </a:prstGeom>
                          <a:noFill/>
                        </pic:spPr>
                      </pic:pic>
                    </a:graphicData>
                  </a:graphic>
                </wp:inline>
              </w:drawing>
            </w:r>
          </w:p>
        </w:tc>
        <w:tc>
          <w:tcPr>
            <w:tcW w:w="3304" w:type="dxa"/>
          </w:tcPr>
          <w:p w14:paraId="70F2C590" w14:textId="77777777" w:rsidR="00456A8C" w:rsidRPr="00117009" w:rsidRDefault="00456A8C" w:rsidP="008B5650">
            <w:pPr>
              <w:jc w:val="center"/>
              <w:rPr>
                <w:rFonts w:asciiTheme="minorHAnsi" w:hAnsiTheme="minorHAnsi"/>
                <w:sz w:val="28"/>
                <w:szCs w:val="28"/>
              </w:rPr>
            </w:pPr>
            <w:r w:rsidRPr="00117009">
              <w:rPr>
                <w:rFonts w:asciiTheme="minorHAnsi" w:hAnsiTheme="minorHAnsi"/>
                <w:sz w:val="28"/>
                <w:szCs w:val="28"/>
              </w:rPr>
              <w:t xml:space="preserve">The Honourable Society </w:t>
            </w:r>
          </w:p>
          <w:p w14:paraId="2C920FB6" w14:textId="77777777" w:rsidR="00456A8C" w:rsidRPr="00117009" w:rsidRDefault="00456A8C" w:rsidP="008B5650">
            <w:pPr>
              <w:jc w:val="center"/>
              <w:rPr>
                <w:rFonts w:asciiTheme="minorHAnsi" w:hAnsiTheme="minorHAnsi"/>
                <w:sz w:val="28"/>
                <w:szCs w:val="28"/>
              </w:rPr>
            </w:pPr>
            <w:r w:rsidRPr="00117009">
              <w:rPr>
                <w:rFonts w:asciiTheme="minorHAnsi" w:hAnsiTheme="minorHAnsi"/>
                <w:sz w:val="28"/>
                <w:szCs w:val="28"/>
              </w:rPr>
              <w:t>Of Cymmrodorion</w:t>
            </w:r>
          </w:p>
        </w:tc>
      </w:tr>
      <w:tr w:rsidR="00456A8C" w:rsidRPr="00117009" w14:paraId="083F4617" w14:textId="77777777" w:rsidTr="008B5650">
        <w:trPr>
          <w:trHeight w:val="492"/>
        </w:trPr>
        <w:tc>
          <w:tcPr>
            <w:tcW w:w="3261" w:type="dxa"/>
          </w:tcPr>
          <w:p w14:paraId="71B81754" w14:textId="77777777" w:rsidR="00456A8C" w:rsidRPr="00117009" w:rsidRDefault="00456A8C" w:rsidP="008B5650">
            <w:pPr>
              <w:jc w:val="center"/>
              <w:rPr>
                <w:rFonts w:asciiTheme="minorHAnsi" w:hAnsiTheme="minorHAnsi"/>
                <w:sz w:val="24"/>
                <w:szCs w:val="24"/>
              </w:rPr>
            </w:pPr>
            <w:r w:rsidRPr="00117009">
              <w:rPr>
                <w:rFonts w:asciiTheme="minorHAnsi" w:hAnsiTheme="minorHAnsi"/>
                <w:sz w:val="24"/>
                <w:szCs w:val="24"/>
              </w:rPr>
              <w:t>Sefydlwyd 1751</w:t>
            </w:r>
          </w:p>
        </w:tc>
        <w:tc>
          <w:tcPr>
            <w:tcW w:w="3359" w:type="dxa"/>
            <w:vMerge/>
          </w:tcPr>
          <w:p w14:paraId="3E63EC53" w14:textId="77777777" w:rsidR="00456A8C" w:rsidRPr="00117009" w:rsidRDefault="00456A8C" w:rsidP="008B5650">
            <w:pPr>
              <w:rPr>
                <w:rFonts w:asciiTheme="minorHAnsi" w:hAnsiTheme="minorHAnsi"/>
              </w:rPr>
            </w:pPr>
          </w:p>
        </w:tc>
        <w:tc>
          <w:tcPr>
            <w:tcW w:w="3304" w:type="dxa"/>
          </w:tcPr>
          <w:p w14:paraId="1A6DFAE8" w14:textId="77777777" w:rsidR="00456A8C" w:rsidRPr="00117009" w:rsidRDefault="00456A8C" w:rsidP="008B5650">
            <w:pPr>
              <w:jc w:val="center"/>
              <w:rPr>
                <w:rFonts w:asciiTheme="minorHAnsi" w:hAnsiTheme="minorHAnsi"/>
                <w:sz w:val="24"/>
                <w:szCs w:val="24"/>
              </w:rPr>
            </w:pPr>
            <w:r w:rsidRPr="00117009">
              <w:rPr>
                <w:rFonts w:asciiTheme="minorHAnsi" w:hAnsiTheme="minorHAnsi"/>
                <w:sz w:val="24"/>
                <w:szCs w:val="24"/>
              </w:rPr>
              <w:t>Founded 1751</w:t>
            </w:r>
          </w:p>
        </w:tc>
      </w:tr>
      <w:tr w:rsidR="00456A8C" w:rsidRPr="00117009" w14:paraId="57235B00" w14:textId="77777777" w:rsidTr="008B5650">
        <w:tc>
          <w:tcPr>
            <w:tcW w:w="3261" w:type="dxa"/>
          </w:tcPr>
          <w:p w14:paraId="7E708F7B" w14:textId="77777777" w:rsidR="00456A8C" w:rsidRPr="00117009" w:rsidRDefault="00456A8C" w:rsidP="008B5650">
            <w:pPr>
              <w:rPr>
                <w:rFonts w:asciiTheme="minorHAnsi" w:hAnsiTheme="minorHAnsi"/>
              </w:rPr>
            </w:pPr>
          </w:p>
        </w:tc>
        <w:tc>
          <w:tcPr>
            <w:tcW w:w="3359" w:type="dxa"/>
            <w:vMerge/>
          </w:tcPr>
          <w:p w14:paraId="3F3D6B8D" w14:textId="77777777" w:rsidR="00456A8C" w:rsidRPr="00117009" w:rsidRDefault="00456A8C" w:rsidP="008B5650">
            <w:pPr>
              <w:rPr>
                <w:rFonts w:asciiTheme="minorHAnsi" w:hAnsiTheme="minorHAnsi"/>
              </w:rPr>
            </w:pPr>
          </w:p>
        </w:tc>
        <w:tc>
          <w:tcPr>
            <w:tcW w:w="3304" w:type="dxa"/>
          </w:tcPr>
          <w:p w14:paraId="3253E274" w14:textId="77777777" w:rsidR="00456A8C" w:rsidRPr="00117009" w:rsidRDefault="00456A8C" w:rsidP="008B5650">
            <w:pPr>
              <w:rPr>
                <w:rFonts w:asciiTheme="minorHAnsi" w:hAnsiTheme="minorHAnsi"/>
              </w:rPr>
            </w:pPr>
          </w:p>
        </w:tc>
      </w:tr>
      <w:tr w:rsidR="00456A8C" w:rsidRPr="00117009" w14:paraId="7CBDF257" w14:textId="77777777" w:rsidTr="008B5650">
        <w:trPr>
          <w:trHeight w:val="141"/>
        </w:trPr>
        <w:tc>
          <w:tcPr>
            <w:tcW w:w="3261" w:type="dxa"/>
          </w:tcPr>
          <w:p w14:paraId="0266E732" w14:textId="77777777" w:rsidR="00456A8C" w:rsidRPr="00117009" w:rsidRDefault="00456A8C" w:rsidP="008B5650">
            <w:pPr>
              <w:rPr>
                <w:rFonts w:asciiTheme="minorHAnsi" w:hAnsiTheme="minorHAnsi"/>
              </w:rPr>
            </w:pPr>
          </w:p>
        </w:tc>
        <w:tc>
          <w:tcPr>
            <w:tcW w:w="3359" w:type="dxa"/>
          </w:tcPr>
          <w:p w14:paraId="40C0149F" w14:textId="77777777" w:rsidR="00456A8C" w:rsidRPr="00117009" w:rsidRDefault="00456A8C" w:rsidP="008B5650">
            <w:pPr>
              <w:rPr>
                <w:rFonts w:asciiTheme="minorHAnsi" w:hAnsiTheme="minorHAnsi"/>
              </w:rPr>
            </w:pPr>
          </w:p>
        </w:tc>
        <w:tc>
          <w:tcPr>
            <w:tcW w:w="3304" w:type="dxa"/>
          </w:tcPr>
          <w:p w14:paraId="23E3FF18" w14:textId="77777777" w:rsidR="00456A8C" w:rsidRPr="00117009" w:rsidRDefault="00456A8C" w:rsidP="008B5650">
            <w:pPr>
              <w:rPr>
                <w:rFonts w:asciiTheme="minorHAnsi" w:hAnsiTheme="minorHAnsi"/>
              </w:rPr>
            </w:pPr>
          </w:p>
        </w:tc>
      </w:tr>
      <w:tr w:rsidR="00456A8C" w:rsidRPr="00117009" w14:paraId="0868A48B" w14:textId="77777777" w:rsidTr="008B5650">
        <w:tc>
          <w:tcPr>
            <w:tcW w:w="9924" w:type="dxa"/>
            <w:gridSpan w:val="3"/>
          </w:tcPr>
          <w:p w14:paraId="1E06DD68" w14:textId="77777777" w:rsidR="00456A8C" w:rsidRPr="00117009" w:rsidRDefault="00456A8C" w:rsidP="008B5650">
            <w:pPr>
              <w:jc w:val="center"/>
              <w:rPr>
                <w:rFonts w:asciiTheme="minorHAnsi" w:hAnsiTheme="minorHAnsi"/>
                <w:b/>
              </w:rPr>
            </w:pPr>
            <w:r w:rsidRPr="00117009">
              <w:rPr>
                <w:rFonts w:asciiTheme="minorHAnsi" w:hAnsiTheme="minorHAnsi"/>
                <w:b/>
                <w:sz w:val="16"/>
                <w:szCs w:val="16"/>
              </w:rPr>
              <w:t>NODDWR/PATRON: EI UCHELDER BRENHINOL TYWYSOG CYMRU/ HRH THE PRINCE OF WALES</w:t>
            </w:r>
          </w:p>
        </w:tc>
      </w:tr>
    </w:tbl>
    <w:p w14:paraId="317D2018" w14:textId="77777777" w:rsidR="00456A8C" w:rsidRPr="00117009" w:rsidRDefault="00456A8C" w:rsidP="00456A8C">
      <w:pPr>
        <w:contextualSpacing/>
        <w:jc w:val="center"/>
      </w:pPr>
    </w:p>
    <w:p w14:paraId="28450A05" w14:textId="77777777" w:rsidR="00456A8C" w:rsidRPr="00117009" w:rsidRDefault="00456A8C" w:rsidP="00456A8C">
      <w:pPr>
        <w:contextualSpacing/>
        <w:jc w:val="center"/>
      </w:pPr>
    </w:p>
    <w:p w14:paraId="7B9E185C" w14:textId="77777777" w:rsidR="00456A8C" w:rsidRPr="00117009" w:rsidRDefault="00456A8C" w:rsidP="00456A8C">
      <w:pPr>
        <w:contextualSpacing/>
        <w:jc w:val="center"/>
      </w:pPr>
    </w:p>
    <w:p w14:paraId="7B198A9D" w14:textId="77777777" w:rsidR="00456A8C" w:rsidRPr="00117009" w:rsidRDefault="00456A8C" w:rsidP="00456A8C">
      <w:pPr>
        <w:contextualSpacing/>
        <w:jc w:val="center"/>
        <w:rPr>
          <w:b/>
        </w:rPr>
      </w:pPr>
    </w:p>
    <w:p w14:paraId="1DE7995B" w14:textId="77777777" w:rsidR="00456A8C" w:rsidRPr="00117009" w:rsidRDefault="00456A8C" w:rsidP="00456A8C">
      <w:pPr>
        <w:contextualSpacing/>
        <w:jc w:val="center"/>
        <w:rPr>
          <w:b/>
          <w:sz w:val="40"/>
          <w:szCs w:val="40"/>
        </w:rPr>
      </w:pPr>
      <w:r w:rsidRPr="00117009">
        <w:rPr>
          <w:b/>
          <w:sz w:val="40"/>
          <w:szCs w:val="40"/>
        </w:rPr>
        <w:t>THE HONOURABLE SOCIETY OF CYMMRODORION</w:t>
      </w:r>
    </w:p>
    <w:p w14:paraId="58F2F653" w14:textId="77777777" w:rsidR="00456A8C" w:rsidRPr="00117009" w:rsidRDefault="00456A8C" w:rsidP="00456A8C">
      <w:pPr>
        <w:contextualSpacing/>
        <w:jc w:val="center"/>
        <w:rPr>
          <w:b/>
          <w:sz w:val="40"/>
          <w:szCs w:val="40"/>
        </w:rPr>
      </w:pPr>
    </w:p>
    <w:p w14:paraId="7BE0A5D1" w14:textId="77777777" w:rsidR="00456A8C" w:rsidRPr="00117009" w:rsidRDefault="00456A8C" w:rsidP="00456A8C">
      <w:pPr>
        <w:contextualSpacing/>
        <w:jc w:val="center"/>
        <w:rPr>
          <w:b/>
          <w:sz w:val="40"/>
          <w:szCs w:val="40"/>
        </w:rPr>
      </w:pPr>
      <w:r w:rsidRPr="00117009">
        <w:rPr>
          <w:b/>
          <w:sz w:val="40"/>
          <w:szCs w:val="40"/>
        </w:rPr>
        <w:t>FINANCIAL STATEMENTS</w:t>
      </w:r>
    </w:p>
    <w:p w14:paraId="744630B1" w14:textId="77777777" w:rsidR="00456A8C" w:rsidRPr="00117009" w:rsidRDefault="00456A8C" w:rsidP="00456A8C">
      <w:pPr>
        <w:contextualSpacing/>
        <w:jc w:val="center"/>
        <w:rPr>
          <w:b/>
          <w:sz w:val="40"/>
          <w:szCs w:val="40"/>
        </w:rPr>
      </w:pPr>
      <w:r w:rsidRPr="00117009">
        <w:rPr>
          <w:b/>
          <w:sz w:val="40"/>
          <w:szCs w:val="40"/>
        </w:rPr>
        <w:t>FOR THE YEAR TO 31 DECEMBER 20</w:t>
      </w:r>
      <w:r>
        <w:rPr>
          <w:b/>
          <w:sz w:val="40"/>
          <w:szCs w:val="40"/>
        </w:rPr>
        <w:t>21</w:t>
      </w:r>
    </w:p>
    <w:p w14:paraId="43C6FA8D" w14:textId="77777777" w:rsidR="00456A8C" w:rsidRPr="00117009" w:rsidRDefault="00456A8C" w:rsidP="00456A8C">
      <w:pPr>
        <w:rPr>
          <w:b/>
          <w:sz w:val="28"/>
          <w:szCs w:val="28"/>
        </w:rPr>
      </w:pPr>
    </w:p>
    <w:p w14:paraId="4386BDA0" w14:textId="77777777" w:rsidR="00456A8C" w:rsidRPr="00117009" w:rsidRDefault="00456A8C" w:rsidP="00456A8C">
      <w:pPr>
        <w:rPr>
          <w:sz w:val="28"/>
          <w:szCs w:val="28"/>
        </w:rPr>
      </w:pPr>
    </w:p>
    <w:p w14:paraId="23258B21" w14:textId="77777777" w:rsidR="00456A8C" w:rsidRPr="00117009" w:rsidRDefault="00456A8C" w:rsidP="00456A8C">
      <w:pPr>
        <w:ind w:left="426" w:hanging="426"/>
        <w:rPr>
          <w:sz w:val="28"/>
          <w:szCs w:val="28"/>
        </w:rPr>
      </w:pPr>
    </w:p>
    <w:p w14:paraId="725728F5" w14:textId="77777777" w:rsidR="00456A8C" w:rsidRPr="00117009" w:rsidRDefault="00456A8C" w:rsidP="00456A8C">
      <w:pPr>
        <w:rPr>
          <w:sz w:val="28"/>
          <w:szCs w:val="28"/>
        </w:rPr>
      </w:pPr>
    </w:p>
    <w:p w14:paraId="14CB3325" w14:textId="77777777" w:rsidR="00456A8C" w:rsidRPr="00117009" w:rsidRDefault="00456A8C" w:rsidP="00456A8C">
      <w:pPr>
        <w:rPr>
          <w:sz w:val="28"/>
          <w:szCs w:val="28"/>
        </w:rPr>
      </w:pPr>
    </w:p>
    <w:p w14:paraId="5275DAE5" w14:textId="77777777" w:rsidR="00456A8C" w:rsidRPr="00117009" w:rsidRDefault="00456A8C" w:rsidP="00456A8C">
      <w:pPr>
        <w:rPr>
          <w:sz w:val="28"/>
          <w:szCs w:val="28"/>
        </w:rPr>
      </w:pPr>
    </w:p>
    <w:p w14:paraId="0E5B75D6" w14:textId="77777777" w:rsidR="00456A8C" w:rsidRPr="00117009" w:rsidRDefault="00456A8C" w:rsidP="00456A8C">
      <w:pPr>
        <w:rPr>
          <w:sz w:val="28"/>
          <w:szCs w:val="28"/>
        </w:rPr>
      </w:pPr>
    </w:p>
    <w:p w14:paraId="65C442C5" w14:textId="77777777" w:rsidR="00456A8C" w:rsidRPr="00117009" w:rsidRDefault="00456A8C" w:rsidP="00456A8C">
      <w:pPr>
        <w:rPr>
          <w:sz w:val="28"/>
          <w:szCs w:val="28"/>
        </w:rPr>
      </w:pPr>
    </w:p>
    <w:p w14:paraId="354269F7" w14:textId="77777777" w:rsidR="00456A8C" w:rsidRDefault="00456A8C" w:rsidP="00456A8C">
      <w:pPr>
        <w:rPr>
          <w:sz w:val="28"/>
          <w:szCs w:val="28"/>
        </w:rPr>
      </w:pPr>
    </w:p>
    <w:p w14:paraId="4FE7FFDF" w14:textId="77777777" w:rsidR="00DC1F1F" w:rsidRDefault="00DC1F1F" w:rsidP="00456A8C">
      <w:pPr>
        <w:rPr>
          <w:sz w:val="28"/>
          <w:szCs w:val="28"/>
        </w:rPr>
      </w:pPr>
    </w:p>
    <w:p w14:paraId="124FF15F" w14:textId="77777777" w:rsidR="00DC1F1F" w:rsidRDefault="00DC1F1F" w:rsidP="00456A8C">
      <w:pPr>
        <w:rPr>
          <w:sz w:val="28"/>
          <w:szCs w:val="28"/>
        </w:rPr>
      </w:pPr>
    </w:p>
    <w:p w14:paraId="1FEB7772" w14:textId="77777777" w:rsidR="00DC1F1F" w:rsidRPr="00117009" w:rsidRDefault="00DC1F1F" w:rsidP="00456A8C">
      <w:pPr>
        <w:rPr>
          <w:sz w:val="28"/>
          <w:szCs w:val="28"/>
        </w:rPr>
      </w:pPr>
    </w:p>
    <w:p w14:paraId="27521127" w14:textId="77777777" w:rsidR="00456A8C" w:rsidRPr="00117009" w:rsidRDefault="00456A8C" w:rsidP="00456A8C">
      <w:pPr>
        <w:rPr>
          <w:sz w:val="28"/>
          <w:szCs w:val="28"/>
        </w:rPr>
      </w:pPr>
    </w:p>
    <w:p w14:paraId="1268DC9D" w14:textId="77777777" w:rsidR="00456A8C" w:rsidRDefault="00456A8C" w:rsidP="00456A8C">
      <w:pPr>
        <w:rPr>
          <w:sz w:val="28"/>
          <w:szCs w:val="28"/>
        </w:rPr>
      </w:pPr>
    </w:p>
    <w:p w14:paraId="5BE42589" w14:textId="77777777" w:rsidR="00456A8C" w:rsidRPr="00117009" w:rsidRDefault="00456A8C" w:rsidP="00456A8C">
      <w:pPr>
        <w:rPr>
          <w:sz w:val="28"/>
          <w:szCs w:val="28"/>
        </w:rPr>
      </w:pPr>
    </w:p>
    <w:p w14:paraId="5A80E2F1" w14:textId="77777777" w:rsidR="00456A8C" w:rsidRPr="006B0022" w:rsidRDefault="00456A8C" w:rsidP="00456A8C">
      <w:pPr>
        <w:rPr>
          <w:rFonts w:cstheme="minorHAnsi"/>
          <w:b/>
        </w:rPr>
      </w:pPr>
      <w:r w:rsidRPr="006B0022">
        <w:rPr>
          <w:rFonts w:cstheme="minorHAnsi"/>
          <w:b/>
        </w:rPr>
        <w:t>R A J Waddingham CBE</w:t>
      </w:r>
    </w:p>
    <w:p w14:paraId="1D8F2027" w14:textId="77777777" w:rsidR="00456A8C" w:rsidRPr="006B0022" w:rsidRDefault="00456A8C" w:rsidP="00456A8C">
      <w:pPr>
        <w:rPr>
          <w:rFonts w:cstheme="minorHAnsi"/>
          <w:b/>
        </w:rPr>
      </w:pPr>
      <w:r w:rsidRPr="006B0022">
        <w:rPr>
          <w:rFonts w:cstheme="minorHAnsi"/>
          <w:b/>
        </w:rPr>
        <w:t>Fellow of The Institute and Faculty of Actuaries</w:t>
      </w:r>
    </w:p>
    <w:p w14:paraId="16D14187" w14:textId="77777777" w:rsidR="00456A8C" w:rsidRPr="006B0022" w:rsidRDefault="00456A8C" w:rsidP="00456A8C">
      <w:pPr>
        <w:rPr>
          <w:rFonts w:cstheme="minorHAnsi"/>
          <w:b/>
        </w:rPr>
      </w:pPr>
      <w:r w:rsidRPr="006B0022">
        <w:rPr>
          <w:rFonts w:cstheme="minorHAnsi"/>
          <w:b/>
        </w:rPr>
        <w:t>Flat 33</w:t>
      </w:r>
    </w:p>
    <w:p w14:paraId="74CB84D9" w14:textId="77777777" w:rsidR="00456A8C" w:rsidRPr="006B0022" w:rsidRDefault="00456A8C" w:rsidP="00456A8C">
      <w:pPr>
        <w:rPr>
          <w:rFonts w:cstheme="minorHAnsi"/>
          <w:b/>
        </w:rPr>
      </w:pPr>
      <w:r w:rsidRPr="006B0022">
        <w:rPr>
          <w:rFonts w:cstheme="minorHAnsi"/>
          <w:b/>
        </w:rPr>
        <w:t>Riverside Court</w:t>
      </w:r>
    </w:p>
    <w:p w14:paraId="3EB46A80" w14:textId="77777777" w:rsidR="00456A8C" w:rsidRPr="006B0022" w:rsidRDefault="00456A8C" w:rsidP="00456A8C">
      <w:pPr>
        <w:rPr>
          <w:rFonts w:cstheme="minorHAnsi"/>
          <w:b/>
        </w:rPr>
      </w:pPr>
      <w:r w:rsidRPr="006B0022">
        <w:rPr>
          <w:rFonts w:cstheme="minorHAnsi"/>
          <w:b/>
        </w:rPr>
        <w:t>20 Nine Elms Lane</w:t>
      </w:r>
    </w:p>
    <w:p w14:paraId="2A66791B" w14:textId="77777777" w:rsidR="00456A8C" w:rsidRPr="006B0022" w:rsidRDefault="00456A8C" w:rsidP="00456A8C">
      <w:pPr>
        <w:rPr>
          <w:rFonts w:cstheme="minorHAnsi"/>
          <w:b/>
        </w:rPr>
      </w:pPr>
      <w:r w:rsidRPr="006B0022">
        <w:rPr>
          <w:rFonts w:cstheme="minorHAnsi"/>
          <w:b/>
        </w:rPr>
        <w:t>London</w:t>
      </w:r>
    </w:p>
    <w:p w14:paraId="3840DB06" w14:textId="77777777" w:rsidR="00456A8C" w:rsidRPr="00537BA3" w:rsidRDefault="00456A8C" w:rsidP="00456A8C">
      <w:pPr>
        <w:rPr>
          <w:rFonts w:cstheme="minorHAnsi"/>
          <w:b/>
        </w:rPr>
      </w:pPr>
      <w:r w:rsidRPr="006B0022">
        <w:rPr>
          <w:rFonts w:cstheme="minorHAnsi"/>
          <w:b/>
        </w:rPr>
        <w:t>SW8 5DB</w:t>
      </w:r>
    </w:p>
    <w:p w14:paraId="2B1F4355" w14:textId="77777777" w:rsidR="00456A8C" w:rsidRPr="00117009" w:rsidRDefault="00456A8C" w:rsidP="00456A8C">
      <w:pPr>
        <w:contextualSpacing/>
        <w:rPr>
          <w:b/>
          <w:sz w:val="24"/>
          <w:szCs w:val="24"/>
        </w:rPr>
      </w:pPr>
      <w:r w:rsidRPr="00117009">
        <w:rPr>
          <w:b/>
          <w:sz w:val="24"/>
          <w:szCs w:val="24"/>
        </w:rPr>
        <w:br w:type="page"/>
      </w:r>
    </w:p>
    <w:p w14:paraId="6966D8A9" w14:textId="77777777" w:rsidR="00456A8C" w:rsidRPr="00117009" w:rsidRDefault="00456A8C" w:rsidP="00456A8C">
      <w:pPr>
        <w:contextualSpacing/>
        <w:jc w:val="both"/>
        <w:rPr>
          <w:sz w:val="28"/>
          <w:szCs w:val="28"/>
        </w:rPr>
      </w:pPr>
      <w:r w:rsidRPr="00117009">
        <w:rPr>
          <w:b/>
          <w:sz w:val="28"/>
          <w:szCs w:val="28"/>
        </w:rPr>
        <w:lastRenderedPageBreak/>
        <w:t>Independent Examiner’s Report to the Trustees</w:t>
      </w:r>
    </w:p>
    <w:p w14:paraId="2992C1DC" w14:textId="77777777" w:rsidR="00456A8C" w:rsidRPr="00117009" w:rsidRDefault="00456A8C" w:rsidP="00456A8C">
      <w:pPr>
        <w:contextualSpacing/>
        <w:jc w:val="both"/>
        <w:rPr>
          <w:b/>
          <w:sz w:val="24"/>
          <w:szCs w:val="24"/>
        </w:rPr>
      </w:pPr>
    </w:p>
    <w:p w14:paraId="7E23CF10" w14:textId="77777777" w:rsidR="00456A8C" w:rsidRPr="00117009" w:rsidRDefault="00456A8C" w:rsidP="00456A8C">
      <w:pPr>
        <w:jc w:val="both"/>
        <w:rPr>
          <w:b/>
          <w:sz w:val="24"/>
          <w:szCs w:val="24"/>
        </w:rPr>
      </w:pPr>
      <w:r w:rsidRPr="00117009">
        <w:rPr>
          <w:b/>
          <w:sz w:val="24"/>
          <w:szCs w:val="24"/>
        </w:rPr>
        <w:t>Accounts for the year ending 31 December 20</w:t>
      </w:r>
      <w:r>
        <w:rPr>
          <w:b/>
          <w:sz w:val="24"/>
          <w:szCs w:val="24"/>
        </w:rPr>
        <w:t>21</w:t>
      </w:r>
    </w:p>
    <w:p w14:paraId="3ECB9738" w14:textId="77777777" w:rsidR="00456A8C" w:rsidRDefault="00456A8C" w:rsidP="00456A8C">
      <w:pPr>
        <w:contextualSpacing/>
        <w:jc w:val="both"/>
      </w:pPr>
      <w:r>
        <w:t>I report to the Trustees on my examination of the accounts of the charity (“the Trust”) for the year ended 31 December 2021.</w:t>
      </w:r>
    </w:p>
    <w:p w14:paraId="2375034E" w14:textId="77777777" w:rsidR="00456A8C" w:rsidRPr="00117009" w:rsidRDefault="00456A8C" w:rsidP="00456A8C">
      <w:pPr>
        <w:jc w:val="both"/>
        <w:rPr>
          <w:b/>
          <w:sz w:val="24"/>
          <w:szCs w:val="24"/>
        </w:rPr>
      </w:pPr>
    </w:p>
    <w:p w14:paraId="5B0C9782" w14:textId="77777777" w:rsidR="00456A8C" w:rsidRPr="00117009" w:rsidRDefault="00456A8C" w:rsidP="00456A8C">
      <w:pPr>
        <w:jc w:val="both"/>
        <w:rPr>
          <w:b/>
          <w:sz w:val="24"/>
          <w:szCs w:val="24"/>
        </w:rPr>
      </w:pPr>
      <w:r>
        <w:rPr>
          <w:b/>
          <w:sz w:val="24"/>
          <w:szCs w:val="24"/>
        </w:rPr>
        <w:t>R</w:t>
      </w:r>
      <w:r w:rsidRPr="00117009">
        <w:rPr>
          <w:b/>
          <w:sz w:val="24"/>
          <w:szCs w:val="24"/>
        </w:rPr>
        <w:t xml:space="preserve">esponsibilities </w:t>
      </w:r>
      <w:r>
        <w:rPr>
          <w:b/>
          <w:sz w:val="24"/>
          <w:szCs w:val="24"/>
        </w:rPr>
        <w:t>and basis of the report</w:t>
      </w:r>
    </w:p>
    <w:p w14:paraId="0D1D3DB5" w14:textId="77777777" w:rsidR="00456A8C" w:rsidRDefault="00456A8C" w:rsidP="00456A8C">
      <w:pPr>
        <w:jc w:val="both"/>
      </w:pPr>
      <w:r w:rsidRPr="00117009">
        <w:t xml:space="preserve">As the charity trustees </w:t>
      </w:r>
      <w:r>
        <w:t xml:space="preserve">of the Trust, </w:t>
      </w:r>
      <w:r w:rsidRPr="00117009">
        <w:t>you are responsible for the preparation of the accounts</w:t>
      </w:r>
      <w:r>
        <w:t xml:space="preserve"> in accordance with the requirements of </w:t>
      </w:r>
      <w:r w:rsidRPr="00117009">
        <w:t>the Charities Act 2011 (</w:t>
      </w:r>
      <w:r>
        <w:t>“</w:t>
      </w:r>
      <w:r w:rsidRPr="00117009">
        <w:t>the Act</w:t>
      </w:r>
      <w:r>
        <w:t>”</w:t>
      </w:r>
      <w:r w:rsidRPr="00117009">
        <w:t>)</w:t>
      </w:r>
      <w:r>
        <w:t>.</w:t>
      </w:r>
    </w:p>
    <w:p w14:paraId="35D4F650" w14:textId="77777777" w:rsidR="00456A8C" w:rsidRDefault="00456A8C" w:rsidP="00456A8C">
      <w:pPr>
        <w:jc w:val="both"/>
      </w:pPr>
    </w:p>
    <w:p w14:paraId="45FA1F52" w14:textId="77777777" w:rsidR="00456A8C" w:rsidRDefault="00456A8C" w:rsidP="00456A8C">
      <w:pPr>
        <w:jc w:val="both"/>
      </w:pPr>
      <w:r>
        <w:t>I report in respect of my examination of the Trust’s accounts carried out under section 145 of the Act and in carrying out my examination, I have followed the applicable directions given by the Charity Commission under section 145(5)(b) of the Act.</w:t>
      </w:r>
    </w:p>
    <w:p w14:paraId="279078D6" w14:textId="77777777" w:rsidR="00456A8C" w:rsidRPr="00117009" w:rsidRDefault="00456A8C" w:rsidP="00456A8C">
      <w:pPr>
        <w:jc w:val="both"/>
      </w:pPr>
      <w:r w:rsidRPr="00117009">
        <w:t xml:space="preserve"> </w:t>
      </w:r>
    </w:p>
    <w:p w14:paraId="6C7880BB" w14:textId="77777777" w:rsidR="00456A8C" w:rsidRPr="00117009" w:rsidRDefault="00456A8C" w:rsidP="00456A8C">
      <w:pPr>
        <w:jc w:val="both"/>
        <w:rPr>
          <w:b/>
        </w:rPr>
      </w:pPr>
      <w:r w:rsidRPr="00117009">
        <w:rPr>
          <w:b/>
        </w:rPr>
        <w:t>Independent examiner’s statement</w:t>
      </w:r>
    </w:p>
    <w:p w14:paraId="65EF81B7" w14:textId="77777777" w:rsidR="00456A8C" w:rsidRPr="00117009" w:rsidRDefault="00456A8C" w:rsidP="00456A8C">
      <w:pPr>
        <w:jc w:val="both"/>
      </w:pPr>
      <w:r>
        <w:t xml:space="preserve">I have completed my examination. I confirm that </w:t>
      </w:r>
      <w:r w:rsidRPr="00117009">
        <w:t xml:space="preserve">no </w:t>
      </w:r>
      <w:r>
        <w:t xml:space="preserve">material </w:t>
      </w:r>
      <w:r w:rsidRPr="00117009">
        <w:t>matter</w:t>
      </w:r>
      <w:r>
        <w:t>s</w:t>
      </w:r>
      <w:r w:rsidRPr="00117009">
        <w:t xml:space="preserve"> ha</w:t>
      </w:r>
      <w:r>
        <w:t>ve</w:t>
      </w:r>
      <w:r w:rsidRPr="00117009">
        <w:t xml:space="preserve"> come to my attention</w:t>
      </w:r>
      <w:r>
        <w:t xml:space="preserve"> in connection with the examination w</w:t>
      </w:r>
      <w:r w:rsidRPr="00117009">
        <w:t>hich gives me cause to believe that, in any material respect</w:t>
      </w:r>
      <w:r>
        <w:t>:</w:t>
      </w:r>
    </w:p>
    <w:p w14:paraId="30502605" w14:textId="77777777" w:rsidR="00456A8C" w:rsidRPr="00117009" w:rsidRDefault="00456A8C" w:rsidP="00456A8C">
      <w:pPr>
        <w:ind w:left="720" w:hanging="720"/>
        <w:jc w:val="both"/>
      </w:pPr>
    </w:p>
    <w:p w14:paraId="0DCF4DCF" w14:textId="77777777" w:rsidR="00456A8C" w:rsidRPr="00117009" w:rsidRDefault="00456A8C" w:rsidP="00456A8C">
      <w:pPr>
        <w:pStyle w:val="ListParagraph"/>
        <w:numPr>
          <w:ilvl w:val="0"/>
          <w:numId w:val="35"/>
        </w:numPr>
        <w:jc w:val="both"/>
      </w:pPr>
      <w:r w:rsidRPr="00117009">
        <w:t xml:space="preserve">accounting records </w:t>
      </w:r>
      <w:r>
        <w:t xml:space="preserve">were not kept </w:t>
      </w:r>
      <w:r w:rsidRPr="00117009">
        <w:t>in accordance section 130 of the Act</w:t>
      </w:r>
      <w:r>
        <w:t xml:space="preserve"> or</w:t>
      </w:r>
    </w:p>
    <w:p w14:paraId="64E8B652" w14:textId="77777777" w:rsidR="00456A8C" w:rsidRPr="00117009" w:rsidRDefault="00456A8C" w:rsidP="00456A8C">
      <w:pPr>
        <w:ind w:left="360" w:firstLine="284"/>
        <w:jc w:val="both"/>
      </w:pPr>
    </w:p>
    <w:p w14:paraId="4EA74380" w14:textId="77777777" w:rsidR="00456A8C" w:rsidRPr="00117009" w:rsidRDefault="00456A8C" w:rsidP="00456A8C">
      <w:pPr>
        <w:pStyle w:val="ListParagraph"/>
        <w:numPr>
          <w:ilvl w:val="0"/>
          <w:numId w:val="35"/>
        </w:numPr>
        <w:jc w:val="both"/>
      </w:pPr>
      <w:r>
        <w:t>The accounts do not accord with the accounting records</w:t>
      </w:r>
    </w:p>
    <w:p w14:paraId="01D56BEE" w14:textId="77777777" w:rsidR="00456A8C" w:rsidRDefault="00456A8C" w:rsidP="00456A8C"/>
    <w:p w14:paraId="739A488C" w14:textId="77777777" w:rsidR="00456A8C" w:rsidRDefault="00456A8C" w:rsidP="00456A8C">
      <w:r>
        <w:t>I have no concerns and have come across no other matters in connection with the examination to which attention should be drawn in order to enable a proper understanding of the accounts to be reached.</w:t>
      </w:r>
    </w:p>
    <w:p w14:paraId="00DE20D2" w14:textId="77777777" w:rsidR="00456A8C" w:rsidRPr="00117009" w:rsidRDefault="00456A8C" w:rsidP="00456A8C">
      <w:pPr>
        <w:jc w:val="both"/>
      </w:pPr>
    </w:p>
    <w:p w14:paraId="649DC95D" w14:textId="77777777" w:rsidR="00456A8C" w:rsidRDefault="00456A8C" w:rsidP="00456A8C">
      <w:pPr>
        <w:jc w:val="both"/>
      </w:pPr>
    </w:p>
    <w:p w14:paraId="1442F404" w14:textId="77777777" w:rsidR="00456A8C" w:rsidRPr="00117009" w:rsidRDefault="00456A8C" w:rsidP="00456A8C">
      <w:pPr>
        <w:jc w:val="both"/>
      </w:pPr>
    </w:p>
    <w:p w14:paraId="67980CBA" w14:textId="77777777" w:rsidR="00456A8C" w:rsidRPr="00117009" w:rsidRDefault="00456A8C" w:rsidP="00456A8C">
      <w:pPr>
        <w:jc w:val="both"/>
      </w:pPr>
    </w:p>
    <w:p w14:paraId="4F2D1C27" w14:textId="77777777" w:rsidR="00456A8C" w:rsidRPr="00117009" w:rsidRDefault="00456A8C" w:rsidP="00456A8C">
      <w:pPr>
        <w:jc w:val="both"/>
      </w:pPr>
      <w:r>
        <w:t xml:space="preserve">Signed </w:t>
      </w:r>
      <w:r>
        <w:tab/>
      </w:r>
      <w:r>
        <w:tab/>
      </w:r>
      <w:r>
        <w:tab/>
      </w:r>
      <w:r w:rsidRPr="00117009">
        <w:t xml:space="preserve">           </w:t>
      </w:r>
      <w:r>
        <w:tab/>
      </w:r>
      <w:r>
        <w:tab/>
      </w:r>
      <w:r>
        <w:tab/>
      </w:r>
      <w:r>
        <w:tab/>
      </w:r>
      <w:r w:rsidRPr="00117009">
        <w:t xml:space="preserve">        Date</w:t>
      </w:r>
      <w:r>
        <w:t xml:space="preserve"> </w:t>
      </w:r>
    </w:p>
    <w:p w14:paraId="109DE32E" w14:textId="77777777" w:rsidR="00456A8C" w:rsidRDefault="00456A8C" w:rsidP="00456A8C">
      <w:pPr>
        <w:rPr>
          <w:b/>
        </w:rPr>
      </w:pPr>
    </w:p>
    <w:p w14:paraId="14211B7A" w14:textId="77777777" w:rsidR="00456A8C" w:rsidRPr="00262606" w:rsidRDefault="00456A8C" w:rsidP="00456A8C">
      <w:pPr>
        <w:rPr>
          <w:rFonts w:cstheme="minorHAnsi"/>
          <w:bCs/>
        </w:rPr>
      </w:pPr>
      <w:r w:rsidRPr="00262606">
        <w:rPr>
          <w:rFonts w:cstheme="minorHAnsi"/>
          <w:bCs/>
        </w:rPr>
        <w:t>R A J Waddingham CBE</w:t>
      </w:r>
    </w:p>
    <w:p w14:paraId="5527E0E6" w14:textId="77777777" w:rsidR="00456A8C" w:rsidRPr="00262606" w:rsidRDefault="00456A8C" w:rsidP="00456A8C">
      <w:pPr>
        <w:rPr>
          <w:rFonts w:cstheme="minorHAnsi"/>
          <w:bCs/>
        </w:rPr>
      </w:pPr>
      <w:r w:rsidRPr="00262606">
        <w:rPr>
          <w:bCs/>
        </w:rPr>
        <w:t>Fellow o</w:t>
      </w:r>
      <w:r w:rsidRPr="00262606">
        <w:rPr>
          <w:rFonts w:cstheme="minorHAnsi"/>
          <w:bCs/>
        </w:rPr>
        <w:t>f The Institute and Faculty of Actuaries</w:t>
      </w:r>
    </w:p>
    <w:p w14:paraId="75EBBFA1" w14:textId="77777777" w:rsidR="00456A8C" w:rsidRPr="00262606" w:rsidRDefault="00456A8C" w:rsidP="00456A8C">
      <w:pPr>
        <w:rPr>
          <w:rFonts w:cstheme="minorHAnsi"/>
          <w:bCs/>
        </w:rPr>
      </w:pPr>
      <w:r w:rsidRPr="00262606">
        <w:rPr>
          <w:rFonts w:cstheme="minorHAnsi"/>
          <w:bCs/>
        </w:rPr>
        <w:t>Flat 33</w:t>
      </w:r>
    </w:p>
    <w:p w14:paraId="702368CA" w14:textId="77777777" w:rsidR="00456A8C" w:rsidRPr="00262606" w:rsidRDefault="00456A8C" w:rsidP="00456A8C">
      <w:pPr>
        <w:rPr>
          <w:rFonts w:cstheme="minorHAnsi"/>
          <w:bCs/>
        </w:rPr>
      </w:pPr>
      <w:r w:rsidRPr="00262606">
        <w:rPr>
          <w:rFonts w:cstheme="minorHAnsi"/>
          <w:bCs/>
        </w:rPr>
        <w:t>Riverside Court</w:t>
      </w:r>
    </w:p>
    <w:p w14:paraId="1977FD67" w14:textId="77777777" w:rsidR="00456A8C" w:rsidRPr="00262606" w:rsidRDefault="00456A8C" w:rsidP="00456A8C">
      <w:pPr>
        <w:rPr>
          <w:rFonts w:cstheme="minorHAnsi"/>
          <w:bCs/>
        </w:rPr>
      </w:pPr>
      <w:r w:rsidRPr="00262606">
        <w:rPr>
          <w:rFonts w:cstheme="minorHAnsi"/>
          <w:bCs/>
        </w:rPr>
        <w:t>20 Nine Elms Lane</w:t>
      </w:r>
    </w:p>
    <w:p w14:paraId="2B41212D" w14:textId="77777777" w:rsidR="00456A8C" w:rsidRPr="00262606" w:rsidRDefault="00456A8C" w:rsidP="00456A8C">
      <w:pPr>
        <w:rPr>
          <w:rFonts w:cstheme="minorHAnsi"/>
          <w:bCs/>
        </w:rPr>
      </w:pPr>
      <w:r w:rsidRPr="00262606">
        <w:rPr>
          <w:rFonts w:cstheme="minorHAnsi"/>
          <w:bCs/>
        </w:rPr>
        <w:t>London</w:t>
      </w:r>
    </w:p>
    <w:p w14:paraId="7CA27D22" w14:textId="77777777" w:rsidR="00456A8C" w:rsidRPr="00262606" w:rsidRDefault="00456A8C" w:rsidP="00456A8C">
      <w:pPr>
        <w:rPr>
          <w:rFonts w:cstheme="minorHAnsi"/>
          <w:bCs/>
        </w:rPr>
      </w:pPr>
      <w:r w:rsidRPr="00262606">
        <w:rPr>
          <w:rFonts w:cstheme="minorHAnsi"/>
          <w:bCs/>
        </w:rPr>
        <w:t>SW8 5DB</w:t>
      </w:r>
    </w:p>
    <w:p w14:paraId="00A76DA1" w14:textId="77777777" w:rsidR="00456A8C" w:rsidRPr="00117009" w:rsidRDefault="00456A8C" w:rsidP="00456A8C">
      <w:pPr>
        <w:rPr>
          <w:rFonts w:eastAsia="Calibri" w:cs="Times New Roman"/>
          <w:b/>
        </w:rPr>
      </w:pPr>
      <w:r w:rsidRPr="00117009">
        <w:rPr>
          <w:b/>
        </w:rPr>
        <w:br w:type="page"/>
      </w:r>
    </w:p>
    <w:p w14:paraId="322558BC" w14:textId="77777777" w:rsidR="00456A8C" w:rsidRPr="00117009" w:rsidRDefault="00456A8C" w:rsidP="00456A8C">
      <w:pPr>
        <w:pStyle w:val="NoSpacing"/>
        <w:rPr>
          <w:rFonts w:asciiTheme="minorHAnsi" w:hAnsiTheme="minorHAnsi"/>
          <w:b/>
          <w:sz w:val="28"/>
          <w:szCs w:val="28"/>
        </w:rPr>
      </w:pPr>
      <w:r w:rsidRPr="00117009">
        <w:rPr>
          <w:rFonts w:asciiTheme="minorHAnsi" w:hAnsiTheme="minorHAnsi"/>
          <w:b/>
          <w:sz w:val="28"/>
          <w:szCs w:val="28"/>
        </w:rPr>
        <w:lastRenderedPageBreak/>
        <w:t>Statement of Trustees’ Responsibilities</w:t>
      </w:r>
    </w:p>
    <w:p w14:paraId="5DC9F452" w14:textId="77777777" w:rsidR="00456A8C" w:rsidRPr="00117009" w:rsidRDefault="00456A8C" w:rsidP="00456A8C">
      <w:pPr>
        <w:pStyle w:val="NoSpacing"/>
        <w:rPr>
          <w:rFonts w:asciiTheme="minorHAnsi" w:hAnsiTheme="minorHAnsi"/>
        </w:rPr>
      </w:pPr>
    </w:p>
    <w:p w14:paraId="27AED2D5" w14:textId="77777777" w:rsidR="00456A8C" w:rsidRPr="00117009" w:rsidRDefault="00456A8C" w:rsidP="00456A8C">
      <w:pPr>
        <w:pStyle w:val="NoSpacing"/>
        <w:rPr>
          <w:rFonts w:asciiTheme="minorHAnsi" w:hAnsiTheme="minorHAnsi"/>
          <w:b/>
          <w:sz w:val="24"/>
          <w:szCs w:val="24"/>
        </w:rPr>
      </w:pPr>
      <w:r w:rsidRPr="00117009">
        <w:rPr>
          <w:rFonts w:asciiTheme="minorHAnsi" w:hAnsiTheme="minorHAnsi"/>
          <w:b/>
          <w:sz w:val="24"/>
          <w:szCs w:val="24"/>
        </w:rPr>
        <w:t>Accounting Records</w:t>
      </w:r>
    </w:p>
    <w:p w14:paraId="78DAF9DC" w14:textId="77777777" w:rsidR="00456A8C" w:rsidRPr="00117009" w:rsidRDefault="00456A8C" w:rsidP="00456A8C">
      <w:pPr>
        <w:pStyle w:val="NoSpacing"/>
        <w:rPr>
          <w:rFonts w:asciiTheme="minorHAnsi" w:hAnsiTheme="minorHAnsi"/>
        </w:rPr>
      </w:pPr>
    </w:p>
    <w:p w14:paraId="03B06DE1" w14:textId="77777777" w:rsidR="00456A8C" w:rsidRPr="00117009" w:rsidRDefault="00456A8C" w:rsidP="00456A8C">
      <w:pPr>
        <w:pStyle w:val="NoSpacing"/>
        <w:jc w:val="both"/>
        <w:rPr>
          <w:rFonts w:asciiTheme="minorHAnsi" w:hAnsiTheme="minorHAnsi"/>
        </w:rPr>
      </w:pPr>
      <w:r w:rsidRPr="00117009">
        <w:rPr>
          <w:rFonts w:asciiTheme="minorHAnsi" w:hAnsiTheme="minorHAnsi"/>
        </w:rPr>
        <w:t>Section 130 of the Charities Act</w:t>
      </w:r>
      <w:r>
        <w:rPr>
          <w:rFonts w:asciiTheme="minorHAnsi" w:hAnsiTheme="minorHAnsi"/>
        </w:rPr>
        <w:t xml:space="preserve"> 2011</w:t>
      </w:r>
      <w:r w:rsidRPr="00117009">
        <w:rPr>
          <w:rFonts w:asciiTheme="minorHAnsi" w:hAnsiTheme="minorHAnsi"/>
        </w:rPr>
        <w:t xml:space="preserve"> requires charity trustees to ensure that accounting records are maintained that are sufficient to:</w:t>
      </w:r>
    </w:p>
    <w:p w14:paraId="2273F515" w14:textId="77777777" w:rsidR="00456A8C" w:rsidRPr="00117009" w:rsidRDefault="00456A8C" w:rsidP="00456A8C">
      <w:pPr>
        <w:pStyle w:val="NoSpacing"/>
        <w:jc w:val="both"/>
        <w:rPr>
          <w:rFonts w:asciiTheme="minorHAnsi" w:hAnsiTheme="minorHAnsi"/>
        </w:rPr>
      </w:pPr>
    </w:p>
    <w:p w14:paraId="558DDDC6" w14:textId="77777777" w:rsidR="00456A8C" w:rsidRPr="00117009" w:rsidRDefault="00456A8C" w:rsidP="00456A8C">
      <w:pPr>
        <w:pStyle w:val="NoSpacing"/>
        <w:numPr>
          <w:ilvl w:val="0"/>
          <w:numId w:val="15"/>
        </w:numPr>
        <w:ind w:left="568" w:hanging="568"/>
        <w:jc w:val="both"/>
        <w:rPr>
          <w:rFonts w:asciiTheme="minorHAnsi" w:hAnsiTheme="minorHAnsi"/>
        </w:rPr>
      </w:pPr>
      <w:r w:rsidRPr="00117009">
        <w:rPr>
          <w:rFonts w:asciiTheme="minorHAnsi" w:hAnsiTheme="minorHAnsi"/>
        </w:rPr>
        <w:t>show and explain all the charity’s transactions;</w:t>
      </w:r>
    </w:p>
    <w:p w14:paraId="3E81E925" w14:textId="77777777" w:rsidR="00456A8C" w:rsidRPr="00117009" w:rsidRDefault="00456A8C" w:rsidP="00456A8C">
      <w:pPr>
        <w:pStyle w:val="NoSpacing"/>
        <w:ind w:left="568" w:hanging="568"/>
        <w:jc w:val="both"/>
        <w:rPr>
          <w:rFonts w:asciiTheme="minorHAnsi" w:hAnsiTheme="minorHAnsi"/>
        </w:rPr>
      </w:pPr>
    </w:p>
    <w:p w14:paraId="18D9FFB8" w14:textId="77777777" w:rsidR="00456A8C" w:rsidRPr="00117009" w:rsidRDefault="00456A8C" w:rsidP="00456A8C">
      <w:pPr>
        <w:pStyle w:val="NoSpacing"/>
        <w:numPr>
          <w:ilvl w:val="0"/>
          <w:numId w:val="15"/>
        </w:numPr>
        <w:ind w:left="568" w:hanging="568"/>
        <w:jc w:val="both"/>
        <w:rPr>
          <w:rFonts w:asciiTheme="minorHAnsi" w:hAnsiTheme="minorHAnsi"/>
        </w:rPr>
      </w:pPr>
      <w:r w:rsidRPr="00117009">
        <w:rPr>
          <w:rFonts w:asciiTheme="minorHAnsi" w:hAnsiTheme="minorHAnsi"/>
        </w:rPr>
        <w:t>disclose at any time, and with reasonable accuracy, the financial position of the charity at that time;</w:t>
      </w:r>
    </w:p>
    <w:p w14:paraId="7E33F00F" w14:textId="77777777" w:rsidR="00456A8C" w:rsidRPr="00117009" w:rsidRDefault="00456A8C" w:rsidP="00456A8C">
      <w:pPr>
        <w:pStyle w:val="NoSpacing"/>
        <w:ind w:left="568" w:hanging="568"/>
        <w:jc w:val="both"/>
        <w:rPr>
          <w:rFonts w:asciiTheme="minorHAnsi" w:hAnsiTheme="minorHAnsi"/>
        </w:rPr>
      </w:pPr>
    </w:p>
    <w:p w14:paraId="298D74D3" w14:textId="77777777" w:rsidR="00456A8C" w:rsidRPr="00117009" w:rsidRDefault="00456A8C" w:rsidP="00456A8C">
      <w:pPr>
        <w:pStyle w:val="NoSpacing"/>
        <w:numPr>
          <w:ilvl w:val="0"/>
          <w:numId w:val="15"/>
        </w:numPr>
        <w:ind w:left="568" w:hanging="568"/>
        <w:jc w:val="both"/>
        <w:rPr>
          <w:rFonts w:asciiTheme="minorHAnsi" w:hAnsiTheme="minorHAnsi"/>
        </w:rPr>
      </w:pPr>
      <w:r w:rsidRPr="00117009">
        <w:rPr>
          <w:rFonts w:asciiTheme="minorHAnsi" w:hAnsiTheme="minorHAnsi"/>
        </w:rPr>
        <w:t>enable the trustees to ensure that any statement of account required by section 132(1) complies with the requirements of the Regulations made thereunder;</w:t>
      </w:r>
    </w:p>
    <w:p w14:paraId="32C7826B" w14:textId="77777777" w:rsidR="00456A8C" w:rsidRPr="00117009" w:rsidRDefault="00456A8C" w:rsidP="00456A8C">
      <w:pPr>
        <w:pStyle w:val="NoSpacing"/>
        <w:ind w:left="568"/>
        <w:jc w:val="both"/>
        <w:rPr>
          <w:rFonts w:asciiTheme="minorHAnsi" w:hAnsiTheme="minorHAnsi"/>
        </w:rPr>
      </w:pPr>
    </w:p>
    <w:p w14:paraId="2AE30C74" w14:textId="77777777" w:rsidR="00456A8C" w:rsidRPr="00117009" w:rsidRDefault="00456A8C" w:rsidP="00456A8C">
      <w:pPr>
        <w:pStyle w:val="NoSpacing"/>
        <w:jc w:val="both"/>
        <w:rPr>
          <w:rFonts w:asciiTheme="minorHAnsi" w:hAnsiTheme="minorHAnsi"/>
        </w:rPr>
      </w:pPr>
      <w:r w:rsidRPr="00117009">
        <w:rPr>
          <w:rFonts w:asciiTheme="minorHAnsi" w:hAnsiTheme="minorHAnsi"/>
        </w:rPr>
        <w:t>and, in particular, to contain</w:t>
      </w:r>
    </w:p>
    <w:p w14:paraId="63617FDA" w14:textId="77777777" w:rsidR="00456A8C" w:rsidRPr="00117009" w:rsidRDefault="00456A8C" w:rsidP="00456A8C">
      <w:pPr>
        <w:pStyle w:val="NoSpacing"/>
        <w:ind w:left="568" w:hanging="568"/>
        <w:jc w:val="both"/>
        <w:rPr>
          <w:rFonts w:asciiTheme="minorHAnsi" w:hAnsiTheme="minorHAnsi"/>
        </w:rPr>
      </w:pPr>
    </w:p>
    <w:p w14:paraId="2E72B380" w14:textId="77777777" w:rsidR="00456A8C" w:rsidRPr="00117009" w:rsidRDefault="00456A8C" w:rsidP="00456A8C">
      <w:pPr>
        <w:pStyle w:val="NoSpacing"/>
        <w:numPr>
          <w:ilvl w:val="0"/>
          <w:numId w:val="15"/>
        </w:numPr>
        <w:ind w:left="568" w:hanging="568"/>
        <w:jc w:val="both"/>
        <w:rPr>
          <w:rFonts w:asciiTheme="minorHAnsi" w:hAnsiTheme="minorHAnsi"/>
        </w:rPr>
      </w:pPr>
      <w:r w:rsidRPr="00117009">
        <w:rPr>
          <w:rFonts w:asciiTheme="minorHAnsi" w:hAnsiTheme="minorHAnsi"/>
        </w:rPr>
        <w:t>entries showing, from day to day all sums of money received and expended by the charity, and the matters in respect of which the receipt and expenditure takes place; and</w:t>
      </w:r>
    </w:p>
    <w:p w14:paraId="015CFF29" w14:textId="77777777" w:rsidR="00456A8C" w:rsidRPr="00117009" w:rsidRDefault="00456A8C" w:rsidP="00456A8C">
      <w:pPr>
        <w:pStyle w:val="NoSpacing"/>
        <w:ind w:left="568" w:hanging="568"/>
        <w:jc w:val="both"/>
        <w:rPr>
          <w:rFonts w:asciiTheme="minorHAnsi" w:hAnsiTheme="minorHAnsi"/>
        </w:rPr>
      </w:pPr>
    </w:p>
    <w:p w14:paraId="67B56A36" w14:textId="77777777" w:rsidR="00456A8C" w:rsidRPr="00117009" w:rsidRDefault="00456A8C" w:rsidP="00456A8C">
      <w:pPr>
        <w:pStyle w:val="NoSpacing"/>
        <w:numPr>
          <w:ilvl w:val="0"/>
          <w:numId w:val="15"/>
        </w:numPr>
        <w:ind w:left="568" w:hanging="568"/>
        <w:jc w:val="both"/>
        <w:rPr>
          <w:rFonts w:asciiTheme="minorHAnsi" w:hAnsiTheme="minorHAnsi"/>
        </w:rPr>
      </w:pPr>
      <w:r w:rsidRPr="00117009">
        <w:rPr>
          <w:rFonts w:asciiTheme="minorHAnsi" w:hAnsiTheme="minorHAnsi"/>
        </w:rPr>
        <w:t>a record of the assets and liabilities of the charity.</w:t>
      </w:r>
    </w:p>
    <w:p w14:paraId="35B87ACD" w14:textId="77777777" w:rsidR="00456A8C" w:rsidRPr="00117009" w:rsidRDefault="00456A8C" w:rsidP="00456A8C">
      <w:pPr>
        <w:pStyle w:val="ListParagraph"/>
        <w:ind w:left="0"/>
        <w:jc w:val="both"/>
      </w:pPr>
    </w:p>
    <w:p w14:paraId="014BDFF8" w14:textId="77777777" w:rsidR="00456A8C" w:rsidRPr="00117009" w:rsidRDefault="00456A8C" w:rsidP="00456A8C">
      <w:pPr>
        <w:pStyle w:val="NoSpacing"/>
        <w:jc w:val="both"/>
        <w:rPr>
          <w:rFonts w:asciiTheme="minorHAnsi" w:hAnsiTheme="minorHAnsi"/>
        </w:rPr>
      </w:pPr>
      <w:r w:rsidRPr="00117009">
        <w:rPr>
          <w:rFonts w:asciiTheme="minorHAnsi" w:hAnsiTheme="minorHAnsi"/>
        </w:rPr>
        <w:t>The trustees are also responsible for safeguarding the charity’s assets and hence for taking reasonable steps for the prevention and detection of error, fraud and other irregularities.</w:t>
      </w:r>
    </w:p>
    <w:p w14:paraId="56DBEA3C" w14:textId="77777777" w:rsidR="00456A8C" w:rsidRPr="00117009" w:rsidRDefault="00456A8C" w:rsidP="00456A8C">
      <w:pPr>
        <w:pStyle w:val="NoSpacing"/>
        <w:jc w:val="both"/>
        <w:rPr>
          <w:rFonts w:asciiTheme="minorHAnsi" w:hAnsiTheme="minorHAnsi"/>
        </w:rPr>
      </w:pPr>
    </w:p>
    <w:p w14:paraId="4DB5E207" w14:textId="77777777" w:rsidR="00456A8C" w:rsidRPr="00117009" w:rsidRDefault="00456A8C" w:rsidP="00456A8C">
      <w:pPr>
        <w:pStyle w:val="NoSpacing"/>
        <w:jc w:val="both"/>
        <w:rPr>
          <w:rFonts w:asciiTheme="minorHAnsi" w:hAnsiTheme="minorHAnsi"/>
        </w:rPr>
      </w:pPr>
      <w:r w:rsidRPr="00117009">
        <w:rPr>
          <w:rFonts w:asciiTheme="minorHAnsi" w:hAnsiTheme="minorHAnsi"/>
        </w:rPr>
        <w:t>In preparing the accounts the trustees are expected to select suitable accounting policies and apply them consistently, making judgements and estimates that are reasonable and prudent. These accounts have been drawn up on a “receipt</w:t>
      </w:r>
      <w:r>
        <w:rPr>
          <w:rFonts w:asciiTheme="minorHAnsi" w:hAnsiTheme="minorHAnsi"/>
        </w:rPr>
        <w:t>s</w:t>
      </w:r>
      <w:r w:rsidRPr="00117009">
        <w:rPr>
          <w:rFonts w:asciiTheme="minorHAnsi" w:hAnsiTheme="minorHAnsi"/>
        </w:rPr>
        <w:t xml:space="preserve"> and </w:t>
      </w:r>
      <w:r>
        <w:rPr>
          <w:rFonts w:asciiTheme="minorHAnsi" w:hAnsiTheme="minorHAnsi"/>
        </w:rPr>
        <w:t>payments”</w:t>
      </w:r>
      <w:r w:rsidRPr="00117009">
        <w:rPr>
          <w:rFonts w:asciiTheme="minorHAnsi" w:hAnsiTheme="minorHAnsi"/>
        </w:rPr>
        <w:t xml:space="preserve"> basis as described in section 133 of the Charities Act</w:t>
      </w:r>
      <w:r>
        <w:rPr>
          <w:rFonts w:asciiTheme="minorHAnsi" w:hAnsiTheme="minorHAnsi"/>
        </w:rPr>
        <w:t xml:space="preserve"> 2011</w:t>
      </w:r>
      <w:r w:rsidRPr="00117009">
        <w:rPr>
          <w:rFonts w:asciiTheme="minorHAnsi" w:hAnsiTheme="minorHAnsi"/>
        </w:rPr>
        <w:t>.</w:t>
      </w:r>
    </w:p>
    <w:p w14:paraId="55AD10DD" w14:textId="77777777" w:rsidR="00456A8C" w:rsidRPr="00117009" w:rsidRDefault="00456A8C" w:rsidP="00456A8C">
      <w:pPr>
        <w:pStyle w:val="NoSpacing"/>
        <w:jc w:val="both"/>
        <w:rPr>
          <w:rFonts w:asciiTheme="minorHAnsi" w:hAnsiTheme="minorHAnsi"/>
        </w:rPr>
      </w:pPr>
    </w:p>
    <w:p w14:paraId="6B6CE4D2" w14:textId="77777777" w:rsidR="00456A8C" w:rsidRPr="00117009" w:rsidRDefault="00456A8C" w:rsidP="00456A8C">
      <w:pPr>
        <w:pStyle w:val="NoSpacing"/>
        <w:jc w:val="both"/>
        <w:rPr>
          <w:rFonts w:asciiTheme="minorHAnsi" w:hAnsiTheme="minorHAnsi"/>
        </w:rPr>
      </w:pPr>
    </w:p>
    <w:p w14:paraId="4B9333C4" w14:textId="77777777" w:rsidR="00456A8C" w:rsidRPr="00117009" w:rsidRDefault="00456A8C" w:rsidP="00456A8C">
      <w:pPr>
        <w:pStyle w:val="NoSpacing"/>
        <w:jc w:val="both"/>
        <w:rPr>
          <w:rFonts w:asciiTheme="minorHAnsi" w:hAnsiTheme="minorHAnsi"/>
          <w:b/>
        </w:rPr>
      </w:pPr>
    </w:p>
    <w:p w14:paraId="6935BA32" w14:textId="77777777" w:rsidR="00456A8C" w:rsidRPr="00117009" w:rsidRDefault="00456A8C" w:rsidP="00456A8C">
      <w:pPr>
        <w:rPr>
          <w:sz w:val="24"/>
          <w:szCs w:val="24"/>
        </w:rPr>
      </w:pPr>
      <w:r w:rsidRPr="00117009">
        <w:rPr>
          <w:sz w:val="24"/>
          <w:szCs w:val="24"/>
        </w:rPr>
        <w:br w:type="page"/>
      </w: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456A8C" w:rsidRPr="00117009" w14:paraId="2E132400" w14:textId="77777777" w:rsidTr="008B5650">
        <w:tc>
          <w:tcPr>
            <w:tcW w:w="4820" w:type="dxa"/>
          </w:tcPr>
          <w:p w14:paraId="4D3501C1" w14:textId="77777777" w:rsidR="00456A8C" w:rsidRPr="0074398B" w:rsidRDefault="00456A8C" w:rsidP="008B5650">
            <w:pPr>
              <w:contextualSpacing/>
              <w:rPr>
                <w:rFonts w:eastAsia="Calibri"/>
                <w:b/>
              </w:rPr>
            </w:pPr>
            <w:r w:rsidRPr="0074398B">
              <w:rPr>
                <w:rFonts w:asciiTheme="minorHAnsi" w:eastAsia="Calibri" w:hAnsiTheme="minorHAnsi"/>
                <w:b/>
              </w:rPr>
              <w:lastRenderedPageBreak/>
              <w:t>HONOURABLE SOCIETY OF CYMMRODORION</w:t>
            </w:r>
          </w:p>
        </w:tc>
        <w:tc>
          <w:tcPr>
            <w:tcW w:w="4819" w:type="dxa"/>
          </w:tcPr>
          <w:p w14:paraId="0591310B" w14:textId="77777777" w:rsidR="00456A8C" w:rsidRPr="00117009" w:rsidRDefault="00456A8C" w:rsidP="008B5650">
            <w:pPr>
              <w:ind w:right="57"/>
              <w:contextualSpacing/>
              <w:rPr>
                <w:rFonts w:eastAsia="Calibri"/>
                <w:b/>
              </w:rPr>
            </w:pPr>
            <w:r>
              <w:rPr>
                <w:rFonts w:asciiTheme="minorHAnsi" w:eastAsia="Calibri" w:hAnsiTheme="minorHAnsi"/>
                <w:b/>
              </w:rPr>
              <w:t xml:space="preserve">   </w:t>
            </w:r>
            <w:r w:rsidRPr="0074398B">
              <w:rPr>
                <w:rFonts w:asciiTheme="minorHAnsi" w:eastAsia="Calibri" w:hAnsiTheme="minorHAnsi"/>
                <w:b/>
              </w:rPr>
              <w:t>FINANCIAL STATEMENTS TO 31 DECEMBER 20</w:t>
            </w:r>
            <w:r>
              <w:rPr>
                <w:rFonts w:asciiTheme="minorHAnsi" w:eastAsia="Calibri" w:hAnsiTheme="minorHAnsi"/>
                <w:b/>
              </w:rPr>
              <w:t>21</w:t>
            </w:r>
          </w:p>
        </w:tc>
      </w:tr>
    </w:tbl>
    <w:p w14:paraId="2F58E5E6" w14:textId="77777777" w:rsidR="00456A8C" w:rsidRPr="00117009" w:rsidRDefault="00456A8C" w:rsidP="00456A8C">
      <w:pPr>
        <w:ind w:left="-142"/>
        <w:contextualSpacing/>
        <w:rPr>
          <w:rFonts w:eastAsia="Calibri" w:cs="Times New Roman"/>
          <w:b/>
        </w:rPr>
      </w:pPr>
    </w:p>
    <w:p w14:paraId="0078707D" w14:textId="77777777" w:rsidR="00456A8C" w:rsidRPr="00117009" w:rsidRDefault="00456A8C" w:rsidP="00456A8C">
      <w:pPr>
        <w:ind w:left="-454"/>
        <w:contextualSpacing/>
        <w:rPr>
          <w:rFonts w:eastAsia="Calibri" w:cs="Times New Roman"/>
          <w:b/>
          <w:sz w:val="24"/>
          <w:szCs w:val="24"/>
        </w:rPr>
      </w:pPr>
      <w:r w:rsidRPr="00117009">
        <w:rPr>
          <w:rFonts w:eastAsia="Calibri" w:cs="Times New Roman"/>
          <w:b/>
          <w:sz w:val="24"/>
          <w:szCs w:val="24"/>
        </w:rPr>
        <w:t>RECEIPTS AND PAYMENTS</w:t>
      </w:r>
    </w:p>
    <w:p w14:paraId="27802D46" w14:textId="77777777" w:rsidR="00456A8C" w:rsidRPr="00117009" w:rsidRDefault="00456A8C" w:rsidP="00456A8C">
      <w:pPr>
        <w:ind w:left="-142"/>
        <w:contextualSpacing/>
        <w:rPr>
          <w:rFonts w:eastAsia="Calibri" w:cs="Times New Roman"/>
          <w:b/>
        </w:rPr>
      </w:pPr>
    </w:p>
    <w:tbl>
      <w:tblPr>
        <w:tblStyle w:val="TableGrid"/>
        <w:tblW w:w="82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276"/>
        <w:gridCol w:w="567"/>
        <w:gridCol w:w="1276"/>
      </w:tblGrid>
      <w:tr w:rsidR="00456A8C" w:rsidRPr="00117009" w14:paraId="534F2527" w14:textId="77777777" w:rsidTr="008B5650">
        <w:tc>
          <w:tcPr>
            <w:tcW w:w="5103" w:type="dxa"/>
          </w:tcPr>
          <w:p w14:paraId="7B55A34E" w14:textId="77777777" w:rsidR="00456A8C" w:rsidRPr="00117009" w:rsidRDefault="00456A8C" w:rsidP="008B5650">
            <w:pPr>
              <w:rPr>
                <w:rFonts w:asciiTheme="minorHAnsi" w:eastAsia="Calibri" w:hAnsiTheme="minorHAnsi"/>
              </w:rPr>
            </w:pPr>
          </w:p>
        </w:tc>
        <w:tc>
          <w:tcPr>
            <w:tcW w:w="1276" w:type="dxa"/>
          </w:tcPr>
          <w:p w14:paraId="1F66DA9E" w14:textId="77777777" w:rsidR="00456A8C" w:rsidRPr="00610B34" w:rsidRDefault="00456A8C" w:rsidP="008B5650">
            <w:pPr>
              <w:jc w:val="right"/>
              <w:rPr>
                <w:rFonts w:asciiTheme="minorHAnsi" w:eastAsia="Calibri" w:hAnsiTheme="minorHAnsi" w:cstheme="minorHAnsi"/>
                <w:b/>
                <w:bCs/>
              </w:rPr>
            </w:pPr>
            <w:r w:rsidRPr="00610B34">
              <w:rPr>
                <w:rFonts w:asciiTheme="minorHAnsi" w:eastAsia="Calibri" w:hAnsiTheme="minorHAnsi" w:cstheme="minorHAnsi"/>
                <w:b/>
                <w:bCs/>
              </w:rPr>
              <w:t>202</w:t>
            </w:r>
            <w:r>
              <w:rPr>
                <w:rFonts w:asciiTheme="minorHAnsi" w:eastAsia="Calibri" w:hAnsiTheme="minorHAnsi" w:cstheme="minorHAnsi"/>
                <w:b/>
                <w:bCs/>
              </w:rPr>
              <w:t>1</w:t>
            </w:r>
          </w:p>
        </w:tc>
        <w:tc>
          <w:tcPr>
            <w:tcW w:w="567" w:type="dxa"/>
          </w:tcPr>
          <w:p w14:paraId="47DD913A" w14:textId="77777777" w:rsidR="00456A8C" w:rsidRPr="00C463AF" w:rsidRDefault="00456A8C" w:rsidP="008B5650">
            <w:pPr>
              <w:jc w:val="right"/>
              <w:rPr>
                <w:rFonts w:asciiTheme="minorHAnsi" w:eastAsia="Calibri" w:hAnsiTheme="minorHAnsi" w:cstheme="minorHAnsi"/>
              </w:rPr>
            </w:pPr>
          </w:p>
        </w:tc>
        <w:tc>
          <w:tcPr>
            <w:tcW w:w="1276" w:type="dxa"/>
          </w:tcPr>
          <w:p w14:paraId="1A192FE5" w14:textId="77777777" w:rsidR="00456A8C" w:rsidRPr="00C463AF" w:rsidRDefault="00456A8C" w:rsidP="008B5650">
            <w:pPr>
              <w:jc w:val="right"/>
              <w:rPr>
                <w:rFonts w:asciiTheme="minorHAnsi" w:eastAsia="Calibri" w:hAnsiTheme="minorHAnsi" w:cstheme="minorHAnsi"/>
              </w:rPr>
            </w:pPr>
            <w:r w:rsidRPr="00C463AF">
              <w:rPr>
                <w:rFonts w:asciiTheme="minorHAnsi" w:eastAsia="Calibri" w:hAnsiTheme="minorHAnsi" w:cstheme="minorHAnsi"/>
              </w:rPr>
              <w:t>20</w:t>
            </w:r>
            <w:r>
              <w:rPr>
                <w:rFonts w:asciiTheme="minorHAnsi" w:eastAsia="Calibri" w:hAnsiTheme="minorHAnsi" w:cstheme="minorHAnsi"/>
              </w:rPr>
              <w:t>20</w:t>
            </w:r>
          </w:p>
        </w:tc>
      </w:tr>
      <w:tr w:rsidR="00456A8C" w:rsidRPr="00117009" w14:paraId="7C177D78" w14:textId="77777777" w:rsidTr="008B5650">
        <w:tc>
          <w:tcPr>
            <w:tcW w:w="5103" w:type="dxa"/>
          </w:tcPr>
          <w:p w14:paraId="1E513584" w14:textId="77777777" w:rsidR="00456A8C" w:rsidRPr="00117009" w:rsidRDefault="00456A8C" w:rsidP="008B5650">
            <w:pPr>
              <w:spacing w:after="200" w:line="276" w:lineRule="auto"/>
              <w:contextualSpacing/>
              <w:rPr>
                <w:rFonts w:asciiTheme="minorHAnsi" w:eastAsia="Calibri" w:hAnsiTheme="minorHAnsi"/>
                <w:b/>
              </w:rPr>
            </w:pPr>
            <w:r w:rsidRPr="00117009">
              <w:rPr>
                <w:rFonts w:asciiTheme="minorHAnsi" w:eastAsia="Calibri" w:hAnsiTheme="minorHAnsi"/>
                <w:b/>
              </w:rPr>
              <w:t>RECEIPTS</w:t>
            </w:r>
          </w:p>
        </w:tc>
        <w:tc>
          <w:tcPr>
            <w:tcW w:w="1276" w:type="dxa"/>
          </w:tcPr>
          <w:p w14:paraId="2C7ED575" w14:textId="77777777" w:rsidR="00456A8C" w:rsidRPr="00610B34" w:rsidRDefault="00456A8C" w:rsidP="008B5650">
            <w:pPr>
              <w:jc w:val="right"/>
              <w:rPr>
                <w:rFonts w:eastAsia="Calibri"/>
                <w:b/>
                <w:bCs/>
              </w:rPr>
            </w:pPr>
            <w:r w:rsidRPr="00610B34">
              <w:rPr>
                <w:rFonts w:eastAsia="Calibri"/>
                <w:b/>
                <w:bCs/>
              </w:rPr>
              <w:t>£</w:t>
            </w:r>
          </w:p>
        </w:tc>
        <w:tc>
          <w:tcPr>
            <w:tcW w:w="567" w:type="dxa"/>
          </w:tcPr>
          <w:p w14:paraId="18CFAE71" w14:textId="77777777" w:rsidR="00456A8C" w:rsidRPr="00117009" w:rsidRDefault="00456A8C" w:rsidP="008B5650">
            <w:pPr>
              <w:jc w:val="right"/>
              <w:rPr>
                <w:rFonts w:eastAsia="Calibri"/>
              </w:rPr>
            </w:pPr>
          </w:p>
        </w:tc>
        <w:tc>
          <w:tcPr>
            <w:tcW w:w="1276" w:type="dxa"/>
          </w:tcPr>
          <w:p w14:paraId="7263DCB8" w14:textId="77777777" w:rsidR="00456A8C" w:rsidRPr="00C463AF" w:rsidRDefault="00456A8C" w:rsidP="008B5650">
            <w:pPr>
              <w:jc w:val="right"/>
              <w:rPr>
                <w:rFonts w:asciiTheme="minorHAnsi" w:eastAsia="Calibri" w:hAnsiTheme="minorHAnsi" w:cstheme="minorHAnsi"/>
              </w:rPr>
            </w:pPr>
            <w:r w:rsidRPr="00C463AF">
              <w:rPr>
                <w:rFonts w:asciiTheme="minorHAnsi" w:eastAsia="Calibri" w:hAnsiTheme="minorHAnsi" w:cstheme="minorHAnsi"/>
              </w:rPr>
              <w:t>£</w:t>
            </w:r>
          </w:p>
        </w:tc>
      </w:tr>
      <w:tr w:rsidR="00456A8C" w:rsidRPr="00117009" w14:paraId="06BBE519" w14:textId="77777777" w:rsidTr="008B5650">
        <w:tc>
          <w:tcPr>
            <w:tcW w:w="5103" w:type="dxa"/>
          </w:tcPr>
          <w:p w14:paraId="2C3563E6" w14:textId="77777777" w:rsidR="00456A8C" w:rsidRPr="00117009" w:rsidRDefault="00456A8C" w:rsidP="008B5650">
            <w:pPr>
              <w:rPr>
                <w:rFonts w:asciiTheme="minorHAnsi" w:eastAsia="Calibri" w:hAnsiTheme="minorHAnsi"/>
              </w:rPr>
            </w:pPr>
          </w:p>
        </w:tc>
        <w:tc>
          <w:tcPr>
            <w:tcW w:w="1276" w:type="dxa"/>
          </w:tcPr>
          <w:p w14:paraId="17463969" w14:textId="77777777" w:rsidR="00456A8C" w:rsidRPr="00610B34" w:rsidRDefault="00456A8C" w:rsidP="008B5650">
            <w:pPr>
              <w:jc w:val="right"/>
              <w:rPr>
                <w:rFonts w:eastAsia="Calibri"/>
                <w:b/>
                <w:bCs/>
              </w:rPr>
            </w:pPr>
          </w:p>
        </w:tc>
        <w:tc>
          <w:tcPr>
            <w:tcW w:w="567" w:type="dxa"/>
          </w:tcPr>
          <w:p w14:paraId="7C15363A" w14:textId="77777777" w:rsidR="00456A8C" w:rsidRPr="00117009" w:rsidRDefault="00456A8C" w:rsidP="008B5650">
            <w:pPr>
              <w:jc w:val="right"/>
              <w:rPr>
                <w:rFonts w:eastAsia="Calibri"/>
              </w:rPr>
            </w:pPr>
          </w:p>
        </w:tc>
        <w:tc>
          <w:tcPr>
            <w:tcW w:w="1276" w:type="dxa"/>
          </w:tcPr>
          <w:p w14:paraId="54CE3B0B" w14:textId="77777777" w:rsidR="00456A8C" w:rsidRPr="00C463AF" w:rsidRDefault="00456A8C" w:rsidP="008B5650">
            <w:pPr>
              <w:jc w:val="right"/>
              <w:rPr>
                <w:rFonts w:asciiTheme="minorHAnsi" w:eastAsia="Calibri" w:hAnsiTheme="minorHAnsi" w:cstheme="minorHAnsi"/>
              </w:rPr>
            </w:pPr>
          </w:p>
        </w:tc>
      </w:tr>
      <w:tr w:rsidR="00456A8C" w:rsidRPr="00117009" w14:paraId="7289A92C" w14:textId="77777777" w:rsidTr="008B5650">
        <w:tc>
          <w:tcPr>
            <w:tcW w:w="5103" w:type="dxa"/>
          </w:tcPr>
          <w:p w14:paraId="7150AA39" w14:textId="77777777" w:rsidR="00456A8C" w:rsidRPr="00117009" w:rsidRDefault="00456A8C" w:rsidP="008B5650">
            <w:pPr>
              <w:rPr>
                <w:rFonts w:asciiTheme="minorHAnsi" w:eastAsia="Calibri" w:hAnsiTheme="minorHAnsi"/>
              </w:rPr>
            </w:pPr>
            <w:r w:rsidRPr="00117009">
              <w:rPr>
                <w:rFonts w:asciiTheme="minorHAnsi" w:eastAsia="Calibri" w:hAnsiTheme="minorHAnsi"/>
              </w:rPr>
              <w:t>Subscriptions</w:t>
            </w:r>
          </w:p>
        </w:tc>
        <w:tc>
          <w:tcPr>
            <w:tcW w:w="1276" w:type="dxa"/>
            <w:vAlign w:val="bottom"/>
          </w:tcPr>
          <w:p w14:paraId="3E9F4B1D"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18,727</w:t>
            </w:r>
          </w:p>
        </w:tc>
        <w:tc>
          <w:tcPr>
            <w:tcW w:w="567" w:type="dxa"/>
          </w:tcPr>
          <w:p w14:paraId="00115B80" w14:textId="77777777" w:rsidR="00456A8C" w:rsidRPr="00117009" w:rsidRDefault="00456A8C" w:rsidP="008B5650">
            <w:pPr>
              <w:jc w:val="right"/>
              <w:rPr>
                <w:rFonts w:eastAsia="Calibri"/>
              </w:rPr>
            </w:pPr>
          </w:p>
        </w:tc>
        <w:tc>
          <w:tcPr>
            <w:tcW w:w="1276" w:type="dxa"/>
          </w:tcPr>
          <w:p w14:paraId="34EFE750"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18,152</w:t>
            </w:r>
          </w:p>
        </w:tc>
      </w:tr>
      <w:tr w:rsidR="00456A8C" w:rsidRPr="00117009" w14:paraId="6C6BB14C" w14:textId="77777777" w:rsidTr="008B5650">
        <w:tc>
          <w:tcPr>
            <w:tcW w:w="5103" w:type="dxa"/>
          </w:tcPr>
          <w:p w14:paraId="262C04E8" w14:textId="77777777" w:rsidR="00456A8C" w:rsidRPr="00117009" w:rsidRDefault="00456A8C" w:rsidP="008B5650">
            <w:pPr>
              <w:rPr>
                <w:rFonts w:asciiTheme="minorHAnsi" w:eastAsia="Calibri" w:hAnsiTheme="minorHAnsi"/>
              </w:rPr>
            </w:pPr>
            <w:r w:rsidRPr="00117009">
              <w:rPr>
                <w:rFonts w:asciiTheme="minorHAnsi" w:eastAsia="Calibri" w:hAnsiTheme="minorHAnsi"/>
              </w:rPr>
              <w:t>Montgomery Society contribution</w:t>
            </w:r>
          </w:p>
        </w:tc>
        <w:tc>
          <w:tcPr>
            <w:tcW w:w="1276" w:type="dxa"/>
            <w:vAlign w:val="bottom"/>
          </w:tcPr>
          <w:p w14:paraId="01C4FEF1"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300</w:t>
            </w:r>
          </w:p>
        </w:tc>
        <w:tc>
          <w:tcPr>
            <w:tcW w:w="567" w:type="dxa"/>
          </w:tcPr>
          <w:p w14:paraId="7D75220A" w14:textId="77777777" w:rsidR="00456A8C" w:rsidRPr="00117009" w:rsidRDefault="00456A8C" w:rsidP="008B5650">
            <w:pPr>
              <w:jc w:val="right"/>
              <w:rPr>
                <w:rFonts w:eastAsia="Calibri"/>
              </w:rPr>
            </w:pPr>
          </w:p>
        </w:tc>
        <w:tc>
          <w:tcPr>
            <w:tcW w:w="1276" w:type="dxa"/>
          </w:tcPr>
          <w:p w14:paraId="11A7C636"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300</w:t>
            </w:r>
          </w:p>
        </w:tc>
      </w:tr>
      <w:tr w:rsidR="00456A8C" w:rsidRPr="00117009" w14:paraId="4AA7CC66" w14:textId="77777777" w:rsidTr="008B5650">
        <w:tc>
          <w:tcPr>
            <w:tcW w:w="5103" w:type="dxa"/>
          </w:tcPr>
          <w:p w14:paraId="7A7DACD6" w14:textId="77777777" w:rsidR="00456A8C" w:rsidRPr="00117009" w:rsidRDefault="00456A8C" w:rsidP="008B5650">
            <w:pPr>
              <w:rPr>
                <w:rFonts w:asciiTheme="minorHAnsi" w:eastAsia="Calibri" w:hAnsiTheme="minorHAnsi"/>
              </w:rPr>
            </w:pPr>
            <w:r w:rsidRPr="00117009">
              <w:rPr>
                <w:rFonts w:asciiTheme="minorHAnsi" w:eastAsia="Calibri" w:hAnsiTheme="minorHAnsi"/>
              </w:rPr>
              <w:t>Investment income</w:t>
            </w:r>
          </w:p>
        </w:tc>
        <w:tc>
          <w:tcPr>
            <w:tcW w:w="1276" w:type="dxa"/>
            <w:vAlign w:val="bottom"/>
          </w:tcPr>
          <w:p w14:paraId="425C943D"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4,377</w:t>
            </w:r>
          </w:p>
        </w:tc>
        <w:tc>
          <w:tcPr>
            <w:tcW w:w="567" w:type="dxa"/>
          </w:tcPr>
          <w:p w14:paraId="74AFC3CB" w14:textId="77777777" w:rsidR="00456A8C" w:rsidRPr="00117009" w:rsidRDefault="00456A8C" w:rsidP="008B5650">
            <w:pPr>
              <w:jc w:val="right"/>
              <w:rPr>
                <w:rFonts w:eastAsia="Calibri"/>
              </w:rPr>
            </w:pPr>
          </w:p>
        </w:tc>
        <w:tc>
          <w:tcPr>
            <w:tcW w:w="1276" w:type="dxa"/>
          </w:tcPr>
          <w:p w14:paraId="15F74892"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5,597</w:t>
            </w:r>
          </w:p>
        </w:tc>
      </w:tr>
      <w:tr w:rsidR="00456A8C" w:rsidRPr="00117009" w14:paraId="437DD360" w14:textId="77777777" w:rsidTr="008B5650">
        <w:tc>
          <w:tcPr>
            <w:tcW w:w="5103" w:type="dxa"/>
          </w:tcPr>
          <w:p w14:paraId="22594A36" w14:textId="77777777" w:rsidR="00456A8C" w:rsidRPr="00117009" w:rsidRDefault="00456A8C" w:rsidP="008B5650">
            <w:pPr>
              <w:rPr>
                <w:rFonts w:asciiTheme="minorHAnsi" w:eastAsia="Calibri" w:hAnsiTheme="minorHAnsi"/>
              </w:rPr>
            </w:pPr>
            <w:r w:rsidRPr="00117009">
              <w:rPr>
                <w:rFonts w:asciiTheme="minorHAnsi" w:eastAsia="Calibri" w:hAnsiTheme="minorHAnsi"/>
              </w:rPr>
              <w:t>Sales of Dictionary of Welsh Biography</w:t>
            </w:r>
          </w:p>
        </w:tc>
        <w:tc>
          <w:tcPr>
            <w:tcW w:w="1276" w:type="dxa"/>
            <w:vAlign w:val="bottom"/>
          </w:tcPr>
          <w:p w14:paraId="5680B556" w14:textId="77777777" w:rsidR="00456A8C" w:rsidRPr="00530528" w:rsidRDefault="00456A8C" w:rsidP="008B5650">
            <w:pPr>
              <w:jc w:val="right"/>
              <w:rPr>
                <w:rFonts w:asciiTheme="minorHAnsi" w:eastAsia="Calibri" w:hAnsiTheme="minorHAnsi" w:cstheme="minorHAnsi"/>
                <w:b/>
                <w:bCs/>
                <w:color w:val="000000" w:themeColor="text1"/>
              </w:rPr>
            </w:pPr>
            <w:r w:rsidRPr="00530528">
              <w:rPr>
                <w:rFonts w:ascii="Calibri" w:hAnsi="Calibri" w:cs="Calibri"/>
                <w:b/>
                <w:bCs/>
                <w:color w:val="000000" w:themeColor="text1"/>
              </w:rPr>
              <w:t>24</w:t>
            </w:r>
          </w:p>
        </w:tc>
        <w:tc>
          <w:tcPr>
            <w:tcW w:w="567" w:type="dxa"/>
          </w:tcPr>
          <w:p w14:paraId="22B9752B" w14:textId="77777777" w:rsidR="00456A8C" w:rsidRPr="00117009" w:rsidRDefault="00456A8C" w:rsidP="008B5650">
            <w:pPr>
              <w:jc w:val="right"/>
              <w:rPr>
                <w:rFonts w:eastAsia="Calibri"/>
              </w:rPr>
            </w:pPr>
          </w:p>
        </w:tc>
        <w:tc>
          <w:tcPr>
            <w:tcW w:w="1276" w:type="dxa"/>
          </w:tcPr>
          <w:p w14:paraId="3FD0ACB1"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0</w:t>
            </w:r>
          </w:p>
        </w:tc>
      </w:tr>
      <w:tr w:rsidR="00456A8C" w:rsidRPr="00117009" w14:paraId="74469E47" w14:textId="77777777" w:rsidTr="008B5650">
        <w:tc>
          <w:tcPr>
            <w:tcW w:w="5103" w:type="dxa"/>
          </w:tcPr>
          <w:p w14:paraId="4D22D1E1" w14:textId="77777777" w:rsidR="00456A8C" w:rsidRPr="00117009" w:rsidRDefault="00456A8C" w:rsidP="008B5650">
            <w:pPr>
              <w:rPr>
                <w:rFonts w:asciiTheme="minorHAnsi" w:eastAsia="Calibri" w:hAnsiTheme="minorHAnsi"/>
              </w:rPr>
            </w:pPr>
            <w:r w:rsidRPr="00117009">
              <w:rPr>
                <w:rFonts w:asciiTheme="minorHAnsi" w:eastAsia="Calibri" w:hAnsiTheme="minorHAnsi"/>
              </w:rPr>
              <w:t>Sales of other publications</w:t>
            </w:r>
          </w:p>
        </w:tc>
        <w:tc>
          <w:tcPr>
            <w:tcW w:w="1276" w:type="dxa"/>
            <w:vAlign w:val="bottom"/>
          </w:tcPr>
          <w:p w14:paraId="4BDA93EE" w14:textId="77777777" w:rsidR="00456A8C" w:rsidRPr="00530528" w:rsidRDefault="00456A8C" w:rsidP="008B5650">
            <w:pPr>
              <w:jc w:val="right"/>
              <w:rPr>
                <w:rFonts w:asciiTheme="minorHAnsi" w:eastAsia="Calibri" w:hAnsiTheme="minorHAnsi" w:cstheme="minorHAnsi"/>
                <w:b/>
                <w:bCs/>
                <w:color w:val="000000" w:themeColor="text1"/>
              </w:rPr>
            </w:pPr>
            <w:r w:rsidRPr="00530528">
              <w:rPr>
                <w:rFonts w:ascii="Calibri" w:hAnsi="Calibri" w:cs="Calibri"/>
                <w:b/>
                <w:bCs/>
                <w:color w:val="000000" w:themeColor="text1"/>
              </w:rPr>
              <w:t>75</w:t>
            </w:r>
          </w:p>
        </w:tc>
        <w:tc>
          <w:tcPr>
            <w:tcW w:w="567" w:type="dxa"/>
          </w:tcPr>
          <w:p w14:paraId="1B6A0095" w14:textId="77777777" w:rsidR="00456A8C" w:rsidRPr="00117009" w:rsidRDefault="00456A8C" w:rsidP="008B5650">
            <w:pPr>
              <w:jc w:val="right"/>
              <w:rPr>
                <w:rFonts w:eastAsia="Calibri"/>
              </w:rPr>
            </w:pPr>
          </w:p>
        </w:tc>
        <w:tc>
          <w:tcPr>
            <w:tcW w:w="1276" w:type="dxa"/>
          </w:tcPr>
          <w:p w14:paraId="4CA515EA"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49</w:t>
            </w:r>
          </w:p>
        </w:tc>
      </w:tr>
      <w:tr w:rsidR="00456A8C" w:rsidRPr="00117009" w14:paraId="0A2113E3" w14:textId="77777777" w:rsidTr="008B5650">
        <w:tc>
          <w:tcPr>
            <w:tcW w:w="5103" w:type="dxa"/>
          </w:tcPr>
          <w:p w14:paraId="5432F5B0" w14:textId="77777777" w:rsidR="00456A8C" w:rsidRPr="00117009" w:rsidRDefault="00456A8C" w:rsidP="008B5650">
            <w:pPr>
              <w:rPr>
                <w:rFonts w:asciiTheme="minorHAnsi" w:eastAsia="Calibri" w:hAnsiTheme="minorHAnsi"/>
              </w:rPr>
            </w:pPr>
            <w:r w:rsidRPr="00117009">
              <w:rPr>
                <w:rFonts w:asciiTheme="minorHAnsi" w:eastAsia="Calibri" w:hAnsiTheme="minorHAnsi"/>
              </w:rPr>
              <w:t>Gift Aid tax refund</w:t>
            </w:r>
          </w:p>
        </w:tc>
        <w:tc>
          <w:tcPr>
            <w:tcW w:w="1276" w:type="dxa"/>
            <w:vAlign w:val="bottom"/>
          </w:tcPr>
          <w:p w14:paraId="4208505B" w14:textId="77777777" w:rsidR="00456A8C" w:rsidRPr="00530528" w:rsidRDefault="00456A8C" w:rsidP="008B5650">
            <w:pPr>
              <w:jc w:val="right"/>
              <w:rPr>
                <w:rFonts w:asciiTheme="minorHAnsi" w:eastAsia="Calibri" w:hAnsiTheme="minorHAnsi" w:cstheme="minorHAnsi"/>
                <w:b/>
                <w:bCs/>
                <w:color w:val="000000" w:themeColor="text1"/>
              </w:rPr>
            </w:pPr>
            <w:r w:rsidRPr="00530528">
              <w:rPr>
                <w:rFonts w:ascii="Calibri" w:hAnsi="Calibri" w:cs="Calibri"/>
                <w:b/>
                <w:bCs/>
                <w:color w:val="000000" w:themeColor="text1"/>
              </w:rPr>
              <w:t>3,210</w:t>
            </w:r>
          </w:p>
        </w:tc>
        <w:tc>
          <w:tcPr>
            <w:tcW w:w="567" w:type="dxa"/>
          </w:tcPr>
          <w:p w14:paraId="53FF90B8" w14:textId="77777777" w:rsidR="00456A8C" w:rsidRPr="00117009" w:rsidRDefault="00456A8C" w:rsidP="008B5650">
            <w:pPr>
              <w:jc w:val="right"/>
              <w:rPr>
                <w:rFonts w:eastAsia="Calibri"/>
              </w:rPr>
            </w:pPr>
          </w:p>
        </w:tc>
        <w:tc>
          <w:tcPr>
            <w:tcW w:w="1276" w:type="dxa"/>
          </w:tcPr>
          <w:p w14:paraId="0E5FBEA2"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3,008</w:t>
            </w:r>
          </w:p>
        </w:tc>
      </w:tr>
      <w:tr w:rsidR="00456A8C" w:rsidRPr="00117009" w14:paraId="57840939" w14:textId="77777777" w:rsidTr="008B5650">
        <w:tc>
          <w:tcPr>
            <w:tcW w:w="5103" w:type="dxa"/>
          </w:tcPr>
          <w:p w14:paraId="3204A66F" w14:textId="77777777" w:rsidR="00456A8C" w:rsidRPr="00117009" w:rsidRDefault="00456A8C" w:rsidP="008B5650">
            <w:pPr>
              <w:rPr>
                <w:rFonts w:asciiTheme="minorHAnsi" w:eastAsia="Calibri" w:hAnsiTheme="minorHAnsi"/>
              </w:rPr>
            </w:pPr>
            <w:r w:rsidRPr="00117009">
              <w:rPr>
                <w:rFonts w:asciiTheme="minorHAnsi" w:eastAsia="Calibri" w:hAnsiTheme="minorHAnsi"/>
              </w:rPr>
              <w:t>Publishers Licensing Society</w:t>
            </w:r>
          </w:p>
        </w:tc>
        <w:tc>
          <w:tcPr>
            <w:tcW w:w="1276" w:type="dxa"/>
            <w:vAlign w:val="bottom"/>
          </w:tcPr>
          <w:p w14:paraId="7771C849" w14:textId="77777777" w:rsidR="00456A8C" w:rsidRPr="00530528" w:rsidRDefault="00456A8C" w:rsidP="008B5650">
            <w:pPr>
              <w:jc w:val="right"/>
              <w:rPr>
                <w:rFonts w:asciiTheme="minorHAnsi" w:eastAsia="Calibri" w:hAnsiTheme="minorHAnsi" w:cstheme="minorHAnsi"/>
                <w:b/>
                <w:bCs/>
                <w:color w:val="000000" w:themeColor="text1"/>
              </w:rPr>
            </w:pPr>
            <w:r w:rsidRPr="00530528">
              <w:rPr>
                <w:rFonts w:ascii="Calibri" w:hAnsi="Calibri" w:cs="Calibri"/>
                <w:b/>
                <w:bCs/>
                <w:color w:val="000000" w:themeColor="text1"/>
              </w:rPr>
              <w:t>333</w:t>
            </w:r>
          </w:p>
        </w:tc>
        <w:tc>
          <w:tcPr>
            <w:tcW w:w="567" w:type="dxa"/>
          </w:tcPr>
          <w:p w14:paraId="631DA229" w14:textId="77777777" w:rsidR="00456A8C" w:rsidRPr="00117009" w:rsidRDefault="00456A8C" w:rsidP="008B5650">
            <w:pPr>
              <w:jc w:val="right"/>
              <w:rPr>
                <w:rFonts w:eastAsia="Calibri"/>
              </w:rPr>
            </w:pPr>
          </w:p>
        </w:tc>
        <w:tc>
          <w:tcPr>
            <w:tcW w:w="1276" w:type="dxa"/>
          </w:tcPr>
          <w:p w14:paraId="02E2F2AA"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248</w:t>
            </w:r>
          </w:p>
        </w:tc>
      </w:tr>
      <w:tr w:rsidR="00456A8C" w:rsidRPr="00117009" w14:paraId="6A95402F" w14:textId="77777777" w:rsidTr="008B5650">
        <w:tc>
          <w:tcPr>
            <w:tcW w:w="5103" w:type="dxa"/>
          </w:tcPr>
          <w:p w14:paraId="7F62A2A7" w14:textId="77777777" w:rsidR="00456A8C" w:rsidRPr="00117009" w:rsidRDefault="00456A8C" w:rsidP="008B5650">
            <w:pPr>
              <w:rPr>
                <w:rFonts w:asciiTheme="minorHAnsi" w:eastAsia="Calibri" w:hAnsiTheme="minorHAnsi"/>
              </w:rPr>
            </w:pPr>
            <w:r w:rsidRPr="00117009">
              <w:rPr>
                <w:rFonts w:asciiTheme="minorHAnsi" w:eastAsia="Calibri" w:hAnsiTheme="minorHAnsi"/>
              </w:rPr>
              <w:t>Legacies and donations</w:t>
            </w:r>
          </w:p>
        </w:tc>
        <w:tc>
          <w:tcPr>
            <w:tcW w:w="1276" w:type="dxa"/>
            <w:vAlign w:val="bottom"/>
          </w:tcPr>
          <w:p w14:paraId="0606D470"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0</w:t>
            </w:r>
          </w:p>
        </w:tc>
        <w:tc>
          <w:tcPr>
            <w:tcW w:w="567" w:type="dxa"/>
          </w:tcPr>
          <w:p w14:paraId="4F10723A" w14:textId="77777777" w:rsidR="00456A8C" w:rsidRPr="00117009" w:rsidRDefault="00456A8C" w:rsidP="008B5650">
            <w:pPr>
              <w:jc w:val="right"/>
              <w:rPr>
                <w:rFonts w:eastAsia="Calibri"/>
              </w:rPr>
            </w:pPr>
          </w:p>
        </w:tc>
        <w:tc>
          <w:tcPr>
            <w:tcW w:w="1276" w:type="dxa"/>
          </w:tcPr>
          <w:p w14:paraId="44FAF4FC"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0</w:t>
            </w:r>
          </w:p>
        </w:tc>
      </w:tr>
      <w:tr w:rsidR="00456A8C" w:rsidRPr="00117009" w14:paraId="21BA6D0C" w14:textId="77777777" w:rsidTr="008B5650">
        <w:tc>
          <w:tcPr>
            <w:tcW w:w="5103" w:type="dxa"/>
          </w:tcPr>
          <w:p w14:paraId="7ACC46B4" w14:textId="77777777" w:rsidR="00456A8C" w:rsidRPr="00117009" w:rsidRDefault="00456A8C" w:rsidP="008B5650">
            <w:pPr>
              <w:rPr>
                <w:rFonts w:asciiTheme="minorHAnsi" w:eastAsia="Calibri" w:hAnsiTheme="minorHAnsi"/>
              </w:rPr>
            </w:pPr>
          </w:p>
        </w:tc>
        <w:tc>
          <w:tcPr>
            <w:tcW w:w="1276" w:type="dxa"/>
            <w:tcBorders>
              <w:bottom w:val="single" w:sz="4" w:space="0" w:color="auto"/>
            </w:tcBorders>
            <w:vAlign w:val="bottom"/>
          </w:tcPr>
          <w:p w14:paraId="09C15C5B" w14:textId="77777777" w:rsidR="00456A8C" w:rsidRPr="00610B34" w:rsidRDefault="00456A8C" w:rsidP="008B5650">
            <w:pPr>
              <w:jc w:val="right"/>
              <w:rPr>
                <w:rFonts w:asciiTheme="minorHAnsi" w:eastAsia="Calibri" w:hAnsiTheme="minorHAnsi" w:cstheme="minorHAnsi"/>
                <w:b/>
                <w:bCs/>
              </w:rPr>
            </w:pPr>
          </w:p>
        </w:tc>
        <w:tc>
          <w:tcPr>
            <w:tcW w:w="567" w:type="dxa"/>
          </w:tcPr>
          <w:p w14:paraId="5A00D75D" w14:textId="77777777" w:rsidR="00456A8C" w:rsidRPr="00117009" w:rsidRDefault="00456A8C" w:rsidP="008B5650">
            <w:pPr>
              <w:jc w:val="right"/>
              <w:rPr>
                <w:rFonts w:eastAsia="Calibri"/>
              </w:rPr>
            </w:pPr>
          </w:p>
        </w:tc>
        <w:tc>
          <w:tcPr>
            <w:tcW w:w="1276" w:type="dxa"/>
            <w:tcBorders>
              <w:bottom w:val="single" w:sz="4" w:space="0" w:color="auto"/>
            </w:tcBorders>
          </w:tcPr>
          <w:p w14:paraId="6D52EF7D" w14:textId="77777777" w:rsidR="00456A8C" w:rsidRPr="00C463AF" w:rsidRDefault="00456A8C" w:rsidP="008B5650">
            <w:pPr>
              <w:jc w:val="right"/>
              <w:rPr>
                <w:rFonts w:asciiTheme="minorHAnsi" w:eastAsia="Calibri" w:hAnsiTheme="minorHAnsi" w:cstheme="minorHAnsi"/>
              </w:rPr>
            </w:pPr>
          </w:p>
        </w:tc>
      </w:tr>
      <w:tr w:rsidR="00456A8C" w:rsidRPr="00175183" w14:paraId="372F09A3" w14:textId="77777777" w:rsidTr="008B5650">
        <w:tc>
          <w:tcPr>
            <w:tcW w:w="5103" w:type="dxa"/>
          </w:tcPr>
          <w:p w14:paraId="07F628B9" w14:textId="77777777" w:rsidR="00456A8C" w:rsidRPr="00117009" w:rsidRDefault="00456A8C" w:rsidP="008B5650">
            <w:pPr>
              <w:spacing w:after="200" w:line="276" w:lineRule="auto"/>
              <w:contextualSpacing/>
              <w:rPr>
                <w:rFonts w:asciiTheme="minorHAnsi" w:eastAsia="Calibri" w:hAnsiTheme="minorHAnsi"/>
                <w:b/>
              </w:rPr>
            </w:pPr>
            <w:r w:rsidRPr="00117009">
              <w:rPr>
                <w:rFonts w:asciiTheme="minorHAnsi" w:eastAsia="Calibri" w:hAnsiTheme="minorHAnsi"/>
                <w:b/>
              </w:rPr>
              <w:t>TOTAL RECEIPTS</w:t>
            </w:r>
          </w:p>
        </w:tc>
        <w:tc>
          <w:tcPr>
            <w:tcW w:w="1276" w:type="dxa"/>
            <w:tcBorders>
              <w:top w:val="single" w:sz="4" w:space="0" w:color="auto"/>
              <w:bottom w:val="single" w:sz="4" w:space="0" w:color="auto"/>
            </w:tcBorders>
            <w:vAlign w:val="bottom"/>
          </w:tcPr>
          <w:p w14:paraId="09850000"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27,045</w:t>
            </w:r>
          </w:p>
        </w:tc>
        <w:tc>
          <w:tcPr>
            <w:tcW w:w="567" w:type="dxa"/>
          </w:tcPr>
          <w:p w14:paraId="4E5DBBB8" w14:textId="77777777" w:rsidR="00456A8C" w:rsidRPr="00117009" w:rsidRDefault="00456A8C" w:rsidP="008B5650">
            <w:pPr>
              <w:jc w:val="right"/>
              <w:rPr>
                <w:rFonts w:eastAsia="Calibri"/>
                <w:b/>
              </w:rPr>
            </w:pPr>
          </w:p>
        </w:tc>
        <w:tc>
          <w:tcPr>
            <w:tcW w:w="1276" w:type="dxa"/>
            <w:tcBorders>
              <w:top w:val="single" w:sz="4" w:space="0" w:color="auto"/>
              <w:bottom w:val="single" w:sz="4" w:space="0" w:color="auto"/>
            </w:tcBorders>
          </w:tcPr>
          <w:p w14:paraId="7CF752C3"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27,354</w:t>
            </w:r>
          </w:p>
        </w:tc>
      </w:tr>
      <w:tr w:rsidR="00456A8C" w:rsidRPr="00117009" w14:paraId="405FB153" w14:textId="77777777" w:rsidTr="008B5650">
        <w:tc>
          <w:tcPr>
            <w:tcW w:w="5103" w:type="dxa"/>
          </w:tcPr>
          <w:p w14:paraId="2291835D" w14:textId="77777777" w:rsidR="00456A8C" w:rsidRPr="00117009" w:rsidRDefault="00456A8C" w:rsidP="008B5650">
            <w:pPr>
              <w:spacing w:after="200" w:line="276" w:lineRule="auto"/>
              <w:contextualSpacing/>
              <w:rPr>
                <w:rFonts w:asciiTheme="minorHAnsi" w:eastAsia="Calibri" w:hAnsiTheme="minorHAnsi"/>
                <w:b/>
              </w:rPr>
            </w:pPr>
          </w:p>
        </w:tc>
        <w:tc>
          <w:tcPr>
            <w:tcW w:w="1276" w:type="dxa"/>
            <w:tcBorders>
              <w:top w:val="single" w:sz="4" w:space="0" w:color="auto"/>
            </w:tcBorders>
          </w:tcPr>
          <w:p w14:paraId="436955C2" w14:textId="77777777" w:rsidR="00456A8C" w:rsidRPr="00610B34" w:rsidRDefault="00456A8C" w:rsidP="008B5650">
            <w:pPr>
              <w:rPr>
                <w:rFonts w:eastAsia="Calibri"/>
                <w:b/>
                <w:bCs/>
              </w:rPr>
            </w:pPr>
          </w:p>
        </w:tc>
        <w:tc>
          <w:tcPr>
            <w:tcW w:w="567" w:type="dxa"/>
          </w:tcPr>
          <w:p w14:paraId="3B0BDE8D" w14:textId="77777777" w:rsidR="00456A8C" w:rsidRPr="00117009" w:rsidRDefault="00456A8C" w:rsidP="008B5650">
            <w:pPr>
              <w:rPr>
                <w:rFonts w:eastAsia="Calibri"/>
              </w:rPr>
            </w:pPr>
          </w:p>
        </w:tc>
        <w:tc>
          <w:tcPr>
            <w:tcW w:w="1276" w:type="dxa"/>
            <w:tcBorders>
              <w:top w:val="single" w:sz="4" w:space="0" w:color="auto"/>
            </w:tcBorders>
          </w:tcPr>
          <w:p w14:paraId="5165905A" w14:textId="77777777" w:rsidR="00456A8C" w:rsidRPr="00C463AF" w:rsidRDefault="00456A8C" w:rsidP="008B5650">
            <w:pPr>
              <w:jc w:val="right"/>
              <w:rPr>
                <w:rFonts w:eastAsia="Calibri" w:cstheme="minorHAnsi"/>
              </w:rPr>
            </w:pPr>
          </w:p>
        </w:tc>
      </w:tr>
      <w:tr w:rsidR="00456A8C" w:rsidRPr="00117009" w14:paraId="67D9605D" w14:textId="77777777" w:rsidTr="008B5650">
        <w:tc>
          <w:tcPr>
            <w:tcW w:w="5103" w:type="dxa"/>
          </w:tcPr>
          <w:p w14:paraId="322294D2" w14:textId="77777777" w:rsidR="00456A8C" w:rsidRPr="00117009" w:rsidRDefault="00456A8C" w:rsidP="008B5650">
            <w:pPr>
              <w:spacing w:after="200" w:line="276" w:lineRule="auto"/>
              <w:contextualSpacing/>
              <w:rPr>
                <w:rFonts w:asciiTheme="minorHAnsi" w:eastAsia="Calibri" w:hAnsiTheme="minorHAnsi"/>
                <w:b/>
              </w:rPr>
            </w:pPr>
            <w:r w:rsidRPr="00117009">
              <w:rPr>
                <w:rFonts w:asciiTheme="minorHAnsi" w:eastAsia="Calibri" w:hAnsiTheme="minorHAnsi"/>
                <w:b/>
              </w:rPr>
              <w:t>PAYMENTS</w:t>
            </w:r>
          </w:p>
        </w:tc>
        <w:tc>
          <w:tcPr>
            <w:tcW w:w="1276" w:type="dxa"/>
          </w:tcPr>
          <w:p w14:paraId="73B403B1" w14:textId="77777777" w:rsidR="00456A8C" w:rsidRPr="00610B34" w:rsidRDefault="00456A8C" w:rsidP="008B5650">
            <w:pPr>
              <w:rPr>
                <w:rFonts w:eastAsia="Calibri"/>
                <w:b/>
                <w:bCs/>
              </w:rPr>
            </w:pPr>
          </w:p>
        </w:tc>
        <w:tc>
          <w:tcPr>
            <w:tcW w:w="567" w:type="dxa"/>
          </w:tcPr>
          <w:p w14:paraId="5BFEA179" w14:textId="77777777" w:rsidR="00456A8C" w:rsidRPr="00117009" w:rsidRDefault="00456A8C" w:rsidP="008B5650">
            <w:pPr>
              <w:rPr>
                <w:rFonts w:eastAsia="Calibri"/>
              </w:rPr>
            </w:pPr>
          </w:p>
        </w:tc>
        <w:tc>
          <w:tcPr>
            <w:tcW w:w="1276" w:type="dxa"/>
          </w:tcPr>
          <w:p w14:paraId="528588AE" w14:textId="77777777" w:rsidR="00456A8C" w:rsidRPr="00C463AF" w:rsidRDefault="00456A8C" w:rsidP="008B5650">
            <w:pPr>
              <w:jc w:val="right"/>
              <w:rPr>
                <w:rFonts w:eastAsia="Calibri" w:cstheme="minorHAnsi"/>
              </w:rPr>
            </w:pPr>
          </w:p>
        </w:tc>
      </w:tr>
      <w:tr w:rsidR="00456A8C" w:rsidRPr="00117009" w14:paraId="6C2CB4E9" w14:textId="77777777" w:rsidTr="008B5650">
        <w:trPr>
          <w:trHeight w:val="76"/>
        </w:trPr>
        <w:tc>
          <w:tcPr>
            <w:tcW w:w="5103" w:type="dxa"/>
          </w:tcPr>
          <w:p w14:paraId="1952B1DE" w14:textId="77777777" w:rsidR="00456A8C" w:rsidRPr="00117009" w:rsidRDefault="00456A8C" w:rsidP="008B5650">
            <w:pPr>
              <w:rPr>
                <w:rFonts w:asciiTheme="minorHAnsi" w:eastAsia="Calibri" w:hAnsiTheme="minorHAnsi"/>
              </w:rPr>
            </w:pPr>
          </w:p>
        </w:tc>
        <w:tc>
          <w:tcPr>
            <w:tcW w:w="1276" w:type="dxa"/>
          </w:tcPr>
          <w:p w14:paraId="147E6293" w14:textId="77777777" w:rsidR="00456A8C" w:rsidRPr="00610B34" w:rsidRDefault="00456A8C" w:rsidP="008B5650">
            <w:pPr>
              <w:rPr>
                <w:rFonts w:eastAsia="Calibri"/>
                <w:b/>
                <w:bCs/>
              </w:rPr>
            </w:pPr>
          </w:p>
        </w:tc>
        <w:tc>
          <w:tcPr>
            <w:tcW w:w="567" w:type="dxa"/>
          </w:tcPr>
          <w:p w14:paraId="4F985B79" w14:textId="77777777" w:rsidR="00456A8C" w:rsidRPr="00117009" w:rsidRDefault="00456A8C" w:rsidP="008B5650">
            <w:pPr>
              <w:rPr>
                <w:rFonts w:eastAsia="Calibri"/>
              </w:rPr>
            </w:pPr>
          </w:p>
        </w:tc>
        <w:tc>
          <w:tcPr>
            <w:tcW w:w="1276" w:type="dxa"/>
          </w:tcPr>
          <w:p w14:paraId="22FA0208" w14:textId="77777777" w:rsidR="00456A8C" w:rsidRPr="00C463AF" w:rsidRDefault="00456A8C" w:rsidP="008B5650">
            <w:pPr>
              <w:jc w:val="right"/>
              <w:rPr>
                <w:rFonts w:asciiTheme="minorHAnsi" w:eastAsia="Calibri" w:hAnsiTheme="minorHAnsi" w:cstheme="minorHAnsi"/>
              </w:rPr>
            </w:pPr>
          </w:p>
        </w:tc>
      </w:tr>
      <w:tr w:rsidR="00456A8C" w:rsidRPr="00117009" w14:paraId="2A840419" w14:textId="77777777" w:rsidTr="008B5650">
        <w:tc>
          <w:tcPr>
            <w:tcW w:w="5103" w:type="dxa"/>
          </w:tcPr>
          <w:p w14:paraId="0A253DD7" w14:textId="77777777" w:rsidR="00456A8C" w:rsidRPr="00117009" w:rsidRDefault="00456A8C" w:rsidP="008B5650">
            <w:pPr>
              <w:rPr>
                <w:rFonts w:asciiTheme="minorHAnsi" w:eastAsia="Calibri" w:hAnsiTheme="minorHAnsi"/>
              </w:rPr>
            </w:pPr>
            <w:r w:rsidRPr="00117009">
              <w:rPr>
                <w:rFonts w:asciiTheme="minorHAnsi" w:eastAsia="Calibri" w:hAnsiTheme="minorHAnsi"/>
              </w:rPr>
              <w:t>Lecture meeting expenses</w:t>
            </w:r>
          </w:p>
        </w:tc>
        <w:tc>
          <w:tcPr>
            <w:tcW w:w="1276" w:type="dxa"/>
            <w:vAlign w:val="bottom"/>
          </w:tcPr>
          <w:p w14:paraId="51C229DC"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11,114</w:t>
            </w:r>
          </w:p>
        </w:tc>
        <w:tc>
          <w:tcPr>
            <w:tcW w:w="567" w:type="dxa"/>
          </w:tcPr>
          <w:p w14:paraId="20CCC513" w14:textId="77777777" w:rsidR="00456A8C" w:rsidRPr="00117009" w:rsidRDefault="00456A8C" w:rsidP="008B5650">
            <w:pPr>
              <w:rPr>
                <w:rFonts w:eastAsia="Calibri"/>
              </w:rPr>
            </w:pPr>
          </w:p>
        </w:tc>
        <w:tc>
          <w:tcPr>
            <w:tcW w:w="1276" w:type="dxa"/>
          </w:tcPr>
          <w:p w14:paraId="6AB12FCF"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3,599</w:t>
            </w:r>
          </w:p>
        </w:tc>
      </w:tr>
      <w:tr w:rsidR="00456A8C" w:rsidRPr="00117009" w14:paraId="54535CB7" w14:textId="77777777" w:rsidTr="008B5650">
        <w:tc>
          <w:tcPr>
            <w:tcW w:w="5103" w:type="dxa"/>
          </w:tcPr>
          <w:p w14:paraId="259DFC24" w14:textId="77777777" w:rsidR="00456A8C" w:rsidRPr="00117009" w:rsidRDefault="00456A8C" w:rsidP="008B5650">
            <w:pPr>
              <w:rPr>
                <w:rFonts w:asciiTheme="minorHAnsi" w:eastAsia="Calibri" w:hAnsiTheme="minorHAnsi"/>
              </w:rPr>
            </w:pPr>
            <w:r>
              <w:rPr>
                <w:rFonts w:asciiTheme="minorHAnsi" w:eastAsia="Calibri" w:hAnsiTheme="minorHAnsi"/>
              </w:rPr>
              <w:t xml:space="preserve">Journal of the Society, the </w:t>
            </w:r>
            <w:r w:rsidRPr="001F57F7">
              <w:rPr>
                <w:rFonts w:asciiTheme="minorHAnsi" w:eastAsia="Calibri" w:hAnsiTheme="minorHAnsi"/>
                <w:i/>
              </w:rPr>
              <w:t>Transactions</w:t>
            </w:r>
          </w:p>
        </w:tc>
        <w:tc>
          <w:tcPr>
            <w:tcW w:w="1276" w:type="dxa"/>
            <w:vAlign w:val="bottom"/>
          </w:tcPr>
          <w:p w14:paraId="38DEA860"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5,141</w:t>
            </w:r>
          </w:p>
        </w:tc>
        <w:tc>
          <w:tcPr>
            <w:tcW w:w="567" w:type="dxa"/>
          </w:tcPr>
          <w:p w14:paraId="50EE46A9" w14:textId="77777777" w:rsidR="00456A8C" w:rsidRPr="00117009" w:rsidRDefault="00456A8C" w:rsidP="008B5650">
            <w:pPr>
              <w:rPr>
                <w:rFonts w:eastAsia="Calibri"/>
              </w:rPr>
            </w:pPr>
          </w:p>
        </w:tc>
        <w:tc>
          <w:tcPr>
            <w:tcW w:w="1276" w:type="dxa"/>
          </w:tcPr>
          <w:p w14:paraId="6019AECA"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5,250</w:t>
            </w:r>
          </w:p>
        </w:tc>
      </w:tr>
      <w:tr w:rsidR="00456A8C" w:rsidRPr="00117009" w14:paraId="4EC7D96B" w14:textId="77777777" w:rsidTr="008B5650">
        <w:tc>
          <w:tcPr>
            <w:tcW w:w="5103" w:type="dxa"/>
          </w:tcPr>
          <w:p w14:paraId="1D18B073" w14:textId="77777777" w:rsidR="00456A8C" w:rsidRPr="00117009" w:rsidRDefault="00456A8C" w:rsidP="008B5650">
            <w:pPr>
              <w:rPr>
                <w:rFonts w:asciiTheme="minorHAnsi" w:eastAsia="Calibri" w:hAnsiTheme="minorHAnsi"/>
              </w:rPr>
            </w:pPr>
            <w:r w:rsidRPr="00117009">
              <w:rPr>
                <w:rFonts w:asciiTheme="minorHAnsi" w:eastAsia="Calibri" w:hAnsiTheme="minorHAnsi"/>
              </w:rPr>
              <w:t>Website &amp; IT</w:t>
            </w:r>
          </w:p>
        </w:tc>
        <w:tc>
          <w:tcPr>
            <w:tcW w:w="1276" w:type="dxa"/>
            <w:vAlign w:val="bottom"/>
          </w:tcPr>
          <w:p w14:paraId="5735E8B1"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6,969</w:t>
            </w:r>
          </w:p>
        </w:tc>
        <w:tc>
          <w:tcPr>
            <w:tcW w:w="567" w:type="dxa"/>
          </w:tcPr>
          <w:p w14:paraId="4A2CC1FD" w14:textId="77777777" w:rsidR="00456A8C" w:rsidRPr="00117009" w:rsidRDefault="00456A8C" w:rsidP="008B5650">
            <w:pPr>
              <w:rPr>
                <w:rFonts w:eastAsia="Calibri"/>
              </w:rPr>
            </w:pPr>
          </w:p>
        </w:tc>
        <w:tc>
          <w:tcPr>
            <w:tcW w:w="1276" w:type="dxa"/>
          </w:tcPr>
          <w:p w14:paraId="321AF222"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8,568</w:t>
            </w:r>
          </w:p>
        </w:tc>
      </w:tr>
      <w:tr w:rsidR="00456A8C" w:rsidRPr="00117009" w14:paraId="359D1ED5" w14:textId="77777777" w:rsidTr="008B5650">
        <w:tc>
          <w:tcPr>
            <w:tcW w:w="5103" w:type="dxa"/>
          </w:tcPr>
          <w:p w14:paraId="63ECBA41" w14:textId="77777777" w:rsidR="00456A8C" w:rsidRPr="00117009" w:rsidRDefault="00456A8C" w:rsidP="008B5650">
            <w:pPr>
              <w:rPr>
                <w:rFonts w:asciiTheme="minorHAnsi" w:eastAsia="Calibri" w:hAnsiTheme="minorHAnsi"/>
              </w:rPr>
            </w:pPr>
            <w:r w:rsidRPr="00117009">
              <w:rPr>
                <w:rFonts w:asciiTheme="minorHAnsi" w:eastAsia="Calibri" w:hAnsiTheme="minorHAnsi"/>
              </w:rPr>
              <w:t>AGM mailing</w:t>
            </w:r>
          </w:p>
        </w:tc>
        <w:tc>
          <w:tcPr>
            <w:tcW w:w="1276" w:type="dxa"/>
            <w:vAlign w:val="bottom"/>
          </w:tcPr>
          <w:p w14:paraId="0BB24E65"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393</w:t>
            </w:r>
          </w:p>
        </w:tc>
        <w:tc>
          <w:tcPr>
            <w:tcW w:w="567" w:type="dxa"/>
          </w:tcPr>
          <w:p w14:paraId="5276390E" w14:textId="77777777" w:rsidR="00456A8C" w:rsidRPr="00117009" w:rsidRDefault="00456A8C" w:rsidP="008B5650">
            <w:pPr>
              <w:rPr>
                <w:rFonts w:eastAsia="Calibri"/>
              </w:rPr>
            </w:pPr>
          </w:p>
        </w:tc>
        <w:tc>
          <w:tcPr>
            <w:tcW w:w="1276" w:type="dxa"/>
          </w:tcPr>
          <w:p w14:paraId="1C77A90D"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84</w:t>
            </w:r>
          </w:p>
        </w:tc>
      </w:tr>
      <w:tr w:rsidR="00456A8C" w:rsidRPr="00117009" w14:paraId="7C4B40B4" w14:textId="77777777" w:rsidTr="008B5650">
        <w:tc>
          <w:tcPr>
            <w:tcW w:w="5103" w:type="dxa"/>
          </w:tcPr>
          <w:p w14:paraId="67B49350" w14:textId="77777777" w:rsidR="00456A8C" w:rsidRPr="00117009" w:rsidRDefault="00456A8C" w:rsidP="008B5650">
            <w:pPr>
              <w:rPr>
                <w:rFonts w:asciiTheme="minorHAnsi" w:eastAsia="Calibri" w:hAnsiTheme="minorHAnsi"/>
              </w:rPr>
            </w:pPr>
            <w:r w:rsidRPr="00117009">
              <w:rPr>
                <w:rFonts w:asciiTheme="minorHAnsi" w:eastAsia="Calibri" w:hAnsiTheme="minorHAnsi"/>
              </w:rPr>
              <w:t>Programme</w:t>
            </w:r>
          </w:p>
        </w:tc>
        <w:tc>
          <w:tcPr>
            <w:tcW w:w="1276" w:type="dxa"/>
            <w:vAlign w:val="bottom"/>
          </w:tcPr>
          <w:p w14:paraId="15845E46"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1,103</w:t>
            </w:r>
          </w:p>
        </w:tc>
        <w:tc>
          <w:tcPr>
            <w:tcW w:w="567" w:type="dxa"/>
          </w:tcPr>
          <w:p w14:paraId="122160B9" w14:textId="77777777" w:rsidR="00456A8C" w:rsidRPr="00117009" w:rsidRDefault="00456A8C" w:rsidP="008B5650">
            <w:pPr>
              <w:rPr>
                <w:rFonts w:eastAsia="Calibri"/>
              </w:rPr>
            </w:pPr>
          </w:p>
        </w:tc>
        <w:tc>
          <w:tcPr>
            <w:tcW w:w="1276" w:type="dxa"/>
          </w:tcPr>
          <w:p w14:paraId="25886303"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0</w:t>
            </w:r>
          </w:p>
        </w:tc>
      </w:tr>
      <w:tr w:rsidR="00456A8C" w:rsidRPr="00117009" w14:paraId="17161D76" w14:textId="77777777" w:rsidTr="008B5650">
        <w:tc>
          <w:tcPr>
            <w:tcW w:w="5103" w:type="dxa"/>
          </w:tcPr>
          <w:p w14:paraId="6DFE38B1" w14:textId="77777777" w:rsidR="00456A8C" w:rsidRPr="00117009" w:rsidRDefault="00456A8C" w:rsidP="008B5650">
            <w:pPr>
              <w:rPr>
                <w:rFonts w:asciiTheme="minorHAnsi" w:eastAsia="Calibri" w:hAnsiTheme="minorHAnsi"/>
              </w:rPr>
            </w:pPr>
            <w:r w:rsidRPr="00117009">
              <w:rPr>
                <w:rFonts w:asciiTheme="minorHAnsi" w:eastAsia="Calibri" w:hAnsiTheme="minorHAnsi"/>
              </w:rPr>
              <w:t>Archives</w:t>
            </w:r>
            <w:r>
              <w:rPr>
                <w:rFonts w:asciiTheme="minorHAnsi" w:eastAsia="Calibri" w:hAnsiTheme="minorHAnsi"/>
              </w:rPr>
              <w:t xml:space="preserve"> Management</w:t>
            </w:r>
          </w:p>
        </w:tc>
        <w:tc>
          <w:tcPr>
            <w:tcW w:w="1276" w:type="dxa"/>
            <w:vAlign w:val="bottom"/>
          </w:tcPr>
          <w:p w14:paraId="4CD1CF84"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151</w:t>
            </w:r>
          </w:p>
        </w:tc>
        <w:tc>
          <w:tcPr>
            <w:tcW w:w="567" w:type="dxa"/>
          </w:tcPr>
          <w:p w14:paraId="2812E67A" w14:textId="77777777" w:rsidR="00456A8C" w:rsidRPr="00117009" w:rsidRDefault="00456A8C" w:rsidP="008B5650">
            <w:pPr>
              <w:rPr>
                <w:rFonts w:eastAsia="Calibri"/>
              </w:rPr>
            </w:pPr>
          </w:p>
        </w:tc>
        <w:tc>
          <w:tcPr>
            <w:tcW w:w="1276" w:type="dxa"/>
          </w:tcPr>
          <w:p w14:paraId="7820A2E5"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47</w:t>
            </w:r>
          </w:p>
        </w:tc>
      </w:tr>
      <w:tr w:rsidR="00456A8C" w:rsidRPr="00117009" w14:paraId="14BA8848" w14:textId="77777777" w:rsidTr="008B5650">
        <w:tc>
          <w:tcPr>
            <w:tcW w:w="5103" w:type="dxa"/>
          </w:tcPr>
          <w:p w14:paraId="4674EB7E" w14:textId="77777777" w:rsidR="00456A8C" w:rsidRPr="00117009" w:rsidRDefault="00456A8C" w:rsidP="008B5650">
            <w:pPr>
              <w:rPr>
                <w:rFonts w:asciiTheme="minorHAnsi" w:eastAsia="Calibri" w:hAnsiTheme="minorHAnsi"/>
              </w:rPr>
            </w:pPr>
            <w:r w:rsidRPr="00117009">
              <w:rPr>
                <w:rFonts w:asciiTheme="minorHAnsi" w:eastAsia="Calibri" w:hAnsiTheme="minorHAnsi"/>
              </w:rPr>
              <w:t>Other mailing</w:t>
            </w:r>
          </w:p>
        </w:tc>
        <w:tc>
          <w:tcPr>
            <w:tcW w:w="1276" w:type="dxa"/>
            <w:vAlign w:val="bottom"/>
          </w:tcPr>
          <w:p w14:paraId="0E7B2063"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176</w:t>
            </w:r>
          </w:p>
        </w:tc>
        <w:tc>
          <w:tcPr>
            <w:tcW w:w="567" w:type="dxa"/>
          </w:tcPr>
          <w:p w14:paraId="249620C0" w14:textId="77777777" w:rsidR="00456A8C" w:rsidRPr="00117009" w:rsidRDefault="00456A8C" w:rsidP="008B5650">
            <w:pPr>
              <w:rPr>
                <w:rFonts w:eastAsia="Calibri"/>
              </w:rPr>
            </w:pPr>
          </w:p>
        </w:tc>
        <w:tc>
          <w:tcPr>
            <w:tcW w:w="1276" w:type="dxa"/>
          </w:tcPr>
          <w:p w14:paraId="2E7334BA"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93</w:t>
            </w:r>
          </w:p>
        </w:tc>
      </w:tr>
      <w:tr w:rsidR="00456A8C" w:rsidRPr="00117009" w14:paraId="7F711798" w14:textId="77777777" w:rsidTr="008B5650">
        <w:tc>
          <w:tcPr>
            <w:tcW w:w="5103" w:type="dxa"/>
          </w:tcPr>
          <w:p w14:paraId="530AFB49" w14:textId="77777777" w:rsidR="00456A8C" w:rsidRPr="00117009" w:rsidRDefault="00456A8C" w:rsidP="008B5650">
            <w:pPr>
              <w:rPr>
                <w:rFonts w:asciiTheme="minorHAnsi" w:eastAsia="Calibri" w:hAnsiTheme="minorHAnsi"/>
              </w:rPr>
            </w:pPr>
            <w:r w:rsidRPr="00117009">
              <w:rPr>
                <w:rFonts w:asciiTheme="minorHAnsi" w:eastAsia="Calibri" w:hAnsiTheme="minorHAnsi"/>
              </w:rPr>
              <w:t>Administration</w:t>
            </w:r>
          </w:p>
        </w:tc>
        <w:tc>
          <w:tcPr>
            <w:tcW w:w="1276" w:type="dxa"/>
            <w:vAlign w:val="bottom"/>
          </w:tcPr>
          <w:p w14:paraId="67570425"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24</w:t>
            </w:r>
          </w:p>
        </w:tc>
        <w:tc>
          <w:tcPr>
            <w:tcW w:w="567" w:type="dxa"/>
          </w:tcPr>
          <w:p w14:paraId="1046FD79" w14:textId="77777777" w:rsidR="00456A8C" w:rsidRPr="00117009" w:rsidRDefault="00456A8C" w:rsidP="008B5650">
            <w:pPr>
              <w:rPr>
                <w:rFonts w:eastAsia="Calibri"/>
              </w:rPr>
            </w:pPr>
          </w:p>
        </w:tc>
        <w:tc>
          <w:tcPr>
            <w:tcW w:w="1276" w:type="dxa"/>
          </w:tcPr>
          <w:p w14:paraId="0E76D25E"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68</w:t>
            </w:r>
          </w:p>
        </w:tc>
      </w:tr>
      <w:tr w:rsidR="00456A8C" w:rsidRPr="00117009" w14:paraId="5AB28A1D" w14:textId="77777777" w:rsidTr="008B5650">
        <w:tc>
          <w:tcPr>
            <w:tcW w:w="5103" w:type="dxa"/>
          </w:tcPr>
          <w:p w14:paraId="30A30BF2" w14:textId="77777777" w:rsidR="00456A8C" w:rsidRPr="00117009" w:rsidRDefault="00456A8C" w:rsidP="008B5650">
            <w:pPr>
              <w:rPr>
                <w:rFonts w:asciiTheme="minorHAnsi" w:eastAsia="Calibri" w:hAnsiTheme="minorHAnsi"/>
              </w:rPr>
            </w:pPr>
            <w:r w:rsidRPr="00117009">
              <w:rPr>
                <w:rFonts w:asciiTheme="minorHAnsi" w:eastAsia="Calibri" w:hAnsiTheme="minorHAnsi"/>
              </w:rPr>
              <w:t>Sundry other costs and charges</w:t>
            </w:r>
          </w:p>
        </w:tc>
        <w:tc>
          <w:tcPr>
            <w:tcW w:w="1276" w:type="dxa"/>
            <w:vAlign w:val="bottom"/>
          </w:tcPr>
          <w:p w14:paraId="7A0E01C7"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73</w:t>
            </w:r>
          </w:p>
        </w:tc>
        <w:tc>
          <w:tcPr>
            <w:tcW w:w="567" w:type="dxa"/>
          </w:tcPr>
          <w:p w14:paraId="06671859" w14:textId="77777777" w:rsidR="00456A8C" w:rsidRPr="00117009" w:rsidRDefault="00456A8C" w:rsidP="008B5650">
            <w:pPr>
              <w:rPr>
                <w:rFonts w:eastAsia="Calibri"/>
              </w:rPr>
            </w:pPr>
          </w:p>
        </w:tc>
        <w:tc>
          <w:tcPr>
            <w:tcW w:w="1276" w:type="dxa"/>
          </w:tcPr>
          <w:p w14:paraId="3C1DB4EC"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3</w:t>
            </w:r>
          </w:p>
        </w:tc>
      </w:tr>
      <w:tr w:rsidR="00456A8C" w:rsidRPr="00087400" w14:paraId="2ACFEAC4" w14:textId="77777777" w:rsidTr="008B5650">
        <w:tc>
          <w:tcPr>
            <w:tcW w:w="5103" w:type="dxa"/>
          </w:tcPr>
          <w:p w14:paraId="0E696636" w14:textId="77777777" w:rsidR="00456A8C" w:rsidRPr="00087400" w:rsidRDefault="00456A8C" w:rsidP="008B5650">
            <w:pPr>
              <w:rPr>
                <w:rFonts w:asciiTheme="minorHAnsi" w:eastAsia="Calibri" w:hAnsiTheme="minorHAnsi" w:cstheme="minorHAnsi"/>
              </w:rPr>
            </w:pPr>
            <w:r>
              <w:rPr>
                <w:rFonts w:asciiTheme="minorHAnsi" w:eastAsia="Calibri" w:hAnsiTheme="minorHAnsi" w:cstheme="minorHAnsi"/>
              </w:rPr>
              <w:t>Grants &amp; Donations</w:t>
            </w:r>
          </w:p>
        </w:tc>
        <w:tc>
          <w:tcPr>
            <w:tcW w:w="1276" w:type="dxa"/>
            <w:vAlign w:val="bottom"/>
          </w:tcPr>
          <w:p w14:paraId="7C82D9C4"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1,000</w:t>
            </w:r>
          </w:p>
        </w:tc>
        <w:tc>
          <w:tcPr>
            <w:tcW w:w="567" w:type="dxa"/>
          </w:tcPr>
          <w:p w14:paraId="42E91E3A" w14:textId="77777777" w:rsidR="00456A8C" w:rsidRPr="00087400" w:rsidRDefault="00456A8C" w:rsidP="008B5650">
            <w:pPr>
              <w:rPr>
                <w:rFonts w:eastAsia="Calibri" w:cstheme="minorHAnsi"/>
              </w:rPr>
            </w:pPr>
          </w:p>
        </w:tc>
        <w:tc>
          <w:tcPr>
            <w:tcW w:w="1276" w:type="dxa"/>
          </w:tcPr>
          <w:p w14:paraId="043971D0"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1,950</w:t>
            </w:r>
          </w:p>
        </w:tc>
      </w:tr>
      <w:tr w:rsidR="00456A8C" w:rsidRPr="00117009" w14:paraId="5B3540B9" w14:textId="77777777" w:rsidTr="008B5650">
        <w:tc>
          <w:tcPr>
            <w:tcW w:w="5103" w:type="dxa"/>
          </w:tcPr>
          <w:p w14:paraId="056E2F82" w14:textId="77777777" w:rsidR="00456A8C" w:rsidRPr="00117009" w:rsidRDefault="00456A8C" w:rsidP="008B5650">
            <w:pPr>
              <w:rPr>
                <w:rFonts w:asciiTheme="minorHAnsi" w:eastAsia="Calibri" w:hAnsiTheme="minorHAnsi"/>
              </w:rPr>
            </w:pPr>
            <w:r w:rsidRPr="00117009">
              <w:rPr>
                <w:rFonts w:asciiTheme="minorHAnsi" w:eastAsia="Calibri" w:hAnsiTheme="minorHAnsi"/>
              </w:rPr>
              <w:t>Charities Aid Foundation</w:t>
            </w:r>
            <w:r>
              <w:rPr>
                <w:rFonts w:asciiTheme="minorHAnsi" w:eastAsia="Calibri" w:hAnsiTheme="minorHAnsi"/>
              </w:rPr>
              <w:t>, PayPal</w:t>
            </w:r>
            <w:r w:rsidRPr="00117009">
              <w:rPr>
                <w:rFonts w:asciiTheme="minorHAnsi" w:eastAsia="Calibri" w:hAnsiTheme="minorHAnsi"/>
              </w:rPr>
              <w:t xml:space="preserve"> &amp; GoCardless</w:t>
            </w:r>
            <w:r>
              <w:rPr>
                <w:rFonts w:asciiTheme="minorHAnsi" w:eastAsia="Calibri" w:hAnsiTheme="minorHAnsi"/>
              </w:rPr>
              <w:t xml:space="preserve"> Costs</w:t>
            </w:r>
          </w:p>
        </w:tc>
        <w:tc>
          <w:tcPr>
            <w:tcW w:w="1276" w:type="dxa"/>
            <w:vAlign w:val="bottom"/>
          </w:tcPr>
          <w:p w14:paraId="6F213A95"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260</w:t>
            </w:r>
          </w:p>
        </w:tc>
        <w:tc>
          <w:tcPr>
            <w:tcW w:w="567" w:type="dxa"/>
          </w:tcPr>
          <w:p w14:paraId="68D15459" w14:textId="77777777" w:rsidR="00456A8C" w:rsidRPr="00117009" w:rsidRDefault="00456A8C" w:rsidP="008B5650">
            <w:pPr>
              <w:rPr>
                <w:rFonts w:eastAsia="Calibri"/>
              </w:rPr>
            </w:pPr>
          </w:p>
        </w:tc>
        <w:tc>
          <w:tcPr>
            <w:tcW w:w="1276" w:type="dxa"/>
          </w:tcPr>
          <w:p w14:paraId="419DBBAA"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260</w:t>
            </w:r>
          </w:p>
        </w:tc>
      </w:tr>
      <w:tr w:rsidR="00456A8C" w:rsidRPr="00117009" w14:paraId="75947023" w14:textId="77777777" w:rsidTr="008B5650">
        <w:tc>
          <w:tcPr>
            <w:tcW w:w="5103" w:type="dxa"/>
          </w:tcPr>
          <w:p w14:paraId="2500DC7D" w14:textId="77777777" w:rsidR="00456A8C" w:rsidRPr="00117009" w:rsidRDefault="00456A8C" w:rsidP="008B5650">
            <w:pPr>
              <w:rPr>
                <w:rFonts w:asciiTheme="minorHAnsi" w:eastAsia="Calibri" w:hAnsiTheme="minorHAnsi"/>
              </w:rPr>
            </w:pPr>
            <w:r w:rsidRPr="00117009">
              <w:rPr>
                <w:rFonts w:asciiTheme="minorHAnsi" w:eastAsia="Calibri" w:hAnsiTheme="minorHAnsi"/>
              </w:rPr>
              <w:t>Medals, presentations &amp; memorials</w:t>
            </w:r>
          </w:p>
        </w:tc>
        <w:tc>
          <w:tcPr>
            <w:tcW w:w="1276" w:type="dxa"/>
            <w:vAlign w:val="bottom"/>
          </w:tcPr>
          <w:p w14:paraId="2D1774BD"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0</w:t>
            </w:r>
          </w:p>
        </w:tc>
        <w:tc>
          <w:tcPr>
            <w:tcW w:w="567" w:type="dxa"/>
          </w:tcPr>
          <w:p w14:paraId="77E63B84" w14:textId="77777777" w:rsidR="00456A8C" w:rsidRPr="00117009" w:rsidRDefault="00456A8C" w:rsidP="008B5650">
            <w:pPr>
              <w:rPr>
                <w:rFonts w:eastAsia="Calibri"/>
              </w:rPr>
            </w:pPr>
          </w:p>
        </w:tc>
        <w:tc>
          <w:tcPr>
            <w:tcW w:w="1276" w:type="dxa"/>
          </w:tcPr>
          <w:p w14:paraId="56863462"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0</w:t>
            </w:r>
          </w:p>
        </w:tc>
      </w:tr>
      <w:tr w:rsidR="00456A8C" w:rsidRPr="00117009" w14:paraId="00EC4BA9" w14:textId="77777777" w:rsidTr="008B5650">
        <w:tc>
          <w:tcPr>
            <w:tcW w:w="5103" w:type="dxa"/>
          </w:tcPr>
          <w:p w14:paraId="5A9ED511" w14:textId="77777777" w:rsidR="00456A8C" w:rsidRPr="00117009" w:rsidRDefault="00456A8C" w:rsidP="008B5650">
            <w:pPr>
              <w:rPr>
                <w:rFonts w:asciiTheme="minorHAnsi" w:eastAsia="Calibri" w:hAnsiTheme="minorHAnsi" w:cstheme="minorHAnsi"/>
              </w:rPr>
            </w:pPr>
            <w:r w:rsidRPr="00117009">
              <w:rPr>
                <w:rFonts w:asciiTheme="minorHAnsi" w:eastAsia="Calibri" w:hAnsiTheme="minorHAnsi" w:cstheme="minorHAnsi"/>
              </w:rPr>
              <w:t>Translation Services</w:t>
            </w:r>
          </w:p>
        </w:tc>
        <w:tc>
          <w:tcPr>
            <w:tcW w:w="1276" w:type="dxa"/>
            <w:vAlign w:val="bottom"/>
          </w:tcPr>
          <w:p w14:paraId="1A60CBD0"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754</w:t>
            </w:r>
          </w:p>
        </w:tc>
        <w:tc>
          <w:tcPr>
            <w:tcW w:w="567" w:type="dxa"/>
          </w:tcPr>
          <w:p w14:paraId="0E77ADDA" w14:textId="77777777" w:rsidR="00456A8C" w:rsidRPr="00117009" w:rsidRDefault="00456A8C" w:rsidP="008B5650">
            <w:pPr>
              <w:rPr>
                <w:rFonts w:eastAsia="Calibri" w:cstheme="minorHAnsi"/>
              </w:rPr>
            </w:pPr>
          </w:p>
        </w:tc>
        <w:tc>
          <w:tcPr>
            <w:tcW w:w="1276" w:type="dxa"/>
          </w:tcPr>
          <w:p w14:paraId="20553C05"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572</w:t>
            </w:r>
          </w:p>
        </w:tc>
      </w:tr>
      <w:tr w:rsidR="00456A8C" w:rsidRPr="00117009" w14:paraId="08C5BE90" w14:textId="77777777" w:rsidTr="008B5650">
        <w:tc>
          <w:tcPr>
            <w:tcW w:w="5103" w:type="dxa"/>
          </w:tcPr>
          <w:p w14:paraId="041F3C95" w14:textId="77777777" w:rsidR="00456A8C" w:rsidRPr="00117009" w:rsidRDefault="00456A8C" w:rsidP="008B5650">
            <w:pPr>
              <w:rPr>
                <w:rFonts w:asciiTheme="minorHAnsi" w:eastAsia="Calibri" w:hAnsiTheme="minorHAnsi"/>
              </w:rPr>
            </w:pPr>
          </w:p>
        </w:tc>
        <w:tc>
          <w:tcPr>
            <w:tcW w:w="1276" w:type="dxa"/>
            <w:tcBorders>
              <w:bottom w:val="single" w:sz="4" w:space="0" w:color="auto"/>
            </w:tcBorders>
            <w:vAlign w:val="bottom"/>
          </w:tcPr>
          <w:p w14:paraId="3D63DDB9" w14:textId="77777777" w:rsidR="00456A8C" w:rsidRPr="00610B34" w:rsidRDefault="00456A8C" w:rsidP="008B5650">
            <w:pPr>
              <w:jc w:val="right"/>
              <w:rPr>
                <w:rFonts w:asciiTheme="minorHAnsi" w:eastAsia="Calibri" w:hAnsiTheme="minorHAnsi" w:cstheme="minorHAnsi"/>
                <w:b/>
                <w:bCs/>
              </w:rPr>
            </w:pPr>
          </w:p>
        </w:tc>
        <w:tc>
          <w:tcPr>
            <w:tcW w:w="567" w:type="dxa"/>
          </w:tcPr>
          <w:p w14:paraId="3B3DCD05" w14:textId="77777777" w:rsidR="00456A8C" w:rsidRPr="00117009" w:rsidRDefault="00456A8C" w:rsidP="008B5650">
            <w:pPr>
              <w:rPr>
                <w:rFonts w:eastAsia="Calibri"/>
              </w:rPr>
            </w:pPr>
          </w:p>
        </w:tc>
        <w:tc>
          <w:tcPr>
            <w:tcW w:w="1276" w:type="dxa"/>
            <w:tcBorders>
              <w:bottom w:val="single" w:sz="4" w:space="0" w:color="auto"/>
            </w:tcBorders>
          </w:tcPr>
          <w:p w14:paraId="4CEF05FE" w14:textId="77777777" w:rsidR="00456A8C" w:rsidRPr="00C463AF" w:rsidRDefault="00456A8C" w:rsidP="008B5650">
            <w:pPr>
              <w:jc w:val="right"/>
              <w:rPr>
                <w:rFonts w:asciiTheme="minorHAnsi" w:eastAsia="Calibri" w:hAnsiTheme="minorHAnsi" w:cstheme="minorHAnsi"/>
              </w:rPr>
            </w:pPr>
          </w:p>
        </w:tc>
      </w:tr>
      <w:tr w:rsidR="00456A8C" w:rsidRPr="00117009" w14:paraId="3EE9808D" w14:textId="77777777" w:rsidTr="008B5650">
        <w:tc>
          <w:tcPr>
            <w:tcW w:w="5103" w:type="dxa"/>
          </w:tcPr>
          <w:p w14:paraId="252C5343" w14:textId="77777777" w:rsidR="00456A8C" w:rsidRPr="00117009" w:rsidRDefault="00456A8C" w:rsidP="008B5650">
            <w:pPr>
              <w:rPr>
                <w:rFonts w:asciiTheme="minorHAnsi" w:eastAsia="Calibri" w:hAnsiTheme="minorHAnsi"/>
                <w:b/>
              </w:rPr>
            </w:pPr>
            <w:r w:rsidRPr="00117009">
              <w:rPr>
                <w:rFonts w:asciiTheme="minorHAnsi" w:eastAsia="Calibri" w:hAnsiTheme="minorHAnsi"/>
                <w:b/>
              </w:rPr>
              <w:t>TOTAL PAYMENTS</w:t>
            </w:r>
          </w:p>
        </w:tc>
        <w:tc>
          <w:tcPr>
            <w:tcW w:w="1276" w:type="dxa"/>
            <w:tcBorders>
              <w:top w:val="single" w:sz="4" w:space="0" w:color="auto"/>
              <w:bottom w:val="single" w:sz="4" w:space="0" w:color="auto"/>
            </w:tcBorders>
            <w:vAlign w:val="bottom"/>
          </w:tcPr>
          <w:p w14:paraId="3082E69D" w14:textId="77777777" w:rsidR="00456A8C" w:rsidRPr="00610B34" w:rsidRDefault="00456A8C" w:rsidP="008B5650">
            <w:pPr>
              <w:jc w:val="right"/>
              <w:rPr>
                <w:rFonts w:asciiTheme="minorHAnsi" w:eastAsia="Calibri" w:hAnsiTheme="minorHAnsi" w:cstheme="minorHAnsi"/>
                <w:b/>
                <w:bCs/>
              </w:rPr>
            </w:pPr>
            <w:r>
              <w:rPr>
                <w:rFonts w:ascii="Calibri" w:hAnsi="Calibri" w:cs="Calibri"/>
                <w:b/>
                <w:bCs/>
                <w:color w:val="000000"/>
              </w:rPr>
              <w:t>27,158</w:t>
            </w:r>
          </w:p>
        </w:tc>
        <w:tc>
          <w:tcPr>
            <w:tcW w:w="567" w:type="dxa"/>
          </w:tcPr>
          <w:p w14:paraId="28D5F47F" w14:textId="77777777" w:rsidR="00456A8C" w:rsidRPr="00117009" w:rsidRDefault="00456A8C" w:rsidP="008B5650">
            <w:pPr>
              <w:rPr>
                <w:rFonts w:eastAsia="Calibri"/>
                <w:b/>
              </w:rPr>
            </w:pPr>
          </w:p>
        </w:tc>
        <w:tc>
          <w:tcPr>
            <w:tcW w:w="1276" w:type="dxa"/>
            <w:tcBorders>
              <w:top w:val="single" w:sz="4" w:space="0" w:color="auto"/>
              <w:bottom w:val="single" w:sz="4" w:space="0" w:color="auto"/>
            </w:tcBorders>
          </w:tcPr>
          <w:p w14:paraId="33116F59" w14:textId="77777777" w:rsidR="00456A8C" w:rsidRPr="00C463AF" w:rsidRDefault="00456A8C" w:rsidP="008B5650">
            <w:pPr>
              <w:jc w:val="right"/>
              <w:rPr>
                <w:rFonts w:asciiTheme="minorHAnsi" w:eastAsia="Calibri" w:hAnsiTheme="minorHAnsi" w:cstheme="minorHAnsi"/>
              </w:rPr>
            </w:pPr>
            <w:r w:rsidRPr="00610B34">
              <w:rPr>
                <w:rFonts w:asciiTheme="minorHAnsi" w:eastAsia="Calibri" w:hAnsiTheme="minorHAnsi" w:cstheme="minorHAnsi"/>
                <w:b/>
                <w:bCs/>
              </w:rPr>
              <w:t>20,494</w:t>
            </w:r>
          </w:p>
        </w:tc>
      </w:tr>
      <w:tr w:rsidR="00456A8C" w:rsidRPr="00117009" w14:paraId="05CB8F04" w14:textId="77777777" w:rsidTr="008B5650">
        <w:tc>
          <w:tcPr>
            <w:tcW w:w="5103" w:type="dxa"/>
          </w:tcPr>
          <w:p w14:paraId="1EF5652F" w14:textId="77777777" w:rsidR="00456A8C" w:rsidRPr="00117009" w:rsidRDefault="00456A8C" w:rsidP="008B5650">
            <w:pPr>
              <w:rPr>
                <w:rFonts w:asciiTheme="minorHAnsi" w:eastAsia="Calibri" w:hAnsiTheme="minorHAnsi"/>
              </w:rPr>
            </w:pPr>
          </w:p>
        </w:tc>
        <w:tc>
          <w:tcPr>
            <w:tcW w:w="1276" w:type="dxa"/>
            <w:tcBorders>
              <w:top w:val="single" w:sz="4" w:space="0" w:color="auto"/>
            </w:tcBorders>
          </w:tcPr>
          <w:p w14:paraId="47378C3F" w14:textId="77777777" w:rsidR="00456A8C" w:rsidRPr="00610B34" w:rsidRDefault="00456A8C" w:rsidP="008B5650">
            <w:pPr>
              <w:rPr>
                <w:rFonts w:eastAsia="Calibri"/>
                <w:b/>
                <w:bCs/>
              </w:rPr>
            </w:pPr>
          </w:p>
        </w:tc>
        <w:tc>
          <w:tcPr>
            <w:tcW w:w="567" w:type="dxa"/>
          </w:tcPr>
          <w:p w14:paraId="390C345D" w14:textId="77777777" w:rsidR="00456A8C" w:rsidRPr="00117009" w:rsidRDefault="00456A8C" w:rsidP="008B5650">
            <w:pPr>
              <w:rPr>
                <w:rFonts w:eastAsia="Calibri"/>
              </w:rPr>
            </w:pPr>
          </w:p>
        </w:tc>
        <w:tc>
          <w:tcPr>
            <w:tcW w:w="1276" w:type="dxa"/>
            <w:tcBorders>
              <w:top w:val="single" w:sz="4" w:space="0" w:color="auto"/>
            </w:tcBorders>
          </w:tcPr>
          <w:p w14:paraId="2441A7B5" w14:textId="77777777" w:rsidR="00456A8C" w:rsidRPr="00C463AF" w:rsidRDefault="00456A8C" w:rsidP="008B5650">
            <w:pPr>
              <w:jc w:val="right"/>
              <w:rPr>
                <w:rFonts w:eastAsia="Calibri" w:cstheme="minorHAnsi"/>
              </w:rPr>
            </w:pPr>
          </w:p>
        </w:tc>
      </w:tr>
      <w:tr w:rsidR="00456A8C" w:rsidRPr="00117009" w14:paraId="3A50FA6E" w14:textId="77777777" w:rsidTr="008B5650">
        <w:tc>
          <w:tcPr>
            <w:tcW w:w="5103" w:type="dxa"/>
          </w:tcPr>
          <w:p w14:paraId="6D3A5222" w14:textId="77777777" w:rsidR="00456A8C" w:rsidRPr="00117009" w:rsidRDefault="00456A8C" w:rsidP="008B5650">
            <w:pPr>
              <w:rPr>
                <w:rFonts w:asciiTheme="minorHAnsi" w:hAnsiTheme="minorHAnsi"/>
                <w:b/>
              </w:rPr>
            </w:pPr>
            <w:r w:rsidRPr="00117009">
              <w:rPr>
                <w:rFonts w:asciiTheme="minorHAnsi" w:hAnsiTheme="minorHAnsi"/>
                <w:b/>
              </w:rPr>
              <w:t>SURPLUS OF RECEIPTS OVER PAYMENTS</w:t>
            </w:r>
          </w:p>
        </w:tc>
        <w:tc>
          <w:tcPr>
            <w:tcW w:w="1276" w:type="dxa"/>
          </w:tcPr>
          <w:p w14:paraId="716DDFB4" w14:textId="77777777" w:rsidR="00456A8C" w:rsidRPr="00610B34" w:rsidRDefault="00456A8C" w:rsidP="008B5650">
            <w:pPr>
              <w:jc w:val="right"/>
              <w:rPr>
                <w:rFonts w:asciiTheme="minorHAnsi" w:eastAsia="Calibri" w:hAnsiTheme="minorHAnsi" w:cstheme="minorHAnsi"/>
                <w:b/>
                <w:bCs/>
              </w:rPr>
            </w:pPr>
            <w:r>
              <w:rPr>
                <w:rFonts w:asciiTheme="minorHAnsi" w:eastAsia="Calibri" w:hAnsiTheme="minorHAnsi" w:cstheme="minorHAnsi"/>
                <w:b/>
                <w:bCs/>
              </w:rPr>
              <w:t>-113</w:t>
            </w:r>
          </w:p>
        </w:tc>
        <w:tc>
          <w:tcPr>
            <w:tcW w:w="567" w:type="dxa"/>
          </w:tcPr>
          <w:p w14:paraId="1F2BF840" w14:textId="77777777" w:rsidR="00456A8C" w:rsidRPr="00117009" w:rsidRDefault="00456A8C" w:rsidP="008B5650">
            <w:pPr>
              <w:rPr>
                <w:rFonts w:eastAsia="Calibri"/>
                <w:b/>
              </w:rPr>
            </w:pPr>
          </w:p>
        </w:tc>
        <w:tc>
          <w:tcPr>
            <w:tcW w:w="1276" w:type="dxa"/>
          </w:tcPr>
          <w:p w14:paraId="74DF6C77" w14:textId="77777777" w:rsidR="00456A8C" w:rsidRPr="00C463AF" w:rsidRDefault="00456A8C" w:rsidP="008B5650">
            <w:pPr>
              <w:jc w:val="right"/>
              <w:rPr>
                <w:rFonts w:asciiTheme="minorHAnsi" w:eastAsia="Calibri" w:hAnsiTheme="minorHAnsi" w:cstheme="minorHAnsi"/>
              </w:rPr>
            </w:pPr>
            <w:r w:rsidRPr="00C463AF">
              <w:rPr>
                <w:rFonts w:asciiTheme="minorHAnsi" w:eastAsia="Calibri" w:hAnsiTheme="minorHAnsi" w:cstheme="minorHAnsi"/>
              </w:rPr>
              <w:t>6,</w:t>
            </w:r>
            <w:r>
              <w:rPr>
                <w:rFonts w:asciiTheme="minorHAnsi" w:eastAsia="Calibri" w:hAnsiTheme="minorHAnsi" w:cstheme="minorHAnsi"/>
              </w:rPr>
              <w:t>860</w:t>
            </w:r>
          </w:p>
        </w:tc>
      </w:tr>
    </w:tbl>
    <w:p w14:paraId="4FA428B3" w14:textId="77777777" w:rsidR="00456A8C" w:rsidRPr="00117009" w:rsidRDefault="00456A8C" w:rsidP="00456A8C">
      <w:pPr>
        <w:rPr>
          <w:rFonts w:eastAsia="Calibri" w:cs="Times New Roman"/>
          <w:sz w:val="24"/>
          <w:szCs w:val="24"/>
        </w:rPr>
      </w:pPr>
      <w:r w:rsidRPr="00117009">
        <w:rPr>
          <w:rFonts w:eastAsia="Calibri" w:cs="Times New Roman"/>
          <w:sz w:val="24"/>
          <w:szCs w:val="24"/>
        </w:rPr>
        <w:br w:type="page"/>
      </w:r>
    </w:p>
    <w:tbl>
      <w:tblPr>
        <w:tblStyle w:val="TableGrid"/>
        <w:tblW w:w="97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090"/>
      </w:tblGrid>
      <w:tr w:rsidR="00456A8C" w:rsidRPr="00117009" w14:paraId="3504ED0A" w14:textId="77777777" w:rsidTr="008B5650">
        <w:tc>
          <w:tcPr>
            <w:tcW w:w="4650" w:type="dxa"/>
          </w:tcPr>
          <w:p w14:paraId="67BA3397" w14:textId="77777777" w:rsidR="00456A8C" w:rsidRPr="0074398B" w:rsidRDefault="00456A8C" w:rsidP="008B5650">
            <w:pPr>
              <w:ind w:left="57"/>
              <w:contextualSpacing/>
              <w:rPr>
                <w:rFonts w:eastAsia="Calibri"/>
                <w:b/>
              </w:rPr>
            </w:pPr>
            <w:r w:rsidRPr="0074398B">
              <w:rPr>
                <w:rFonts w:asciiTheme="minorHAnsi" w:eastAsia="Calibri" w:hAnsiTheme="minorHAnsi"/>
                <w:b/>
              </w:rPr>
              <w:lastRenderedPageBreak/>
              <w:t>HONOURABLE SOCIETY OF CYMMRODORION</w:t>
            </w:r>
          </w:p>
        </w:tc>
        <w:tc>
          <w:tcPr>
            <w:tcW w:w="5090" w:type="dxa"/>
          </w:tcPr>
          <w:p w14:paraId="6D5A1C84" w14:textId="77777777" w:rsidR="00456A8C" w:rsidRPr="00117009" w:rsidRDefault="00456A8C" w:rsidP="008B5650">
            <w:pPr>
              <w:ind w:right="57"/>
              <w:contextualSpacing/>
              <w:jc w:val="right"/>
              <w:rPr>
                <w:rFonts w:eastAsia="Calibri"/>
                <w:b/>
              </w:rPr>
            </w:pPr>
            <w:r w:rsidRPr="0074398B">
              <w:rPr>
                <w:rFonts w:asciiTheme="minorHAnsi" w:eastAsia="Calibri" w:hAnsiTheme="minorHAnsi"/>
                <w:b/>
              </w:rPr>
              <w:t>FINANCIAL STATEMENTS TO 31 DECEMBER 20</w:t>
            </w:r>
            <w:r>
              <w:rPr>
                <w:rFonts w:asciiTheme="minorHAnsi" w:eastAsia="Calibri" w:hAnsiTheme="minorHAnsi"/>
                <w:b/>
              </w:rPr>
              <w:t>21</w:t>
            </w:r>
          </w:p>
        </w:tc>
      </w:tr>
    </w:tbl>
    <w:p w14:paraId="1906607E" w14:textId="77777777" w:rsidR="00456A8C" w:rsidRPr="00117009" w:rsidRDefault="00456A8C" w:rsidP="00456A8C">
      <w:pPr>
        <w:ind w:left="-142"/>
        <w:contextualSpacing/>
        <w:rPr>
          <w:rFonts w:eastAsia="Calibri" w:cs="Times New Roman"/>
          <w:b/>
        </w:rPr>
      </w:pPr>
    </w:p>
    <w:p w14:paraId="24B07CAB" w14:textId="77777777" w:rsidR="00456A8C" w:rsidRPr="00117009" w:rsidRDefault="00456A8C" w:rsidP="00456A8C">
      <w:pPr>
        <w:ind w:left="-426" w:firstLine="284"/>
        <w:rPr>
          <w:rFonts w:cs="Times New Roman"/>
          <w:b/>
          <w:sz w:val="24"/>
          <w:szCs w:val="24"/>
        </w:rPr>
      </w:pPr>
      <w:r w:rsidRPr="00117009">
        <w:rPr>
          <w:rFonts w:cs="Times New Roman"/>
          <w:b/>
          <w:sz w:val="24"/>
          <w:szCs w:val="24"/>
        </w:rPr>
        <w:t>SCHEDULE OF ASSETS AS AT 31 DECEMBER 20</w:t>
      </w:r>
      <w:r>
        <w:rPr>
          <w:rFonts w:cs="Times New Roman"/>
          <w:b/>
          <w:sz w:val="24"/>
          <w:szCs w:val="24"/>
        </w:rPr>
        <w:t>21</w:t>
      </w:r>
    </w:p>
    <w:p w14:paraId="21AB7D1F" w14:textId="77777777" w:rsidR="00456A8C" w:rsidRPr="00117009" w:rsidRDefault="00456A8C" w:rsidP="00456A8C">
      <w:pPr>
        <w:ind w:left="-426" w:firstLine="284"/>
        <w:rPr>
          <w:rFonts w:eastAsia="Calibri" w:cs="Times New Roman"/>
          <w:sz w:val="24"/>
          <w:szCs w:val="24"/>
        </w:rPr>
      </w:pPr>
    </w:p>
    <w:tbl>
      <w:tblPr>
        <w:tblStyle w:val="TableGrid"/>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4"/>
        <w:gridCol w:w="567"/>
        <w:gridCol w:w="1134"/>
        <w:gridCol w:w="1275"/>
        <w:gridCol w:w="567"/>
        <w:gridCol w:w="993"/>
        <w:gridCol w:w="1134"/>
      </w:tblGrid>
      <w:tr w:rsidR="00456A8C" w:rsidRPr="007E329A" w14:paraId="78F1F831" w14:textId="77777777" w:rsidTr="008B5650">
        <w:tc>
          <w:tcPr>
            <w:tcW w:w="4004" w:type="dxa"/>
          </w:tcPr>
          <w:p w14:paraId="4AEBCF4D" w14:textId="77777777" w:rsidR="00456A8C" w:rsidRPr="007E329A" w:rsidRDefault="00456A8C" w:rsidP="008B5650">
            <w:pPr>
              <w:rPr>
                <w:rFonts w:asciiTheme="minorHAnsi" w:hAnsiTheme="minorHAnsi"/>
              </w:rPr>
            </w:pPr>
          </w:p>
        </w:tc>
        <w:tc>
          <w:tcPr>
            <w:tcW w:w="567" w:type="dxa"/>
          </w:tcPr>
          <w:p w14:paraId="537C89EC" w14:textId="77777777" w:rsidR="00456A8C" w:rsidRPr="007E329A" w:rsidRDefault="00456A8C" w:rsidP="008B5650">
            <w:pPr>
              <w:rPr>
                <w:rFonts w:cstheme="minorHAnsi"/>
              </w:rPr>
            </w:pPr>
          </w:p>
        </w:tc>
        <w:tc>
          <w:tcPr>
            <w:tcW w:w="1134" w:type="dxa"/>
          </w:tcPr>
          <w:p w14:paraId="6BC4117A" w14:textId="77777777" w:rsidR="00456A8C" w:rsidRPr="007E329A" w:rsidRDefault="00456A8C" w:rsidP="008B5650">
            <w:pPr>
              <w:rPr>
                <w:rFonts w:cstheme="minorHAnsi"/>
              </w:rPr>
            </w:pPr>
          </w:p>
        </w:tc>
        <w:tc>
          <w:tcPr>
            <w:tcW w:w="1275" w:type="dxa"/>
          </w:tcPr>
          <w:p w14:paraId="5BDF60FE"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202</w:t>
            </w:r>
            <w:r>
              <w:rPr>
                <w:rFonts w:asciiTheme="minorHAnsi" w:hAnsiTheme="minorHAnsi" w:cstheme="minorHAnsi"/>
                <w:b/>
                <w:bCs/>
              </w:rPr>
              <w:t>1</w:t>
            </w:r>
          </w:p>
        </w:tc>
        <w:tc>
          <w:tcPr>
            <w:tcW w:w="567" w:type="dxa"/>
          </w:tcPr>
          <w:p w14:paraId="2398CADD" w14:textId="77777777" w:rsidR="00456A8C" w:rsidRPr="00610B34" w:rsidRDefault="00456A8C" w:rsidP="008B5650">
            <w:pPr>
              <w:jc w:val="right"/>
              <w:rPr>
                <w:rFonts w:cstheme="minorHAnsi"/>
              </w:rPr>
            </w:pPr>
          </w:p>
        </w:tc>
        <w:tc>
          <w:tcPr>
            <w:tcW w:w="993" w:type="dxa"/>
          </w:tcPr>
          <w:p w14:paraId="37AB4AEA" w14:textId="77777777" w:rsidR="00456A8C" w:rsidRPr="00610B34" w:rsidRDefault="00456A8C" w:rsidP="008B5650">
            <w:pPr>
              <w:jc w:val="right"/>
              <w:rPr>
                <w:rFonts w:cstheme="minorHAnsi"/>
              </w:rPr>
            </w:pPr>
          </w:p>
        </w:tc>
        <w:tc>
          <w:tcPr>
            <w:tcW w:w="1134" w:type="dxa"/>
          </w:tcPr>
          <w:p w14:paraId="4165C98D" w14:textId="77777777" w:rsidR="00456A8C" w:rsidRPr="00610B34" w:rsidRDefault="00456A8C" w:rsidP="008B5650">
            <w:pPr>
              <w:jc w:val="right"/>
              <w:rPr>
                <w:rFonts w:cstheme="minorHAnsi"/>
              </w:rPr>
            </w:pPr>
            <w:r w:rsidRPr="00610B34">
              <w:rPr>
                <w:rFonts w:asciiTheme="minorHAnsi" w:hAnsiTheme="minorHAnsi"/>
              </w:rPr>
              <w:t>20</w:t>
            </w:r>
            <w:r>
              <w:rPr>
                <w:rFonts w:asciiTheme="minorHAnsi" w:hAnsiTheme="minorHAnsi"/>
              </w:rPr>
              <w:t>20</w:t>
            </w:r>
          </w:p>
        </w:tc>
      </w:tr>
      <w:tr w:rsidR="00456A8C" w:rsidRPr="007E329A" w14:paraId="57817AD1" w14:textId="77777777" w:rsidTr="008B5650">
        <w:tc>
          <w:tcPr>
            <w:tcW w:w="4004" w:type="dxa"/>
          </w:tcPr>
          <w:p w14:paraId="75CB6510" w14:textId="77777777" w:rsidR="00456A8C" w:rsidRPr="00771859" w:rsidRDefault="00456A8C" w:rsidP="008B5650">
            <w:pPr>
              <w:rPr>
                <w:rFonts w:asciiTheme="minorHAnsi" w:hAnsiTheme="minorHAnsi"/>
                <w:b/>
                <w:bCs/>
              </w:rPr>
            </w:pPr>
            <w:r w:rsidRPr="00771859">
              <w:rPr>
                <w:rFonts w:asciiTheme="minorHAnsi" w:hAnsiTheme="minorHAnsi"/>
                <w:b/>
                <w:bCs/>
              </w:rPr>
              <w:t>FIXED ASSETS</w:t>
            </w:r>
          </w:p>
        </w:tc>
        <w:tc>
          <w:tcPr>
            <w:tcW w:w="567" w:type="dxa"/>
          </w:tcPr>
          <w:p w14:paraId="16F0FAFF" w14:textId="77777777" w:rsidR="00456A8C" w:rsidRPr="007E329A" w:rsidRDefault="00456A8C" w:rsidP="008B5650">
            <w:pPr>
              <w:jc w:val="right"/>
              <w:rPr>
                <w:rFonts w:cstheme="minorHAnsi"/>
              </w:rPr>
            </w:pPr>
          </w:p>
        </w:tc>
        <w:tc>
          <w:tcPr>
            <w:tcW w:w="1134" w:type="dxa"/>
          </w:tcPr>
          <w:p w14:paraId="35D9B692" w14:textId="77777777" w:rsidR="00456A8C" w:rsidRPr="007E329A" w:rsidRDefault="00456A8C" w:rsidP="008B5650">
            <w:pPr>
              <w:jc w:val="right"/>
              <w:rPr>
                <w:rFonts w:cstheme="minorHAnsi"/>
              </w:rPr>
            </w:pPr>
          </w:p>
        </w:tc>
        <w:tc>
          <w:tcPr>
            <w:tcW w:w="1275" w:type="dxa"/>
          </w:tcPr>
          <w:p w14:paraId="7C3DBFC6"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w:t>
            </w:r>
          </w:p>
        </w:tc>
        <w:tc>
          <w:tcPr>
            <w:tcW w:w="567" w:type="dxa"/>
          </w:tcPr>
          <w:p w14:paraId="67F30CBB" w14:textId="77777777" w:rsidR="00456A8C" w:rsidRPr="00610B34" w:rsidRDefault="00456A8C" w:rsidP="008B5650">
            <w:pPr>
              <w:jc w:val="right"/>
              <w:rPr>
                <w:rFonts w:cstheme="minorHAnsi"/>
              </w:rPr>
            </w:pPr>
          </w:p>
        </w:tc>
        <w:tc>
          <w:tcPr>
            <w:tcW w:w="993" w:type="dxa"/>
          </w:tcPr>
          <w:p w14:paraId="723C613C" w14:textId="77777777" w:rsidR="00456A8C" w:rsidRPr="00610B34" w:rsidRDefault="00456A8C" w:rsidP="008B5650">
            <w:pPr>
              <w:jc w:val="right"/>
              <w:rPr>
                <w:rFonts w:cstheme="minorHAnsi"/>
              </w:rPr>
            </w:pPr>
          </w:p>
        </w:tc>
        <w:tc>
          <w:tcPr>
            <w:tcW w:w="1134" w:type="dxa"/>
          </w:tcPr>
          <w:p w14:paraId="116B2BF1" w14:textId="77777777" w:rsidR="00456A8C" w:rsidRPr="00610B34" w:rsidRDefault="00456A8C" w:rsidP="008B5650">
            <w:pPr>
              <w:jc w:val="right"/>
              <w:rPr>
                <w:rFonts w:cstheme="minorHAnsi"/>
              </w:rPr>
            </w:pPr>
            <w:r w:rsidRPr="00610B34">
              <w:rPr>
                <w:rFonts w:asciiTheme="minorHAnsi" w:hAnsiTheme="minorHAnsi"/>
              </w:rPr>
              <w:t>£</w:t>
            </w:r>
          </w:p>
        </w:tc>
      </w:tr>
      <w:tr w:rsidR="00456A8C" w:rsidRPr="007E329A" w14:paraId="2CA863B7" w14:textId="77777777" w:rsidTr="008B5650">
        <w:tc>
          <w:tcPr>
            <w:tcW w:w="4004" w:type="dxa"/>
          </w:tcPr>
          <w:p w14:paraId="1D517B98" w14:textId="77777777" w:rsidR="00456A8C" w:rsidRPr="007E329A" w:rsidRDefault="00456A8C" w:rsidP="008B5650">
            <w:pPr>
              <w:rPr>
                <w:rFonts w:asciiTheme="minorHAnsi" w:hAnsiTheme="minorHAnsi"/>
              </w:rPr>
            </w:pPr>
          </w:p>
        </w:tc>
        <w:tc>
          <w:tcPr>
            <w:tcW w:w="567" w:type="dxa"/>
          </w:tcPr>
          <w:p w14:paraId="59FF3DA0" w14:textId="77777777" w:rsidR="00456A8C" w:rsidRPr="007E329A" w:rsidRDefault="00456A8C" w:rsidP="008B5650">
            <w:pPr>
              <w:jc w:val="right"/>
              <w:rPr>
                <w:rFonts w:cstheme="minorHAnsi"/>
              </w:rPr>
            </w:pPr>
          </w:p>
        </w:tc>
        <w:tc>
          <w:tcPr>
            <w:tcW w:w="1134" w:type="dxa"/>
          </w:tcPr>
          <w:p w14:paraId="2FEC00F0" w14:textId="77777777" w:rsidR="00456A8C" w:rsidRPr="007E329A" w:rsidRDefault="00456A8C" w:rsidP="008B5650">
            <w:pPr>
              <w:jc w:val="right"/>
              <w:rPr>
                <w:rFonts w:cstheme="minorHAnsi"/>
              </w:rPr>
            </w:pPr>
          </w:p>
        </w:tc>
        <w:tc>
          <w:tcPr>
            <w:tcW w:w="1275" w:type="dxa"/>
          </w:tcPr>
          <w:p w14:paraId="0BECBA8D" w14:textId="77777777" w:rsidR="00456A8C" w:rsidRPr="002030F3" w:rsidRDefault="00456A8C" w:rsidP="008B5650">
            <w:pPr>
              <w:jc w:val="right"/>
              <w:rPr>
                <w:rFonts w:asciiTheme="minorHAnsi" w:hAnsiTheme="minorHAnsi" w:cstheme="minorHAnsi"/>
                <w:b/>
                <w:bCs/>
              </w:rPr>
            </w:pPr>
          </w:p>
        </w:tc>
        <w:tc>
          <w:tcPr>
            <w:tcW w:w="567" w:type="dxa"/>
          </w:tcPr>
          <w:p w14:paraId="13BD7204" w14:textId="77777777" w:rsidR="00456A8C" w:rsidRPr="00610B34" w:rsidRDefault="00456A8C" w:rsidP="008B5650">
            <w:pPr>
              <w:jc w:val="right"/>
              <w:rPr>
                <w:rFonts w:cstheme="minorHAnsi"/>
              </w:rPr>
            </w:pPr>
          </w:p>
        </w:tc>
        <w:tc>
          <w:tcPr>
            <w:tcW w:w="993" w:type="dxa"/>
          </w:tcPr>
          <w:p w14:paraId="65CBBF2B" w14:textId="77777777" w:rsidR="00456A8C" w:rsidRPr="00610B34" w:rsidRDefault="00456A8C" w:rsidP="008B5650">
            <w:pPr>
              <w:jc w:val="right"/>
              <w:rPr>
                <w:rFonts w:cstheme="minorHAnsi"/>
              </w:rPr>
            </w:pPr>
          </w:p>
        </w:tc>
        <w:tc>
          <w:tcPr>
            <w:tcW w:w="1134" w:type="dxa"/>
          </w:tcPr>
          <w:p w14:paraId="5471CBE8" w14:textId="77777777" w:rsidR="00456A8C" w:rsidRPr="00610B34" w:rsidRDefault="00456A8C" w:rsidP="008B5650">
            <w:pPr>
              <w:jc w:val="right"/>
              <w:rPr>
                <w:rFonts w:cstheme="minorHAnsi"/>
              </w:rPr>
            </w:pPr>
          </w:p>
        </w:tc>
      </w:tr>
      <w:tr w:rsidR="00456A8C" w:rsidRPr="007E329A" w14:paraId="13357B22" w14:textId="77777777" w:rsidTr="008B5650">
        <w:tc>
          <w:tcPr>
            <w:tcW w:w="4004" w:type="dxa"/>
          </w:tcPr>
          <w:p w14:paraId="5306348D" w14:textId="77777777" w:rsidR="00456A8C" w:rsidRPr="007E329A" w:rsidRDefault="00456A8C" w:rsidP="008B5650">
            <w:pPr>
              <w:rPr>
                <w:rFonts w:asciiTheme="minorHAnsi" w:hAnsiTheme="minorHAnsi"/>
              </w:rPr>
            </w:pPr>
            <w:r w:rsidRPr="007E329A">
              <w:rPr>
                <w:rFonts w:asciiTheme="minorHAnsi" w:hAnsiTheme="minorHAnsi"/>
              </w:rPr>
              <w:t>Investments at cost (Note)</w:t>
            </w:r>
          </w:p>
        </w:tc>
        <w:tc>
          <w:tcPr>
            <w:tcW w:w="567" w:type="dxa"/>
          </w:tcPr>
          <w:p w14:paraId="301AF398" w14:textId="77777777" w:rsidR="00456A8C" w:rsidRPr="007E329A" w:rsidRDefault="00456A8C" w:rsidP="008B5650">
            <w:pPr>
              <w:jc w:val="right"/>
              <w:rPr>
                <w:rFonts w:cstheme="minorHAnsi"/>
              </w:rPr>
            </w:pPr>
          </w:p>
        </w:tc>
        <w:tc>
          <w:tcPr>
            <w:tcW w:w="1134" w:type="dxa"/>
          </w:tcPr>
          <w:p w14:paraId="14FFD70D" w14:textId="77777777" w:rsidR="00456A8C" w:rsidRPr="007E329A" w:rsidRDefault="00456A8C" w:rsidP="008B5650">
            <w:pPr>
              <w:jc w:val="right"/>
              <w:rPr>
                <w:rFonts w:cstheme="minorHAnsi"/>
              </w:rPr>
            </w:pPr>
          </w:p>
        </w:tc>
        <w:tc>
          <w:tcPr>
            <w:tcW w:w="1275" w:type="dxa"/>
          </w:tcPr>
          <w:p w14:paraId="35E9D67B"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154,767</w:t>
            </w:r>
          </w:p>
        </w:tc>
        <w:tc>
          <w:tcPr>
            <w:tcW w:w="567" w:type="dxa"/>
          </w:tcPr>
          <w:p w14:paraId="66D5EE78" w14:textId="77777777" w:rsidR="00456A8C" w:rsidRPr="00610B34" w:rsidRDefault="00456A8C" w:rsidP="008B5650">
            <w:pPr>
              <w:jc w:val="right"/>
              <w:rPr>
                <w:rFonts w:cstheme="minorHAnsi"/>
              </w:rPr>
            </w:pPr>
          </w:p>
        </w:tc>
        <w:tc>
          <w:tcPr>
            <w:tcW w:w="993" w:type="dxa"/>
          </w:tcPr>
          <w:p w14:paraId="382A5DDE" w14:textId="77777777" w:rsidR="00456A8C" w:rsidRPr="00610B34" w:rsidRDefault="00456A8C" w:rsidP="008B5650">
            <w:pPr>
              <w:jc w:val="right"/>
              <w:rPr>
                <w:rFonts w:cstheme="minorHAnsi"/>
              </w:rPr>
            </w:pPr>
          </w:p>
        </w:tc>
        <w:tc>
          <w:tcPr>
            <w:tcW w:w="1134" w:type="dxa"/>
          </w:tcPr>
          <w:p w14:paraId="4C5FD32E" w14:textId="77777777" w:rsidR="00456A8C" w:rsidRPr="00610B34" w:rsidRDefault="00456A8C" w:rsidP="008B5650">
            <w:pPr>
              <w:jc w:val="right"/>
              <w:rPr>
                <w:rFonts w:asciiTheme="minorHAnsi" w:hAnsiTheme="minorHAnsi"/>
              </w:rPr>
            </w:pPr>
            <w:r w:rsidRPr="00610B34">
              <w:rPr>
                <w:rFonts w:asciiTheme="minorHAnsi" w:hAnsiTheme="minorHAnsi"/>
              </w:rPr>
              <w:t>154,767</w:t>
            </w:r>
          </w:p>
        </w:tc>
      </w:tr>
      <w:tr w:rsidR="00456A8C" w:rsidRPr="007E329A" w14:paraId="4B68D9F8" w14:textId="77777777" w:rsidTr="008B5650">
        <w:tc>
          <w:tcPr>
            <w:tcW w:w="4004" w:type="dxa"/>
          </w:tcPr>
          <w:p w14:paraId="05C17EA7" w14:textId="77777777" w:rsidR="00456A8C" w:rsidRPr="007E329A" w:rsidRDefault="00456A8C" w:rsidP="008B5650">
            <w:pPr>
              <w:rPr>
                <w:rFonts w:asciiTheme="minorHAnsi" w:hAnsiTheme="minorHAnsi"/>
              </w:rPr>
            </w:pPr>
          </w:p>
        </w:tc>
        <w:tc>
          <w:tcPr>
            <w:tcW w:w="567" w:type="dxa"/>
          </w:tcPr>
          <w:p w14:paraId="6B248217" w14:textId="77777777" w:rsidR="00456A8C" w:rsidRPr="007E329A" w:rsidRDefault="00456A8C" w:rsidP="008B5650">
            <w:pPr>
              <w:jc w:val="right"/>
              <w:rPr>
                <w:rFonts w:cstheme="minorHAnsi"/>
              </w:rPr>
            </w:pPr>
          </w:p>
        </w:tc>
        <w:tc>
          <w:tcPr>
            <w:tcW w:w="1134" w:type="dxa"/>
          </w:tcPr>
          <w:p w14:paraId="729F99BF" w14:textId="77777777" w:rsidR="00456A8C" w:rsidRPr="007E329A" w:rsidRDefault="00456A8C" w:rsidP="008B5650">
            <w:pPr>
              <w:jc w:val="right"/>
              <w:rPr>
                <w:rFonts w:cstheme="minorHAnsi"/>
              </w:rPr>
            </w:pPr>
          </w:p>
        </w:tc>
        <w:tc>
          <w:tcPr>
            <w:tcW w:w="1275" w:type="dxa"/>
          </w:tcPr>
          <w:p w14:paraId="6FDA3C14" w14:textId="77777777" w:rsidR="00456A8C" w:rsidRPr="002030F3" w:rsidRDefault="00456A8C" w:rsidP="008B5650">
            <w:pPr>
              <w:jc w:val="right"/>
              <w:rPr>
                <w:rFonts w:asciiTheme="minorHAnsi" w:hAnsiTheme="minorHAnsi" w:cstheme="minorHAnsi"/>
                <w:b/>
                <w:bCs/>
              </w:rPr>
            </w:pPr>
          </w:p>
        </w:tc>
        <w:tc>
          <w:tcPr>
            <w:tcW w:w="567" w:type="dxa"/>
          </w:tcPr>
          <w:p w14:paraId="223FC9AC" w14:textId="77777777" w:rsidR="00456A8C" w:rsidRPr="00610B34" w:rsidRDefault="00456A8C" w:rsidP="008B5650">
            <w:pPr>
              <w:jc w:val="right"/>
              <w:rPr>
                <w:rFonts w:cstheme="minorHAnsi"/>
              </w:rPr>
            </w:pPr>
          </w:p>
        </w:tc>
        <w:tc>
          <w:tcPr>
            <w:tcW w:w="993" w:type="dxa"/>
          </w:tcPr>
          <w:p w14:paraId="04288F73" w14:textId="77777777" w:rsidR="00456A8C" w:rsidRPr="00610B34" w:rsidRDefault="00456A8C" w:rsidP="008B5650">
            <w:pPr>
              <w:jc w:val="right"/>
              <w:rPr>
                <w:rFonts w:cstheme="minorHAnsi"/>
              </w:rPr>
            </w:pPr>
          </w:p>
        </w:tc>
        <w:tc>
          <w:tcPr>
            <w:tcW w:w="1134" w:type="dxa"/>
          </w:tcPr>
          <w:p w14:paraId="2313D897" w14:textId="77777777" w:rsidR="00456A8C" w:rsidRPr="00610B34" w:rsidRDefault="00456A8C" w:rsidP="008B5650">
            <w:pPr>
              <w:jc w:val="right"/>
              <w:rPr>
                <w:rFonts w:asciiTheme="minorHAnsi" w:hAnsiTheme="minorHAnsi"/>
              </w:rPr>
            </w:pPr>
          </w:p>
        </w:tc>
      </w:tr>
      <w:tr w:rsidR="00456A8C" w:rsidRPr="007E329A" w14:paraId="7E815C19" w14:textId="77777777" w:rsidTr="008B5650">
        <w:tc>
          <w:tcPr>
            <w:tcW w:w="4004" w:type="dxa"/>
          </w:tcPr>
          <w:p w14:paraId="107ED304" w14:textId="77777777" w:rsidR="00456A8C" w:rsidRPr="00771859" w:rsidRDefault="00456A8C" w:rsidP="008B5650">
            <w:pPr>
              <w:rPr>
                <w:rFonts w:asciiTheme="minorHAnsi" w:hAnsiTheme="minorHAnsi"/>
                <w:b/>
                <w:bCs/>
              </w:rPr>
            </w:pPr>
            <w:r w:rsidRPr="00771859">
              <w:rPr>
                <w:rFonts w:asciiTheme="minorHAnsi" w:hAnsiTheme="minorHAnsi"/>
                <w:b/>
                <w:bCs/>
              </w:rPr>
              <w:t>CURRENT ASSETS</w:t>
            </w:r>
          </w:p>
        </w:tc>
        <w:tc>
          <w:tcPr>
            <w:tcW w:w="567" w:type="dxa"/>
          </w:tcPr>
          <w:p w14:paraId="6C7204B6" w14:textId="77777777" w:rsidR="00456A8C" w:rsidRPr="007E329A" w:rsidRDefault="00456A8C" w:rsidP="008B5650">
            <w:pPr>
              <w:jc w:val="right"/>
              <w:rPr>
                <w:rFonts w:cstheme="minorHAnsi"/>
              </w:rPr>
            </w:pPr>
          </w:p>
        </w:tc>
        <w:tc>
          <w:tcPr>
            <w:tcW w:w="1134" w:type="dxa"/>
          </w:tcPr>
          <w:p w14:paraId="6D2BA629" w14:textId="77777777" w:rsidR="00456A8C" w:rsidRPr="007E329A" w:rsidRDefault="00456A8C" w:rsidP="008B5650">
            <w:pPr>
              <w:jc w:val="right"/>
              <w:rPr>
                <w:rFonts w:cstheme="minorHAnsi"/>
              </w:rPr>
            </w:pPr>
          </w:p>
        </w:tc>
        <w:tc>
          <w:tcPr>
            <w:tcW w:w="1275" w:type="dxa"/>
          </w:tcPr>
          <w:p w14:paraId="3E927066" w14:textId="77777777" w:rsidR="00456A8C" w:rsidRPr="002030F3" w:rsidRDefault="00456A8C" w:rsidP="008B5650">
            <w:pPr>
              <w:jc w:val="right"/>
              <w:rPr>
                <w:rFonts w:asciiTheme="minorHAnsi" w:hAnsiTheme="minorHAnsi" w:cstheme="minorHAnsi"/>
                <w:b/>
                <w:bCs/>
              </w:rPr>
            </w:pPr>
          </w:p>
        </w:tc>
        <w:tc>
          <w:tcPr>
            <w:tcW w:w="567" w:type="dxa"/>
          </w:tcPr>
          <w:p w14:paraId="12EEDC7D" w14:textId="77777777" w:rsidR="00456A8C" w:rsidRPr="00610B34" w:rsidRDefault="00456A8C" w:rsidP="008B5650">
            <w:pPr>
              <w:jc w:val="right"/>
              <w:rPr>
                <w:rFonts w:cstheme="minorHAnsi"/>
              </w:rPr>
            </w:pPr>
          </w:p>
        </w:tc>
        <w:tc>
          <w:tcPr>
            <w:tcW w:w="993" w:type="dxa"/>
          </w:tcPr>
          <w:p w14:paraId="708D5C4F" w14:textId="77777777" w:rsidR="00456A8C" w:rsidRPr="00610B34" w:rsidRDefault="00456A8C" w:rsidP="008B5650">
            <w:pPr>
              <w:jc w:val="right"/>
              <w:rPr>
                <w:rFonts w:cstheme="minorHAnsi"/>
              </w:rPr>
            </w:pPr>
          </w:p>
        </w:tc>
        <w:tc>
          <w:tcPr>
            <w:tcW w:w="1134" w:type="dxa"/>
          </w:tcPr>
          <w:p w14:paraId="7A1B25AD" w14:textId="77777777" w:rsidR="00456A8C" w:rsidRPr="00610B34" w:rsidRDefault="00456A8C" w:rsidP="008B5650">
            <w:pPr>
              <w:jc w:val="right"/>
              <w:rPr>
                <w:rFonts w:asciiTheme="minorHAnsi" w:hAnsiTheme="minorHAnsi"/>
              </w:rPr>
            </w:pPr>
          </w:p>
        </w:tc>
      </w:tr>
      <w:tr w:rsidR="00456A8C" w:rsidRPr="007E329A" w14:paraId="36FBF8EF" w14:textId="77777777" w:rsidTr="008B5650">
        <w:tc>
          <w:tcPr>
            <w:tcW w:w="4004" w:type="dxa"/>
          </w:tcPr>
          <w:p w14:paraId="43B72DD5" w14:textId="77777777" w:rsidR="00456A8C" w:rsidRPr="007E329A" w:rsidRDefault="00456A8C" w:rsidP="008B5650">
            <w:pPr>
              <w:rPr>
                <w:rFonts w:asciiTheme="minorHAnsi" w:hAnsiTheme="minorHAnsi"/>
              </w:rPr>
            </w:pPr>
          </w:p>
        </w:tc>
        <w:tc>
          <w:tcPr>
            <w:tcW w:w="567" w:type="dxa"/>
          </w:tcPr>
          <w:p w14:paraId="65661CDE" w14:textId="77777777" w:rsidR="00456A8C" w:rsidRPr="007E329A" w:rsidRDefault="00456A8C" w:rsidP="008B5650">
            <w:pPr>
              <w:jc w:val="right"/>
              <w:rPr>
                <w:rFonts w:cstheme="minorHAnsi"/>
              </w:rPr>
            </w:pPr>
          </w:p>
        </w:tc>
        <w:tc>
          <w:tcPr>
            <w:tcW w:w="1134" w:type="dxa"/>
          </w:tcPr>
          <w:p w14:paraId="196E5E59" w14:textId="77777777" w:rsidR="00456A8C" w:rsidRPr="007E329A" w:rsidRDefault="00456A8C" w:rsidP="008B5650">
            <w:pPr>
              <w:jc w:val="right"/>
              <w:rPr>
                <w:rFonts w:cstheme="minorHAnsi"/>
              </w:rPr>
            </w:pPr>
          </w:p>
        </w:tc>
        <w:tc>
          <w:tcPr>
            <w:tcW w:w="1275" w:type="dxa"/>
          </w:tcPr>
          <w:p w14:paraId="3A262CD0" w14:textId="77777777" w:rsidR="00456A8C" w:rsidRPr="002030F3" w:rsidRDefault="00456A8C" w:rsidP="008B5650">
            <w:pPr>
              <w:jc w:val="right"/>
              <w:rPr>
                <w:rFonts w:asciiTheme="minorHAnsi" w:hAnsiTheme="minorHAnsi" w:cstheme="minorHAnsi"/>
                <w:b/>
                <w:bCs/>
              </w:rPr>
            </w:pPr>
          </w:p>
        </w:tc>
        <w:tc>
          <w:tcPr>
            <w:tcW w:w="567" w:type="dxa"/>
          </w:tcPr>
          <w:p w14:paraId="6591EF0B" w14:textId="77777777" w:rsidR="00456A8C" w:rsidRPr="00610B34" w:rsidRDefault="00456A8C" w:rsidP="008B5650">
            <w:pPr>
              <w:jc w:val="right"/>
              <w:rPr>
                <w:rFonts w:cstheme="minorHAnsi"/>
              </w:rPr>
            </w:pPr>
          </w:p>
        </w:tc>
        <w:tc>
          <w:tcPr>
            <w:tcW w:w="993" w:type="dxa"/>
          </w:tcPr>
          <w:p w14:paraId="2A8C5DC7" w14:textId="77777777" w:rsidR="00456A8C" w:rsidRPr="00610B34" w:rsidRDefault="00456A8C" w:rsidP="008B5650">
            <w:pPr>
              <w:jc w:val="right"/>
              <w:rPr>
                <w:rFonts w:cstheme="minorHAnsi"/>
              </w:rPr>
            </w:pPr>
          </w:p>
        </w:tc>
        <w:tc>
          <w:tcPr>
            <w:tcW w:w="1134" w:type="dxa"/>
          </w:tcPr>
          <w:p w14:paraId="65F65A88" w14:textId="77777777" w:rsidR="00456A8C" w:rsidRPr="00610B34" w:rsidRDefault="00456A8C" w:rsidP="008B5650">
            <w:pPr>
              <w:jc w:val="right"/>
              <w:rPr>
                <w:rFonts w:asciiTheme="minorHAnsi" w:hAnsiTheme="minorHAnsi"/>
              </w:rPr>
            </w:pPr>
          </w:p>
        </w:tc>
      </w:tr>
      <w:tr w:rsidR="00456A8C" w:rsidRPr="007E329A" w14:paraId="563243C8" w14:textId="77777777" w:rsidTr="008B5650">
        <w:tc>
          <w:tcPr>
            <w:tcW w:w="4004" w:type="dxa"/>
          </w:tcPr>
          <w:p w14:paraId="7B89C761" w14:textId="77777777" w:rsidR="00456A8C" w:rsidRPr="007E329A" w:rsidRDefault="00456A8C" w:rsidP="008B5650">
            <w:pPr>
              <w:rPr>
                <w:rFonts w:asciiTheme="minorHAnsi" w:hAnsiTheme="minorHAnsi"/>
              </w:rPr>
            </w:pPr>
            <w:r w:rsidRPr="007E329A">
              <w:rPr>
                <w:rFonts w:asciiTheme="minorHAnsi" w:hAnsiTheme="minorHAnsi"/>
              </w:rPr>
              <w:t>HSBC Main Account</w:t>
            </w:r>
          </w:p>
        </w:tc>
        <w:tc>
          <w:tcPr>
            <w:tcW w:w="567" w:type="dxa"/>
          </w:tcPr>
          <w:p w14:paraId="6FB2DD48" w14:textId="77777777" w:rsidR="00456A8C" w:rsidRPr="007E329A" w:rsidRDefault="00456A8C" w:rsidP="008B5650">
            <w:pPr>
              <w:jc w:val="right"/>
              <w:rPr>
                <w:rFonts w:cstheme="minorHAnsi"/>
              </w:rPr>
            </w:pPr>
          </w:p>
        </w:tc>
        <w:tc>
          <w:tcPr>
            <w:tcW w:w="1134" w:type="dxa"/>
          </w:tcPr>
          <w:p w14:paraId="3BDFF58A" w14:textId="77777777" w:rsidR="00456A8C" w:rsidRPr="007E329A" w:rsidRDefault="00456A8C" w:rsidP="008B5650">
            <w:pPr>
              <w:jc w:val="right"/>
              <w:rPr>
                <w:rFonts w:cstheme="minorHAnsi"/>
              </w:rPr>
            </w:pPr>
          </w:p>
        </w:tc>
        <w:tc>
          <w:tcPr>
            <w:tcW w:w="1275" w:type="dxa"/>
            <w:vAlign w:val="bottom"/>
          </w:tcPr>
          <w:p w14:paraId="19DB75A5" w14:textId="77777777" w:rsidR="00456A8C" w:rsidRPr="002030F3" w:rsidRDefault="00456A8C" w:rsidP="008B5650">
            <w:pPr>
              <w:jc w:val="right"/>
              <w:rPr>
                <w:rFonts w:asciiTheme="minorHAnsi" w:hAnsiTheme="minorHAnsi" w:cstheme="minorHAnsi"/>
                <w:b/>
                <w:bCs/>
              </w:rPr>
            </w:pPr>
            <w:r>
              <w:rPr>
                <w:rFonts w:ascii="Calibri" w:hAnsi="Calibri" w:cs="Calibri"/>
                <w:b/>
                <w:bCs/>
                <w:color w:val="000000"/>
              </w:rPr>
              <w:t>10,756</w:t>
            </w:r>
          </w:p>
        </w:tc>
        <w:tc>
          <w:tcPr>
            <w:tcW w:w="567" w:type="dxa"/>
          </w:tcPr>
          <w:p w14:paraId="133CEB7F" w14:textId="77777777" w:rsidR="00456A8C" w:rsidRPr="00610B34" w:rsidRDefault="00456A8C" w:rsidP="008B5650">
            <w:pPr>
              <w:jc w:val="right"/>
              <w:rPr>
                <w:rFonts w:cstheme="minorHAnsi"/>
              </w:rPr>
            </w:pPr>
          </w:p>
        </w:tc>
        <w:tc>
          <w:tcPr>
            <w:tcW w:w="993" w:type="dxa"/>
          </w:tcPr>
          <w:p w14:paraId="23233597" w14:textId="77777777" w:rsidR="00456A8C" w:rsidRPr="00610B34" w:rsidRDefault="00456A8C" w:rsidP="008B5650">
            <w:pPr>
              <w:jc w:val="right"/>
              <w:rPr>
                <w:rFonts w:cstheme="minorHAnsi"/>
              </w:rPr>
            </w:pPr>
          </w:p>
        </w:tc>
        <w:tc>
          <w:tcPr>
            <w:tcW w:w="1134" w:type="dxa"/>
          </w:tcPr>
          <w:p w14:paraId="18CB9C27" w14:textId="77777777" w:rsidR="00456A8C" w:rsidRPr="00D80627" w:rsidRDefault="00456A8C" w:rsidP="008B5650">
            <w:pPr>
              <w:jc w:val="right"/>
              <w:rPr>
                <w:rFonts w:asciiTheme="minorHAnsi" w:hAnsiTheme="minorHAnsi"/>
              </w:rPr>
            </w:pPr>
            <w:r w:rsidRPr="00D80627">
              <w:rPr>
                <w:rFonts w:asciiTheme="minorHAnsi" w:hAnsiTheme="minorHAnsi" w:cstheme="minorHAnsi"/>
              </w:rPr>
              <w:t>31,694</w:t>
            </w:r>
          </w:p>
        </w:tc>
      </w:tr>
      <w:tr w:rsidR="00456A8C" w:rsidRPr="007E329A" w14:paraId="4405B6A5" w14:textId="77777777" w:rsidTr="008B5650">
        <w:tc>
          <w:tcPr>
            <w:tcW w:w="4004" w:type="dxa"/>
          </w:tcPr>
          <w:p w14:paraId="615F31A9" w14:textId="77777777" w:rsidR="00456A8C" w:rsidRPr="007E329A" w:rsidRDefault="00456A8C" w:rsidP="008B5650">
            <w:pPr>
              <w:rPr>
                <w:rFonts w:asciiTheme="minorHAnsi" w:hAnsiTheme="minorHAnsi"/>
              </w:rPr>
            </w:pPr>
            <w:r w:rsidRPr="007E329A">
              <w:rPr>
                <w:rFonts w:asciiTheme="minorHAnsi" w:hAnsiTheme="minorHAnsi"/>
              </w:rPr>
              <w:t>HSBC Deposit Account</w:t>
            </w:r>
          </w:p>
        </w:tc>
        <w:tc>
          <w:tcPr>
            <w:tcW w:w="567" w:type="dxa"/>
          </w:tcPr>
          <w:p w14:paraId="1C0110B7" w14:textId="77777777" w:rsidR="00456A8C" w:rsidRPr="007E329A" w:rsidRDefault="00456A8C" w:rsidP="008B5650">
            <w:pPr>
              <w:jc w:val="right"/>
              <w:rPr>
                <w:rFonts w:cstheme="minorHAnsi"/>
              </w:rPr>
            </w:pPr>
          </w:p>
        </w:tc>
        <w:tc>
          <w:tcPr>
            <w:tcW w:w="1134" w:type="dxa"/>
          </w:tcPr>
          <w:p w14:paraId="6FEAFAAB" w14:textId="77777777" w:rsidR="00456A8C" w:rsidRPr="007E329A" w:rsidRDefault="00456A8C" w:rsidP="008B5650">
            <w:pPr>
              <w:jc w:val="right"/>
              <w:rPr>
                <w:rFonts w:cstheme="minorHAnsi"/>
              </w:rPr>
            </w:pPr>
          </w:p>
        </w:tc>
        <w:tc>
          <w:tcPr>
            <w:tcW w:w="1275" w:type="dxa"/>
            <w:vAlign w:val="bottom"/>
          </w:tcPr>
          <w:p w14:paraId="249F692F" w14:textId="77777777" w:rsidR="00456A8C" w:rsidRPr="002030F3" w:rsidRDefault="00456A8C" w:rsidP="008B5650">
            <w:pPr>
              <w:jc w:val="right"/>
              <w:rPr>
                <w:rFonts w:asciiTheme="minorHAnsi" w:hAnsiTheme="minorHAnsi" w:cstheme="minorHAnsi"/>
                <w:b/>
                <w:bCs/>
              </w:rPr>
            </w:pPr>
            <w:r>
              <w:rPr>
                <w:rFonts w:ascii="Calibri" w:hAnsi="Calibri" w:cs="Calibri"/>
                <w:b/>
                <w:bCs/>
                <w:color w:val="000000"/>
              </w:rPr>
              <w:t>20,008</w:t>
            </w:r>
          </w:p>
        </w:tc>
        <w:tc>
          <w:tcPr>
            <w:tcW w:w="567" w:type="dxa"/>
          </w:tcPr>
          <w:p w14:paraId="1292FBAE" w14:textId="77777777" w:rsidR="00456A8C" w:rsidRPr="00610B34" w:rsidRDefault="00456A8C" w:rsidP="008B5650">
            <w:pPr>
              <w:jc w:val="right"/>
              <w:rPr>
                <w:rFonts w:cstheme="minorHAnsi"/>
              </w:rPr>
            </w:pPr>
          </w:p>
        </w:tc>
        <w:tc>
          <w:tcPr>
            <w:tcW w:w="993" w:type="dxa"/>
          </w:tcPr>
          <w:p w14:paraId="2BCE0041" w14:textId="77777777" w:rsidR="00456A8C" w:rsidRPr="00610B34" w:rsidRDefault="00456A8C" w:rsidP="008B5650">
            <w:pPr>
              <w:jc w:val="right"/>
              <w:rPr>
                <w:rFonts w:cstheme="minorHAnsi"/>
              </w:rPr>
            </w:pPr>
          </w:p>
        </w:tc>
        <w:tc>
          <w:tcPr>
            <w:tcW w:w="1134" w:type="dxa"/>
          </w:tcPr>
          <w:p w14:paraId="18EC8061" w14:textId="77777777" w:rsidR="00456A8C" w:rsidRPr="00D80627" w:rsidRDefault="00456A8C" w:rsidP="008B5650">
            <w:pPr>
              <w:jc w:val="right"/>
              <w:rPr>
                <w:rFonts w:asciiTheme="minorHAnsi" w:hAnsiTheme="minorHAnsi"/>
              </w:rPr>
            </w:pPr>
            <w:r>
              <w:rPr>
                <w:rFonts w:asciiTheme="minorHAnsi" w:hAnsiTheme="minorHAnsi" w:cstheme="minorHAnsi"/>
              </w:rPr>
              <w:t>8</w:t>
            </w:r>
          </w:p>
        </w:tc>
      </w:tr>
      <w:tr w:rsidR="00456A8C" w:rsidRPr="007E329A" w14:paraId="7F48D109" w14:textId="77777777" w:rsidTr="008B5650">
        <w:tc>
          <w:tcPr>
            <w:tcW w:w="4004" w:type="dxa"/>
          </w:tcPr>
          <w:p w14:paraId="2A3CB4A1" w14:textId="77777777" w:rsidR="00456A8C" w:rsidRPr="007E329A" w:rsidRDefault="00456A8C" w:rsidP="008B5650">
            <w:pPr>
              <w:rPr>
                <w:rFonts w:asciiTheme="minorHAnsi" w:hAnsiTheme="minorHAnsi"/>
              </w:rPr>
            </w:pPr>
            <w:r w:rsidRPr="007E329A">
              <w:rPr>
                <w:rFonts w:asciiTheme="minorHAnsi" w:hAnsiTheme="minorHAnsi"/>
              </w:rPr>
              <w:t>HSBC Second Account</w:t>
            </w:r>
          </w:p>
        </w:tc>
        <w:tc>
          <w:tcPr>
            <w:tcW w:w="567" w:type="dxa"/>
          </w:tcPr>
          <w:p w14:paraId="75EA5269" w14:textId="77777777" w:rsidR="00456A8C" w:rsidRPr="007E329A" w:rsidRDefault="00456A8C" w:rsidP="008B5650">
            <w:pPr>
              <w:jc w:val="right"/>
              <w:rPr>
                <w:rFonts w:cstheme="minorHAnsi"/>
              </w:rPr>
            </w:pPr>
          </w:p>
        </w:tc>
        <w:tc>
          <w:tcPr>
            <w:tcW w:w="1134" w:type="dxa"/>
          </w:tcPr>
          <w:p w14:paraId="396882C0" w14:textId="77777777" w:rsidR="00456A8C" w:rsidRPr="007E329A" w:rsidRDefault="00456A8C" w:rsidP="008B5650">
            <w:pPr>
              <w:jc w:val="right"/>
              <w:rPr>
                <w:rFonts w:cstheme="minorHAnsi"/>
              </w:rPr>
            </w:pPr>
          </w:p>
        </w:tc>
        <w:tc>
          <w:tcPr>
            <w:tcW w:w="1275" w:type="dxa"/>
            <w:vAlign w:val="bottom"/>
          </w:tcPr>
          <w:p w14:paraId="796CDC49" w14:textId="77777777" w:rsidR="00456A8C" w:rsidRPr="002030F3" w:rsidRDefault="00456A8C" w:rsidP="008B5650">
            <w:pPr>
              <w:jc w:val="right"/>
              <w:rPr>
                <w:rFonts w:asciiTheme="minorHAnsi" w:hAnsiTheme="minorHAnsi" w:cstheme="minorHAnsi"/>
                <w:b/>
                <w:bCs/>
              </w:rPr>
            </w:pPr>
            <w:r>
              <w:rPr>
                <w:rFonts w:ascii="Calibri" w:hAnsi="Calibri" w:cs="Calibri"/>
                <w:b/>
                <w:bCs/>
                <w:color w:val="000000"/>
              </w:rPr>
              <w:t>70</w:t>
            </w:r>
          </w:p>
        </w:tc>
        <w:tc>
          <w:tcPr>
            <w:tcW w:w="567" w:type="dxa"/>
          </w:tcPr>
          <w:p w14:paraId="604BC2DF" w14:textId="77777777" w:rsidR="00456A8C" w:rsidRPr="00610B34" w:rsidRDefault="00456A8C" w:rsidP="008B5650">
            <w:pPr>
              <w:jc w:val="right"/>
              <w:rPr>
                <w:rFonts w:cstheme="minorHAnsi"/>
              </w:rPr>
            </w:pPr>
          </w:p>
        </w:tc>
        <w:tc>
          <w:tcPr>
            <w:tcW w:w="993" w:type="dxa"/>
          </w:tcPr>
          <w:p w14:paraId="557FC3A5" w14:textId="77777777" w:rsidR="00456A8C" w:rsidRPr="00610B34" w:rsidRDefault="00456A8C" w:rsidP="008B5650">
            <w:pPr>
              <w:jc w:val="right"/>
              <w:rPr>
                <w:rFonts w:cstheme="minorHAnsi"/>
              </w:rPr>
            </w:pPr>
          </w:p>
        </w:tc>
        <w:tc>
          <w:tcPr>
            <w:tcW w:w="1134" w:type="dxa"/>
          </w:tcPr>
          <w:p w14:paraId="21817A98" w14:textId="77777777" w:rsidR="00456A8C" w:rsidRPr="00D80627" w:rsidRDefault="00456A8C" w:rsidP="008B5650">
            <w:pPr>
              <w:jc w:val="right"/>
              <w:rPr>
                <w:rFonts w:asciiTheme="minorHAnsi" w:hAnsiTheme="minorHAnsi"/>
              </w:rPr>
            </w:pPr>
            <w:r w:rsidRPr="00D80627">
              <w:rPr>
                <w:rFonts w:asciiTheme="minorHAnsi" w:hAnsiTheme="minorHAnsi" w:cstheme="minorHAnsi"/>
              </w:rPr>
              <w:t>7</w:t>
            </w:r>
            <w:r>
              <w:rPr>
                <w:rFonts w:asciiTheme="minorHAnsi" w:hAnsiTheme="minorHAnsi" w:cstheme="minorHAnsi"/>
              </w:rPr>
              <w:t>5</w:t>
            </w:r>
          </w:p>
        </w:tc>
      </w:tr>
      <w:tr w:rsidR="00456A8C" w:rsidRPr="007E329A" w14:paraId="7AD373CD" w14:textId="77777777" w:rsidTr="008B5650">
        <w:tc>
          <w:tcPr>
            <w:tcW w:w="4004" w:type="dxa"/>
          </w:tcPr>
          <w:p w14:paraId="278852D6" w14:textId="77777777" w:rsidR="00456A8C" w:rsidRPr="007E329A" w:rsidRDefault="00456A8C" w:rsidP="008B5650">
            <w:pPr>
              <w:rPr>
                <w:rFonts w:asciiTheme="minorHAnsi" w:hAnsiTheme="minorHAnsi"/>
              </w:rPr>
            </w:pPr>
            <w:r w:rsidRPr="007E329A">
              <w:rPr>
                <w:rFonts w:asciiTheme="minorHAnsi" w:hAnsiTheme="minorHAnsi"/>
              </w:rPr>
              <w:t>PayPal Account</w:t>
            </w:r>
          </w:p>
        </w:tc>
        <w:tc>
          <w:tcPr>
            <w:tcW w:w="567" w:type="dxa"/>
          </w:tcPr>
          <w:p w14:paraId="33DEAC4B" w14:textId="77777777" w:rsidR="00456A8C" w:rsidRPr="007E329A" w:rsidRDefault="00456A8C" w:rsidP="008B5650">
            <w:pPr>
              <w:jc w:val="right"/>
              <w:rPr>
                <w:rFonts w:cstheme="minorHAnsi"/>
              </w:rPr>
            </w:pPr>
          </w:p>
        </w:tc>
        <w:tc>
          <w:tcPr>
            <w:tcW w:w="1134" w:type="dxa"/>
          </w:tcPr>
          <w:p w14:paraId="008476D7" w14:textId="77777777" w:rsidR="00456A8C" w:rsidRPr="007E329A" w:rsidRDefault="00456A8C" w:rsidP="008B5650">
            <w:pPr>
              <w:jc w:val="right"/>
              <w:rPr>
                <w:rFonts w:cstheme="minorHAnsi"/>
              </w:rPr>
            </w:pPr>
          </w:p>
        </w:tc>
        <w:tc>
          <w:tcPr>
            <w:tcW w:w="1275" w:type="dxa"/>
            <w:vAlign w:val="bottom"/>
          </w:tcPr>
          <w:p w14:paraId="74CFD56B" w14:textId="77777777" w:rsidR="00456A8C" w:rsidRPr="002030F3" w:rsidRDefault="00456A8C" w:rsidP="008B5650">
            <w:pPr>
              <w:jc w:val="right"/>
              <w:rPr>
                <w:rFonts w:asciiTheme="minorHAnsi" w:hAnsiTheme="minorHAnsi" w:cstheme="minorHAnsi"/>
                <w:b/>
                <w:bCs/>
              </w:rPr>
            </w:pPr>
            <w:r>
              <w:rPr>
                <w:rFonts w:ascii="Calibri" w:hAnsi="Calibri" w:cs="Calibri"/>
                <w:b/>
                <w:bCs/>
                <w:color w:val="000000"/>
              </w:rPr>
              <w:t>657</w:t>
            </w:r>
          </w:p>
        </w:tc>
        <w:tc>
          <w:tcPr>
            <w:tcW w:w="567" w:type="dxa"/>
          </w:tcPr>
          <w:p w14:paraId="643B565E" w14:textId="77777777" w:rsidR="00456A8C" w:rsidRPr="00610B34" w:rsidRDefault="00456A8C" w:rsidP="008B5650">
            <w:pPr>
              <w:jc w:val="right"/>
              <w:rPr>
                <w:rFonts w:cstheme="minorHAnsi"/>
              </w:rPr>
            </w:pPr>
          </w:p>
        </w:tc>
        <w:tc>
          <w:tcPr>
            <w:tcW w:w="993" w:type="dxa"/>
          </w:tcPr>
          <w:p w14:paraId="536D3A20" w14:textId="77777777" w:rsidR="00456A8C" w:rsidRPr="00610B34" w:rsidRDefault="00456A8C" w:rsidP="008B5650">
            <w:pPr>
              <w:jc w:val="right"/>
              <w:rPr>
                <w:rFonts w:cstheme="minorHAnsi"/>
              </w:rPr>
            </w:pPr>
          </w:p>
        </w:tc>
        <w:tc>
          <w:tcPr>
            <w:tcW w:w="1134" w:type="dxa"/>
          </w:tcPr>
          <w:p w14:paraId="205BBFA2" w14:textId="77777777" w:rsidR="00456A8C" w:rsidRPr="00D80627" w:rsidRDefault="00456A8C" w:rsidP="008B5650">
            <w:pPr>
              <w:jc w:val="right"/>
              <w:rPr>
                <w:rFonts w:asciiTheme="minorHAnsi" w:hAnsiTheme="minorHAnsi"/>
              </w:rPr>
            </w:pPr>
            <w:r w:rsidRPr="00D80627">
              <w:rPr>
                <w:rFonts w:asciiTheme="minorHAnsi" w:hAnsiTheme="minorHAnsi" w:cstheme="minorHAnsi"/>
              </w:rPr>
              <w:t>273</w:t>
            </w:r>
          </w:p>
        </w:tc>
      </w:tr>
      <w:tr w:rsidR="00456A8C" w:rsidRPr="007E329A" w14:paraId="24F501C8" w14:textId="77777777" w:rsidTr="008B5650">
        <w:tc>
          <w:tcPr>
            <w:tcW w:w="4004" w:type="dxa"/>
          </w:tcPr>
          <w:p w14:paraId="1D0E8A64" w14:textId="77777777" w:rsidR="00456A8C" w:rsidRPr="007E329A" w:rsidRDefault="00456A8C" w:rsidP="008B5650">
            <w:pPr>
              <w:rPr>
                <w:rFonts w:asciiTheme="minorHAnsi" w:hAnsiTheme="minorHAnsi"/>
              </w:rPr>
            </w:pPr>
          </w:p>
        </w:tc>
        <w:tc>
          <w:tcPr>
            <w:tcW w:w="567" w:type="dxa"/>
          </w:tcPr>
          <w:p w14:paraId="51DFEF2D" w14:textId="77777777" w:rsidR="00456A8C" w:rsidRPr="007E329A" w:rsidRDefault="00456A8C" w:rsidP="008B5650">
            <w:pPr>
              <w:jc w:val="right"/>
              <w:rPr>
                <w:rFonts w:cstheme="minorHAnsi"/>
              </w:rPr>
            </w:pPr>
          </w:p>
        </w:tc>
        <w:tc>
          <w:tcPr>
            <w:tcW w:w="1134" w:type="dxa"/>
          </w:tcPr>
          <w:p w14:paraId="16E76AD1" w14:textId="77777777" w:rsidR="00456A8C" w:rsidRPr="007E329A" w:rsidRDefault="00456A8C" w:rsidP="008B5650">
            <w:pPr>
              <w:jc w:val="right"/>
              <w:rPr>
                <w:rFonts w:cstheme="minorHAnsi"/>
              </w:rPr>
            </w:pPr>
          </w:p>
        </w:tc>
        <w:tc>
          <w:tcPr>
            <w:tcW w:w="1275" w:type="dxa"/>
            <w:tcBorders>
              <w:bottom w:val="single" w:sz="4" w:space="0" w:color="auto"/>
            </w:tcBorders>
          </w:tcPr>
          <w:p w14:paraId="46F982C2" w14:textId="77777777" w:rsidR="00456A8C" w:rsidRPr="002030F3" w:rsidRDefault="00456A8C" w:rsidP="008B5650">
            <w:pPr>
              <w:jc w:val="right"/>
              <w:rPr>
                <w:rFonts w:asciiTheme="minorHAnsi" w:hAnsiTheme="minorHAnsi" w:cstheme="minorHAnsi"/>
                <w:b/>
                <w:bCs/>
              </w:rPr>
            </w:pPr>
          </w:p>
        </w:tc>
        <w:tc>
          <w:tcPr>
            <w:tcW w:w="567" w:type="dxa"/>
          </w:tcPr>
          <w:p w14:paraId="6D1A141B" w14:textId="77777777" w:rsidR="00456A8C" w:rsidRPr="00610B34" w:rsidRDefault="00456A8C" w:rsidP="008B5650">
            <w:pPr>
              <w:jc w:val="right"/>
              <w:rPr>
                <w:rFonts w:cstheme="minorHAnsi"/>
              </w:rPr>
            </w:pPr>
          </w:p>
        </w:tc>
        <w:tc>
          <w:tcPr>
            <w:tcW w:w="993" w:type="dxa"/>
          </w:tcPr>
          <w:p w14:paraId="1C824287" w14:textId="77777777" w:rsidR="00456A8C" w:rsidRPr="00610B34" w:rsidRDefault="00456A8C" w:rsidP="008B5650">
            <w:pPr>
              <w:jc w:val="right"/>
              <w:rPr>
                <w:rFonts w:cstheme="minorHAnsi"/>
              </w:rPr>
            </w:pPr>
          </w:p>
        </w:tc>
        <w:tc>
          <w:tcPr>
            <w:tcW w:w="1134" w:type="dxa"/>
            <w:tcBorders>
              <w:bottom w:val="single" w:sz="4" w:space="0" w:color="auto"/>
            </w:tcBorders>
          </w:tcPr>
          <w:p w14:paraId="4C3EEC1D" w14:textId="77777777" w:rsidR="00456A8C" w:rsidRPr="00610B34" w:rsidRDefault="00456A8C" w:rsidP="008B5650">
            <w:pPr>
              <w:jc w:val="right"/>
              <w:rPr>
                <w:rFonts w:asciiTheme="minorHAnsi" w:hAnsiTheme="minorHAnsi"/>
              </w:rPr>
            </w:pPr>
          </w:p>
        </w:tc>
      </w:tr>
      <w:tr w:rsidR="00456A8C" w:rsidRPr="007E329A" w14:paraId="013303CF" w14:textId="77777777" w:rsidTr="008B5650">
        <w:tc>
          <w:tcPr>
            <w:tcW w:w="4004" w:type="dxa"/>
          </w:tcPr>
          <w:p w14:paraId="6652290D" w14:textId="77777777" w:rsidR="00456A8C" w:rsidRPr="00771859" w:rsidRDefault="00456A8C" w:rsidP="008B5650">
            <w:pPr>
              <w:rPr>
                <w:rFonts w:asciiTheme="minorHAnsi" w:hAnsiTheme="minorHAnsi"/>
                <w:b/>
                <w:bCs/>
              </w:rPr>
            </w:pPr>
            <w:r w:rsidRPr="00771859">
              <w:rPr>
                <w:rFonts w:asciiTheme="minorHAnsi" w:hAnsiTheme="minorHAnsi"/>
                <w:b/>
                <w:bCs/>
              </w:rPr>
              <w:t>TOTAL ASSETS</w:t>
            </w:r>
          </w:p>
        </w:tc>
        <w:tc>
          <w:tcPr>
            <w:tcW w:w="567" w:type="dxa"/>
          </w:tcPr>
          <w:p w14:paraId="78FDB7ED" w14:textId="77777777" w:rsidR="00456A8C" w:rsidRPr="007E329A" w:rsidRDefault="00456A8C" w:rsidP="008B5650">
            <w:pPr>
              <w:jc w:val="right"/>
              <w:rPr>
                <w:rFonts w:cstheme="minorHAnsi"/>
              </w:rPr>
            </w:pPr>
          </w:p>
        </w:tc>
        <w:tc>
          <w:tcPr>
            <w:tcW w:w="1134" w:type="dxa"/>
          </w:tcPr>
          <w:p w14:paraId="388607FE" w14:textId="77777777" w:rsidR="00456A8C" w:rsidRPr="007E329A" w:rsidRDefault="00456A8C" w:rsidP="008B5650">
            <w:pPr>
              <w:jc w:val="right"/>
              <w:rPr>
                <w:rFonts w:cstheme="minorHAnsi"/>
              </w:rPr>
            </w:pPr>
          </w:p>
        </w:tc>
        <w:tc>
          <w:tcPr>
            <w:tcW w:w="1275" w:type="dxa"/>
            <w:tcBorders>
              <w:top w:val="single" w:sz="4" w:space="0" w:color="auto"/>
              <w:bottom w:val="single" w:sz="4" w:space="0" w:color="auto"/>
            </w:tcBorders>
          </w:tcPr>
          <w:p w14:paraId="08ED6FB9" w14:textId="77777777" w:rsidR="00456A8C" w:rsidRPr="002030F3" w:rsidRDefault="00456A8C" w:rsidP="008B5650">
            <w:pPr>
              <w:jc w:val="right"/>
              <w:rPr>
                <w:rFonts w:asciiTheme="minorHAnsi" w:hAnsiTheme="minorHAnsi" w:cstheme="minorHAnsi"/>
                <w:b/>
                <w:bCs/>
              </w:rPr>
            </w:pPr>
            <w:r>
              <w:rPr>
                <w:rFonts w:asciiTheme="minorHAnsi" w:hAnsiTheme="minorHAnsi" w:cstheme="minorHAnsi"/>
                <w:b/>
                <w:bCs/>
              </w:rPr>
              <w:t>186,258</w:t>
            </w:r>
          </w:p>
        </w:tc>
        <w:tc>
          <w:tcPr>
            <w:tcW w:w="567" w:type="dxa"/>
          </w:tcPr>
          <w:p w14:paraId="17E3B485" w14:textId="77777777" w:rsidR="00456A8C" w:rsidRPr="00610B34" w:rsidRDefault="00456A8C" w:rsidP="008B5650">
            <w:pPr>
              <w:jc w:val="right"/>
              <w:rPr>
                <w:rFonts w:cstheme="minorHAnsi"/>
              </w:rPr>
            </w:pPr>
          </w:p>
        </w:tc>
        <w:tc>
          <w:tcPr>
            <w:tcW w:w="993" w:type="dxa"/>
          </w:tcPr>
          <w:p w14:paraId="15912185" w14:textId="77777777" w:rsidR="00456A8C" w:rsidRPr="00610B34" w:rsidRDefault="00456A8C" w:rsidP="008B5650">
            <w:pPr>
              <w:jc w:val="right"/>
              <w:rPr>
                <w:rFonts w:cstheme="minorHAnsi"/>
              </w:rPr>
            </w:pPr>
          </w:p>
        </w:tc>
        <w:tc>
          <w:tcPr>
            <w:tcW w:w="1134" w:type="dxa"/>
            <w:tcBorders>
              <w:top w:val="single" w:sz="4" w:space="0" w:color="auto"/>
              <w:bottom w:val="single" w:sz="4" w:space="0" w:color="auto"/>
            </w:tcBorders>
          </w:tcPr>
          <w:p w14:paraId="7BBF9E90" w14:textId="77777777" w:rsidR="00456A8C" w:rsidRPr="00610B34" w:rsidRDefault="00456A8C" w:rsidP="008B5650">
            <w:pPr>
              <w:jc w:val="right"/>
              <w:rPr>
                <w:rFonts w:asciiTheme="minorHAnsi" w:hAnsiTheme="minorHAnsi"/>
              </w:rPr>
            </w:pPr>
            <w:r>
              <w:rPr>
                <w:rFonts w:asciiTheme="minorHAnsi" w:hAnsiTheme="minorHAnsi"/>
              </w:rPr>
              <w:t>186,817</w:t>
            </w:r>
          </w:p>
        </w:tc>
      </w:tr>
      <w:tr w:rsidR="00456A8C" w:rsidRPr="007E329A" w14:paraId="4B0E371E" w14:textId="77777777" w:rsidTr="008B5650">
        <w:tc>
          <w:tcPr>
            <w:tcW w:w="4004" w:type="dxa"/>
          </w:tcPr>
          <w:p w14:paraId="1D25DBAA" w14:textId="77777777" w:rsidR="00456A8C" w:rsidRPr="007E329A" w:rsidRDefault="00456A8C" w:rsidP="008B5650">
            <w:pPr>
              <w:rPr>
                <w:rFonts w:asciiTheme="minorHAnsi" w:hAnsiTheme="minorHAnsi"/>
              </w:rPr>
            </w:pPr>
          </w:p>
        </w:tc>
        <w:tc>
          <w:tcPr>
            <w:tcW w:w="567" w:type="dxa"/>
          </w:tcPr>
          <w:p w14:paraId="5068DCD4" w14:textId="77777777" w:rsidR="00456A8C" w:rsidRPr="007E329A" w:rsidRDefault="00456A8C" w:rsidP="008B5650">
            <w:pPr>
              <w:jc w:val="right"/>
              <w:rPr>
                <w:rFonts w:cstheme="minorHAnsi"/>
              </w:rPr>
            </w:pPr>
          </w:p>
        </w:tc>
        <w:tc>
          <w:tcPr>
            <w:tcW w:w="1134" w:type="dxa"/>
          </w:tcPr>
          <w:p w14:paraId="61EC8EB6" w14:textId="77777777" w:rsidR="00456A8C" w:rsidRPr="007E329A" w:rsidRDefault="00456A8C" w:rsidP="008B5650">
            <w:pPr>
              <w:jc w:val="right"/>
              <w:rPr>
                <w:rFonts w:cstheme="minorHAnsi"/>
              </w:rPr>
            </w:pPr>
          </w:p>
        </w:tc>
        <w:tc>
          <w:tcPr>
            <w:tcW w:w="1275" w:type="dxa"/>
            <w:tcBorders>
              <w:top w:val="single" w:sz="4" w:space="0" w:color="auto"/>
            </w:tcBorders>
          </w:tcPr>
          <w:p w14:paraId="4B2BCE9B" w14:textId="77777777" w:rsidR="00456A8C" w:rsidRPr="007E329A" w:rsidRDefault="00456A8C" w:rsidP="008B5650">
            <w:pPr>
              <w:jc w:val="right"/>
              <w:rPr>
                <w:rFonts w:cstheme="minorHAnsi"/>
              </w:rPr>
            </w:pPr>
          </w:p>
        </w:tc>
        <w:tc>
          <w:tcPr>
            <w:tcW w:w="567" w:type="dxa"/>
          </w:tcPr>
          <w:p w14:paraId="6AA1FF20" w14:textId="77777777" w:rsidR="00456A8C" w:rsidRPr="00610B34" w:rsidRDefault="00456A8C" w:rsidP="008B5650">
            <w:pPr>
              <w:jc w:val="right"/>
              <w:rPr>
                <w:rFonts w:cstheme="minorHAnsi"/>
              </w:rPr>
            </w:pPr>
          </w:p>
        </w:tc>
        <w:tc>
          <w:tcPr>
            <w:tcW w:w="993" w:type="dxa"/>
          </w:tcPr>
          <w:p w14:paraId="63C56143" w14:textId="77777777" w:rsidR="00456A8C" w:rsidRPr="00610B34" w:rsidRDefault="00456A8C" w:rsidP="008B5650">
            <w:pPr>
              <w:jc w:val="right"/>
              <w:rPr>
                <w:rFonts w:cstheme="minorHAnsi"/>
              </w:rPr>
            </w:pPr>
          </w:p>
        </w:tc>
        <w:tc>
          <w:tcPr>
            <w:tcW w:w="1134" w:type="dxa"/>
            <w:tcBorders>
              <w:top w:val="single" w:sz="4" w:space="0" w:color="auto"/>
            </w:tcBorders>
          </w:tcPr>
          <w:p w14:paraId="26314419" w14:textId="77777777" w:rsidR="00456A8C" w:rsidRPr="00610B34" w:rsidRDefault="00456A8C" w:rsidP="008B5650">
            <w:pPr>
              <w:jc w:val="right"/>
              <w:rPr>
                <w:rFonts w:cstheme="minorHAnsi"/>
              </w:rPr>
            </w:pPr>
          </w:p>
        </w:tc>
      </w:tr>
      <w:tr w:rsidR="00456A8C" w:rsidRPr="007E329A" w14:paraId="6AD06ADC" w14:textId="77777777" w:rsidTr="008B5650">
        <w:tc>
          <w:tcPr>
            <w:tcW w:w="4004" w:type="dxa"/>
          </w:tcPr>
          <w:p w14:paraId="7B655109" w14:textId="77777777" w:rsidR="00456A8C" w:rsidRPr="007E329A" w:rsidRDefault="00456A8C" w:rsidP="008B5650">
            <w:pPr>
              <w:rPr>
                <w:rFonts w:asciiTheme="minorHAnsi" w:hAnsiTheme="minorHAnsi"/>
              </w:rPr>
            </w:pPr>
          </w:p>
        </w:tc>
        <w:tc>
          <w:tcPr>
            <w:tcW w:w="567" w:type="dxa"/>
          </w:tcPr>
          <w:p w14:paraId="78E2CFFC" w14:textId="77777777" w:rsidR="00456A8C" w:rsidRPr="007E329A" w:rsidRDefault="00456A8C" w:rsidP="008B5650">
            <w:pPr>
              <w:jc w:val="right"/>
              <w:rPr>
                <w:rFonts w:cstheme="minorHAnsi"/>
              </w:rPr>
            </w:pPr>
          </w:p>
        </w:tc>
        <w:tc>
          <w:tcPr>
            <w:tcW w:w="1134" w:type="dxa"/>
          </w:tcPr>
          <w:p w14:paraId="3051F15B" w14:textId="77777777" w:rsidR="00456A8C" w:rsidRPr="007E329A" w:rsidRDefault="00456A8C" w:rsidP="008B5650">
            <w:pPr>
              <w:jc w:val="right"/>
              <w:rPr>
                <w:rFonts w:cstheme="minorHAnsi"/>
              </w:rPr>
            </w:pPr>
          </w:p>
        </w:tc>
        <w:tc>
          <w:tcPr>
            <w:tcW w:w="1275" w:type="dxa"/>
          </w:tcPr>
          <w:p w14:paraId="52A4FECF" w14:textId="77777777" w:rsidR="00456A8C" w:rsidRPr="007E329A" w:rsidRDefault="00456A8C" w:rsidP="008B5650">
            <w:pPr>
              <w:jc w:val="right"/>
              <w:rPr>
                <w:rFonts w:cstheme="minorHAnsi"/>
              </w:rPr>
            </w:pPr>
          </w:p>
        </w:tc>
        <w:tc>
          <w:tcPr>
            <w:tcW w:w="567" w:type="dxa"/>
          </w:tcPr>
          <w:p w14:paraId="1ED0215E" w14:textId="77777777" w:rsidR="00456A8C" w:rsidRPr="00610B34" w:rsidRDefault="00456A8C" w:rsidP="008B5650">
            <w:pPr>
              <w:jc w:val="right"/>
              <w:rPr>
                <w:rFonts w:cstheme="minorHAnsi"/>
              </w:rPr>
            </w:pPr>
          </w:p>
        </w:tc>
        <w:tc>
          <w:tcPr>
            <w:tcW w:w="993" w:type="dxa"/>
          </w:tcPr>
          <w:p w14:paraId="319CE8A5" w14:textId="77777777" w:rsidR="00456A8C" w:rsidRPr="00610B34" w:rsidRDefault="00456A8C" w:rsidP="008B5650">
            <w:pPr>
              <w:jc w:val="right"/>
              <w:rPr>
                <w:rFonts w:cstheme="minorHAnsi"/>
              </w:rPr>
            </w:pPr>
          </w:p>
        </w:tc>
        <w:tc>
          <w:tcPr>
            <w:tcW w:w="1134" w:type="dxa"/>
          </w:tcPr>
          <w:p w14:paraId="6B95BF15" w14:textId="77777777" w:rsidR="00456A8C" w:rsidRPr="00610B34" w:rsidRDefault="00456A8C" w:rsidP="008B5650">
            <w:pPr>
              <w:jc w:val="right"/>
              <w:rPr>
                <w:rFonts w:cstheme="minorHAnsi"/>
              </w:rPr>
            </w:pPr>
          </w:p>
        </w:tc>
      </w:tr>
      <w:tr w:rsidR="00456A8C" w:rsidRPr="007E329A" w14:paraId="20AEE854" w14:textId="77777777" w:rsidTr="008B5650">
        <w:tc>
          <w:tcPr>
            <w:tcW w:w="4004" w:type="dxa"/>
          </w:tcPr>
          <w:p w14:paraId="58A058DB" w14:textId="77777777" w:rsidR="00456A8C" w:rsidRPr="00771859" w:rsidRDefault="00456A8C" w:rsidP="008B5650">
            <w:pPr>
              <w:rPr>
                <w:rFonts w:asciiTheme="minorHAnsi" w:hAnsiTheme="minorHAnsi"/>
                <w:b/>
                <w:bCs/>
              </w:rPr>
            </w:pPr>
            <w:r w:rsidRPr="00771859">
              <w:rPr>
                <w:rFonts w:asciiTheme="minorHAnsi" w:hAnsiTheme="minorHAnsi"/>
                <w:b/>
                <w:bCs/>
              </w:rPr>
              <w:t>Note</w:t>
            </w:r>
          </w:p>
        </w:tc>
        <w:tc>
          <w:tcPr>
            <w:tcW w:w="567" w:type="dxa"/>
          </w:tcPr>
          <w:p w14:paraId="1A7DA8CC" w14:textId="77777777" w:rsidR="00456A8C" w:rsidRPr="00771859" w:rsidRDefault="00456A8C" w:rsidP="008B5650">
            <w:pPr>
              <w:jc w:val="center"/>
              <w:rPr>
                <w:rFonts w:cstheme="minorHAnsi"/>
                <w:b/>
                <w:bCs/>
              </w:rPr>
            </w:pPr>
          </w:p>
        </w:tc>
        <w:tc>
          <w:tcPr>
            <w:tcW w:w="1134" w:type="dxa"/>
          </w:tcPr>
          <w:p w14:paraId="61C1486A" w14:textId="77777777" w:rsidR="00456A8C" w:rsidRPr="002030F3" w:rsidRDefault="00456A8C" w:rsidP="008B5650">
            <w:pPr>
              <w:jc w:val="right"/>
              <w:rPr>
                <w:rFonts w:cstheme="minorHAnsi"/>
                <w:b/>
                <w:bCs/>
              </w:rPr>
            </w:pPr>
            <w:r w:rsidRPr="002030F3">
              <w:rPr>
                <w:rFonts w:asciiTheme="minorHAnsi" w:hAnsiTheme="minorHAnsi" w:cstheme="minorHAnsi"/>
                <w:b/>
                <w:bCs/>
              </w:rPr>
              <w:t>202</w:t>
            </w:r>
            <w:r>
              <w:rPr>
                <w:rFonts w:asciiTheme="minorHAnsi" w:hAnsiTheme="minorHAnsi" w:cstheme="minorHAnsi"/>
                <w:b/>
                <w:bCs/>
              </w:rPr>
              <w:t>1</w:t>
            </w:r>
          </w:p>
        </w:tc>
        <w:tc>
          <w:tcPr>
            <w:tcW w:w="1275" w:type="dxa"/>
          </w:tcPr>
          <w:p w14:paraId="4F03EE16" w14:textId="77777777" w:rsidR="00456A8C" w:rsidRPr="002030F3" w:rsidRDefault="00456A8C" w:rsidP="008B5650">
            <w:pPr>
              <w:jc w:val="right"/>
              <w:rPr>
                <w:rFonts w:cstheme="minorHAnsi"/>
                <w:b/>
                <w:bCs/>
              </w:rPr>
            </w:pPr>
            <w:r w:rsidRPr="002030F3">
              <w:rPr>
                <w:rFonts w:asciiTheme="minorHAnsi" w:hAnsiTheme="minorHAnsi"/>
                <w:b/>
                <w:bCs/>
              </w:rPr>
              <w:t>202</w:t>
            </w:r>
            <w:r>
              <w:rPr>
                <w:rFonts w:asciiTheme="minorHAnsi" w:hAnsiTheme="minorHAnsi"/>
                <w:b/>
                <w:bCs/>
              </w:rPr>
              <w:t>1</w:t>
            </w:r>
          </w:p>
        </w:tc>
        <w:tc>
          <w:tcPr>
            <w:tcW w:w="567" w:type="dxa"/>
          </w:tcPr>
          <w:p w14:paraId="64D1AB31" w14:textId="77777777" w:rsidR="00456A8C" w:rsidRPr="00610B34" w:rsidRDefault="00456A8C" w:rsidP="008B5650">
            <w:pPr>
              <w:jc w:val="right"/>
              <w:rPr>
                <w:rFonts w:cstheme="minorHAnsi"/>
              </w:rPr>
            </w:pPr>
          </w:p>
        </w:tc>
        <w:tc>
          <w:tcPr>
            <w:tcW w:w="993" w:type="dxa"/>
          </w:tcPr>
          <w:p w14:paraId="5AA1518A" w14:textId="77777777" w:rsidR="00456A8C" w:rsidRPr="00610B34" w:rsidRDefault="00456A8C" w:rsidP="008B5650">
            <w:pPr>
              <w:jc w:val="right"/>
              <w:rPr>
                <w:rFonts w:cstheme="minorHAnsi"/>
              </w:rPr>
            </w:pPr>
            <w:r w:rsidRPr="00610B34">
              <w:rPr>
                <w:rFonts w:asciiTheme="minorHAnsi" w:hAnsiTheme="minorHAnsi" w:cstheme="minorHAnsi"/>
              </w:rPr>
              <w:t>20</w:t>
            </w:r>
            <w:r>
              <w:rPr>
                <w:rFonts w:asciiTheme="minorHAnsi" w:hAnsiTheme="minorHAnsi" w:cstheme="minorHAnsi"/>
              </w:rPr>
              <w:t>20</w:t>
            </w:r>
          </w:p>
        </w:tc>
        <w:tc>
          <w:tcPr>
            <w:tcW w:w="1134" w:type="dxa"/>
          </w:tcPr>
          <w:p w14:paraId="79C1F3B2" w14:textId="77777777" w:rsidR="00456A8C" w:rsidRPr="00610B34" w:rsidRDefault="00456A8C" w:rsidP="008B5650">
            <w:pPr>
              <w:jc w:val="right"/>
              <w:rPr>
                <w:rFonts w:cstheme="minorHAnsi"/>
              </w:rPr>
            </w:pPr>
            <w:r w:rsidRPr="00610B34">
              <w:rPr>
                <w:rFonts w:asciiTheme="minorHAnsi" w:hAnsiTheme="minorHAnsi"/>
              </w:rPr>
              <w:t>20</w:t>
            </w:r>
            <w:r>
              <w:rPr>
                <w:rFonts w:asciiTheme="minorHAnsi" w:hAnsiTheme="minorHAnsi"/>
              </w:rPr>
              <w:t>20</w:t>
            </w:r>
          </w:p>
        </w:tc>
      </w:tr>
      <w:tr w:rsidR="00456A8C" w:rsidRPr="007E329A" w14:paraId="25A1DF89" w14:textId="77777777" w:rsidTr="008B5650">
        <w:tc>
          <w:tcPr>
            <w:tcW w:w="4004" w:type="dxa"/>
          </w:tcPr>
          <w:p w14:paraId="7113B14F" w14:textId="77777777" w:rsidR="00456A8C" w:rsidRPr="007E329A" w:rsidRDefault="00456A8C" w:rsidP="008B5650">
            <w:pPr>
              <w:rPr>
                <w:rFonts w:asciiTheme="minorHAnsi" w:hAnsiTheme="minorHAnsi"/>
              </w:rPr>
            </w:pPr>
          </w:p>
        </w:tc>
        <w:tc>
          <w:tcPr>
            <w:tcW w:w="567" w:type="dxa"/>
          </w:tcPr>
          <w:p w14:paraId="1B8618E4" w14:textId="77777777" w:rsidR="00456A8C" w:rsidRPr="00771859" w:rsidRDefault="00456A8C" w:rsidP="008B5650">
            <w:pPr>
              <w:jc w:val="right"/>
              <w:rPr>
                <w:rFonts w:cstheme="minorHAnsi"/>
                <w:b/>
                <w:bCs/>
              </w:rPr>
            </w:pPr>
          </w:p>
        </w:tc>
        <w:tc>
          <w:tcPr>
            <w:tcW w:w="1134" w:type="dxa"/>
          </w:tcPr>
          <w:p w14:paraId="0275999B" w14:textId="77777777" w:rsidR="00456A8C" w:rsidRPr="002030F3" w:rsidRDefault="00456A8C" w:rsidP="008B5650">
            <w:pPr>
              <w:jc w:val="right"/>
              <w:rPr>
                <w:rFonts w:cstheme="minorHAnsi"/>
                <w:b/>
                <w:bCs/>
              </w:rPr>
            </w:pPr>
            <w:r w:rsidRPr="002030F3">
              <w:rPr>
                <w:rFonts w:asciiTheme="minorHAnsi" w:hAnsiTheme="minorHAnsi" w:cstheme="minorHAnsi"/>
                <w:b/>
                <w:bCs/>
              </w:rPr>
              <w:t>Cost</w:t>
            </w:r>
          </w:p>
        </w:tc>
        <w:tc>
          <w:tcPr>
            <w:tcW w:w="1275" w:type="dxa"/>
          </w:tcPr>
          <w:p w14:paraId="74927A51" w14:textId="77777777" w:rsidR="00456A8C" w:rsidRPr="002030F3" w:rsidRDefault="00456A8C" w:rsidP="008B5650">
            <w:pPr>
              <w:jc w:val="right"/>
              <w:rPr>
                <w:rFonts w:cstheme="minorHAnsi"/>
                <w:b/>
                <w:bCs/>
              </w:rPr>
            </w:pPr>
            <w:r w:rsidRPr="002030F3">
              <w:rPr>
                <w:rFonts w:asciiTheme="minorHAnsi" w:hAnsiTheme="minorHAnsi" w:cstheme="minorHAnsi"/>
                <w:b/>
                <w:bCs/>
              </w:rPr>
              <w:t>Value</w:t>
            </w:r>
          </w:p>
        </w:tc>
        <w:tc>
          <w:tcPr>
            <w:tcW w:w="567" w:type="dxa"/>
          </w:tcPr>
          <w:p w14:paraId="326B594F" w14:textId="77777777" w:rsidR="00456A8C" w:rsidRPr="00610B34" w:rsidRDefault="00456A8C" w:rsidP="008B5650">
            <w:pPr>
              <w:jc w:val="right"/>
              <w:rPr>
                <w:rFonts w:cstheme="minorHAnsi"/>
              </w:rPr>
            </w:pPr>
          </w:p>
        </w:tc>
        <w:tc>
          <w:tcPr>
            <w:tcW w:w="993" w:type="dxa"/>
          </w:tcPr>
          <w:p w14:paraId="5B4DFB0C" w14:textId="77777777" w:rsidR="00456A8C" w:rsidRPr="00610B34" w:rsidRDefault="00456A8C" w:rsidP="008B5650">
            <w:pPr>
              <w:jc w:val="right"/>
              <w:rPr>
                <w:rFonts w:cstheme="minorHAnsi"/>
              </w:rPr>
            </w:pPr>
            <w:r w:rsidRPr="00610B34">
              <w:rPr>
                <w:rFonts w:asciiTheme="minorHAnsi" w:hAnsiTheme="minorHAnsi" w:cstheme="minorHAnsi"/>
              </w:rPr>
              <w:t>Cost</w:t>
            </w:r>
          </w:p>
        </w:tc>
        <w:tc>
          <w:tcPr>
            <w:tcW w:w="1134" w:type="dxa"/>
          </w:tcPr>
          <w:p w14:paraId="59A4E2E9" w14:textId="77777777" w:rsidR="00456A8C" w:rsidRPr="00610B34" w:rsidRDefault="00456A8C" w:rsidP="008B5650">
            <w:pPr>
              <w:jc w:val="right"/>
              <w:rPr>
                <w:rFonts w:asciiTheme="minorHAnsi" w:hAnsiTheme="minorHAnsi" w:cstheme="minorHAnsi"/>
              </w:rPr>
            </w:pPr>
            <w:r>
              <w:rPr>
                <w:rFonts w:asciiTheme="minorHAnsi" w:hAnsiTheme="minorHAnsi" w:cstheme="minorHAnsi"/>
              </w:rPr>
              <w:t>Value</w:t>
            </w:r>
          </w:p>
        </w:tc>
      </w:tr>
      <w:tr w:rsidR="00456A8C" w:rsidRPr="007E329A" w14:paraId="5EC0E1BA" w14:textId="77777777" w:rsidTr="008B5650">
        <w:tc>
          <w:tcPr>
            <w:tcW w:w="4004" w:type="dxa"/>
          </w:tcPr>
          <w:p w14:paraId="4E094AE8" w14:textId="77777777" w:rsidR="00456A8C" w:rsidRPr="007E329A" w:rsidRDefault="00456A8C" w:rsidP="008B5650">
            <w:pPr>
              <w:rPr>
                <w:rFonts w:asciiTheme="minorHAnsi" w:hAnsiTheme="minorHAnsi"/>
              </w:rPr>
            </w:pPr>
            <w:r w:rsidRPr="007E329A">
              <w:rPr>
                <w:rFonts w:asciiTheme="minorHAnsi" w:hAnsiTheme="minorHAnsi"/>
              </w:rPr>
              <w:t>Investments</w:t>
            </w:r>
          </w:p>
        </w:tc>
        <w:tc>
          <w:tcPr>
            <w:tcW w:w="567" w:type="dxa"/>
          </w:tcPr>
          <w:p w14:paraId="558B92B4" w14:textId="77777777" w:rsidR="00456A8C" w:rsidRPr="00771859" w:rsidRDefault="00456A8C" w:rsidP="008B5650">
            <w:pPr>
              <w:jc w:val="right"/>
              <w:rPr>
                <w:rFonts w:cstheme="minorHAnsi"/>
                <w:b/>
                <w:bCs/>
              </w:rPr>
            </w:pPr>
          </w:p>
        </w:tc>
        <w:tc>
          <w:tcPr>
            <w:tcW w:w="1134" w:type="dxa"/>
          </w:tcPr>
          <w:p w14:paraId="6687D6DC" w14:textId="77777777" w:rsidR="00456A8C" w:rsidRPr="002030F3" w:rsidRDefault="00456A8C" w:rsidP="008B5650">
            <w:pPr>
              <w:jc w:val="right"/>
              <w:rPr>
                <w:rFonts w:cstheme="minorHAnsi"/>
                <w:b/>
                <w:bCs/>
              </w:rPr>
            </w:pPr>
            <w:r w:rsidRPr="002030F3">
              <w:rPr>
                <w:rFonts w:asciiTheme="minorHAnsi" w:hAnsiTheme="minorHAnsi" w:cstheme="minorHAnsi"/>
                <w:b/>
                <w:bCs/>
              </w:rPr>
              <w:t>£</w:t>
            </w:r>
          </w:p>
        </w:tc>
        <w:tc>
          <w:tcPr>
            <w:tcW w:w="1275" w:type="dxa"/>
          </w:tcPr>
          <w:p w14:paraId="044A9D1A" w14:textId="77777777" w:rsidR="00456A8C" w:rsidRPr="002030F3" w:rsidRDefault="00456A8C" w:rsidP="008B5650">
            <w:pPr>
              <w:jc w:val="right"/>
              <w:rPr>
                <w:rFonts w:cstheme="minorHAnsi"/>
                <w:b/>
                <w:bCs/>
              </w:rPr>
            </w:pPr>
            <w:r w:rsidRPr="002030F3">
              <w:rPr>
                <w:rFonts w:asciiTheme="minorHAnsi" w:hAnsiTheme="minorHAnsi"/>
                <w:b/>
                <w:bCs/>
              </w:rPr>
              <w:t>£</w:t>
            </w:r>
          </w:p>
        </w:tc>
        <w:tc>
          <w:tcPr>
            <w:tcW w:w="567" w:type="dxa"/>
          </w:tcPr>
          <w:p w14:paraId="3D79A67E" w14:textId="77777777" w:rsidR="00456A8C" w:rsidRPr="00610B34" w:rsidRDefault="00456A8C" w:rsidP="008B5650">
            <w:pPr>
              <w:jc w:val="right"/>
              <w:rPr>
                <w:rFonts w:cstheme="minorHAnsi"/>
              </w:rPr>
            </w:pPr>
          </w:p>
        </w:tc>
        <w:tc>
          <w:tcPr>
            <w:tcW w:w="993" w:type="dxa"/>
          </w:tcPr>
          <w:p w14:paraId="7EF50484" w14:textId="77777777" w:rsidR="00456A8C" w:rsidRPr="00610B34" w:rsidRDefault="00456A8C" w:rsidP="008B5650">
            <w:pPr>
              <w:jc w:val="right"/>
              <w:rPr>
                <w:rFonts w:cstheme="minorHAnsi"/>
              </w:rPr>
            </w:pPr>
            <w:r w:rsidRPr="00610B34">
              <w:rPr>
                <w:rFonts w:asciiTheme="minorHAnsi" w:hAnsiTheme="minorHAnsi" w:cstheme="minorHAnsi"/>
              </w:rPr>
              <w:t>£</w:t>
            </w:r>
          </w:p>
        </w:tc>
        <w:tc>
          <w:tcPr>
            <w:tcW w:w="1134" w:type="dxa"/>
          </w:tcPr>
          <w:p w14:paraId="18BB2681" w14:textId="77777777" w:rsidR="00456A8C" w:rsidRPr="00610B34" w:rsidRDefault="00456A8C" w:rsidP="008B5650">
            <w:pPr>
              <w:jc w:val="right"/>
              <w:rPr>
                <w:rFonts w:cstheme="minorHAnsi"/>
              </w:rPr>
            </w:pPr>
            <w:r w:rsidRPr="00610B34">
              <w:rPr>
                <w:rFonts w:asciiTheme="minorHAnsi" w:hAnsiTheme="minorHAnsi"/>
              </w:rPr>
              <w:t>£</w:t>
            </w:r>
          </w:p>
        </w:tc>
      </w:tr>
      <w:tr w:rsidR="00456A8C" w:rsidRPr="007E329A" w14:paraId="3E954A48" w14:textId="77777777" w:rsidTr="008B5650">
        <w:tc>
          <w:tcPr>
            <w:tcW w:w="4004" w:type="dxa"/>
          </w:tcPr>
          <w:p w14:paraId="28A0859F" w14:textId="77777777" w:rsidR="00456A8C" w:rsidRPr="007E329A" w:rsidRDefault="00456A8C" w:rsidP="008B5650">
            <w:pPr>
              <w:rPr>
                <w:rFonts w:asciiTheme="minorHAnsi" w:hAnsiTheme="minorHAnsi"/>
              </w:rPr>
            </w:pPr>
          </w:p>
        </w:tc>
        <w:tc>
          <w:tcPr>
            <w:tcW w:w="567" w:type="dxa"/>
          </w:tcPr>
          <w:p w14:paraId="3132F190" w14:textId="77777777" w:rsidR="00456A8C" w:rsidRPr="00771859" w:rsidRDefault="00456A8C" w:rsidP="008B5650">
            <w:pPr>
              <w:jc w:val="right"/>
              <w:rPr>
                <w:rFonts w:cstheme="minorHAnsi"/>
                <w:b/>
                <w:bCs/>
              </w:rPr>
            </w:pPr>
          </w:p>
        </w:tc>
        <w:tc>
          <w:tcPr>
            <w:tcW w:w="1134" w:type="dxa"/>
          </w:tcPr>
          <w:p w14:paraId="0A6A0220" w14:textId="77777777" w:rsidR="00456A8C" w:rsidRPr="002030F3" w:rsidRDefault="00456A8C" w:rsidP="008B5650">
            <w:pPr>
              <w:jc w:val="right"/>
              <w:rPr>
                <w:rFonts w:cstheme="minorHAnsi"/>
                <w:b/>
                <w:bCs/>
              </w:rPr>
            </w:pPr>
          </w:p>
        </w:tc>
        <w:tc>
          <w:tcPr>
            <w:tcW w:w="1275" w:type="dxa"/>
          </w:tcPr>
          <w:p w14:paraId="1FE02CD1" w14:textId="77777777" w:rsidR="00456A8C" w:rsidRPr="002030F3" w:rsidRDefault="00456A8C" w:rsidP="008B5650">
            <w:pPr>
              <w:jc w:val="right"/>
              <w:rPr>
                <w:rFonts w:cstheme="minorHAnsi"/>
                <w:b/>
                <w:bCs/>
              </w:rPr>
            </w:pPr>
          </w:p>
        </w:tc>
        <w:tc>
          <w:tcPr>
            <w:tcW w:w="567" w:type="dxa"/>
          </w:tcPr>
          <w:p w14:paraId="76240153" w14:textId="77777777" w:rsidR="00456A8C" w:rsidRPr="00610B34" w:rsidRDefault="00456A8C" w:rsidP="008B5650">
            <w:pPr>
              <w:jc w:val="right"/>
              <w:rPr>
                <w:rFonts w:cstheme="minorHAnsi"/>
              </w:rPr>
            </w:pPr>
          </w:p>
        </w:tc>
        <w:tc>
          <w:tcPr>
            <w:tcW w:w="993" w:type="dxa"/>
          </w:tcPr>
          <w:p w14:paraId="5E53BE38" w14:textId="77777777" w:rsidR="00456A8C" w:rsidRPr="00610B34" w:rsidRDefault="00456A8C" w:rsidP="008B5650">
            <w:pPr>
              <w:jc w:val="right"/>
              <w:rPr>
                <w:rFonts w:cstheme="minorHAnsi"/>
              </w:rPr>
            </w:pPr>
          </w:p>
        </w:tc>
        <w:tc>
          <w:tcPr>
            <w:tcW w:w="1134" w:type="dxa"/>
          </w:tcPr>
          <w:p w14:paraId="4DB547EE" w14:textId="77777777" w:rsidR="00456A8C" w:rsidRPr="00610B34" w:rsidRDefault="00456A8C" w:rsidP="008B5650">
            <w:pPr>
              <w:jc w:val="right"/>
              <w:rPr>
                <w:rFonts w:cstheme="minorHAnsi"/>
              </w:rPr>
            </w:pPr>
          </w:p>
        </w:tc>
      </w:tr>
      <w:tr w:rsidR="00456A8C" w:rsidRPr="007E329A" w14:paraId="0A2718D3" w14:textId="77777777" w:rsidTr="008B5650">
        <w:tc>
          <w:tcPr>
            <w:tcW w:w="4004" w:type="dxa"/>
          </w:tcPr>
          <w:p w14:paraId="004F7750" w14:textId="77777777" w:rsidR="00456A8C" w:rsidRPr="007E329A" w:rsidRDefault="00456A8C" w:rsidP="008B5650">
            <w:pPr>
              <w:rPr>
                <w:rFonts w:asciiTheme="minorHAnsi" w:hAnsiTheme="minorHAnsi"/>
              </w:rPr>
            </w:pPr>
            <w:r w:rsidRPr="007E329A">
              <w:rPr>
                <w:rFonts w:asciiTheme="minorHAnsi" w:hAnsiTheme="minorHAnsi"/>
              </w:rPr>
              <w:t xml:space="preserve">M&amp;G </w:t>
            </w:r>
            <w:proofErr w:type="spellStart"/>
            <w:r w:rsidRPr="007E329A">
              <w:rPr>
                <w:rFonts w:asciiTheme="minorHAnsi" w:hAnsiTheme="minorHAnsi"/>
              </w:rPr>
              <w:t>Charifund</w:t>
            </w:r>
            <w:proofErr w:type="spellEnd"/>
          </w:p>
        </w:tc>
        <w:tc>
          <w:tcPr>
            <w:tcW w:w="567" w:type="dxa"/>
          </w:tcPr>
          <w:p w14:paraId="03A0F2A9" w14:textId="77777777" w:rsidR="00456A8C" w:rsidRPr="00771859" w:rsidRDefault="00456A8C" w:rsidP="008B5650">
            <w:pPr>
              <w:jc w:val="right"/>
              <w:rPr>
                <w:rFonts w:cstheme="minorHAnsi"/>
                <w:b/>
                <w:bCs/>
              </w:rPr>
            </w:pPr>
          </w:p>
        </w:tc>
        <w:tc>
          <w:tcPr>
            <w:tcW w:w="1134" w:type="dxa"/>
          </w:tcPr>
          <w:p w14:paraId="5089F285" w14:textId="77777777" w:rsidR="00456A8C" w:rsidRPr="002030F3" w:rsidRDefault="00456A8C" w:rsidP="008B5650">
            <w:pPr>
              <w:jc w:val="right"/>
              <w:rPr>
                <w:rFonts w:cstheme="minorHAnsi"/>
                <w:b/>
                <w:bCs/>
              </w:rPr>
            </w:pPr>
            <w:r w:rsidRPr="002030F3">
              <w:rPr>
                <w:rFonts w:asciiTheme="minorHAnsi" w:hAnsiTheme="minorHAnsi" w:cstheme="minorHAnsi"/>
                <w:b/>
                <w:bCs/>
              </w:rPr>
              <w:t>34,000</w:t>
            </w:r>
          </w:p>
        </w:tc>
        <w:tc>
          <w:tcPr>
            <w:tcW w:w="1275" w:type="dxa"/>
          </w:tcPr>
          <w:p w14:paraId="5729B836" w14:textId="77777777" w:rsidR="00456A8C" w:rsidRPr="002030F3" w:rsidRDefault="00456A8C" w:rsidP="008B5650">
            <w:pPr>
              <w:jc w:val="right"/>
              <w:rPr>
                <w:rFonts w:asciiTheme="minorHAnsi" w:hAnsiTheme="minorHAnsi" w:cstheme="minorHAnsi"/>
                <w:b/>
                <w:bCs/>
              </w:rPr>
            </w:pPr>
            <w:r>
              <w:rPr>
                <w:rFonts w:asciiTheme="minorHAnsi" w:hAnsiTheme="minorHAnsi" w:cstheme="minorHAnsi"/>
                <w:b/>
                <w:bCs/>
              </w:rPr>
              <w:t>40,771</w:t>
            </w:r>
          </w:p>
        </w:tc>
        <w:tc>
          <w:tcPr>
            <w:tcW w:w="567" w:type="dxa"/>
          </w:tcPr>
          <w:p w14:paraId="768CC5C8" w14:textId="77777777" w:rsidR="00456A8C" w:rsidRPr="00610B34" w:rsidRDefault="00456A8C" w:rsidP="008B5650">
            <w:pPr>
              <w:jc w:val="right"/>
              <w:rPr>
                <w:rFonts w:cstheme="minorHAnsi"/>
              </w:rPr>
            </w:pPr>
          </w:p>
        </w:tc>
        <w:tc>
          <w:tcPr>
            <w:tcW w:w="993" w:type="dxa"/>
          </w:tcPr>
          <w:p w14:paraId="118C8584" w14:textId="77777777" w:rsidR="00456A8C" w:rsidRPr="003F224E" w:rsidRDefault="00456A8C" w:rsidP="008B5650">
            <w:pPr>
              <w:jc w:val="right"/>
              <w:rPr>
                <w:rFonts w:cstheme="minorHAnsi"/>
              </w:rPr>
            </w:pPr>
            <w:r w:rsidRPr="003F224E">
              <w:rPr>
                <w:rFonts w:asciiTheme="minorHAnsi" w:hAnsiTheme="minorHAnsi" w:cstheme="minorHAnsi"/>
              </w:rPr>
              <w:t>34,000</w:t>
            </w:r>
          </w:p>
        </w:tc>
        <w:tc>
          <w:tcPr>
            <w:tcW w:w="1134" w:type="dxa"/>
          </w:tcPr>
          <w:p w14:paraId="56EAD62B"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35,690</w:t>
            </w:r>
          </w:p>
        </w:tc>
      </w:tr>
      <w:tr w:rsidR="00456A8C" w:rsidRPr="007E329A" w14:paraId="3F129576" w14:textId="77777777" w:rsidTr="008B5650">
        <w:tc>
          <w:tcPr>
            <w:tcW w:w="4004" w:type="dxa"/>
          </w:tcPr>
          <w:p w14:paraId="18F00B08" w14:textId="77777777" w:rsidR="00456A8C" w:rsidRPr="007E329A" w:rsidRDefault="00456A8C" w:rsidP="008B5650">
            <w:pPr>
              <w:rPr>
                <w:rFonts w:asciiTheme="minorHAnsi" w:hAnsiTheme="minorHAnsi"/>
              </w:rPr>
            </w:pPr>
            <w:r w:rsidRPr="007E329A">
              <w:rPr>
                <w:rFonts w:asciiTheme="minorHAnsi" w:hAnsiTheme="minorHAnsi"/>
              </w:rPr>
              <w:t xml:space="preserve">M&amp;G </w:t>
            </w:r>
            <w:proofErr w:type="spellStart"/>
            <w:r w:rsidRPr="007E329A">
              <w:rPr>
                <w:rFonts w:asciiTheme="minorHAnsi" w:hAnsiTheme="minorHAnsi"/>
              </w:rPr>
              <w:t>Charibond</w:t>
            </w:r>
            <w:proofErr w:type="spellEnd"/>
          </w:p>
        </w:tc>
        <w:tc>
          <w:tcPr>
            <w:tcW w:w="567" w:type="dxa"/>
          </w:tcPr>
          <w:p w14:paraId="4BE3E41C" w14:textId="77777777" w:rsidR="00456A8C" w:rsidRPr="00771859" w:rsidRDefault="00456A8C" w:rsidP="008B5650">
            <w:pPr>
              <w:jc w:val="right"/>
              <w:rPr>
                <w:rFonts w:cstheme="minorHAnsi"/>
                <w:b/>
                <w:bCs/>
              </w:rPr>
            </w:pPr>
          </w:p>
        </w:tc>
        <w:tc>
          <w:tcPr>
            <w:tcW w:w="1134" w:type="dxa"/>
          </w:tcPr>
          <w:p w14:paraId="00B2D47A" w14:textId="77777777" w:rsidR="00456A8C" w:rsidRPr="002030F3" w:rsidRDefault="00456A8C" w:rsidP="008B5650">
            <w:pPr>
              <w:jc w:val="right"/>
              <w:rPr>
                <w:rFonts w:cstheme="minorHAnsi"/>
                <w:b/>
                <w:bCs/>
              </w:rPr>
            </w:pPr>
            <w:r w:rsidRPr="002030F3">
              <w:rPr>
                <w:rFonts w:asciiTheme="minorHAnsi" w:hAnsiTheme="minorHAnsi" w:cstheme="minorHAnsi"/>
                <w:b/>
                <w:bCs/>
              </w:rPr>
              <w:t>39,000</w:t>
            </w:r>
          </w:p>
        </w:tc>
        <w:tc>
          <w:tcPr>
            <w:tcW w:w="1275" w:type="dxa"/>
          </w:tcPr>
          <w:p w14:paraId="678DF8AD"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3</w:t>
            </w:r>
            <w:r>
              <w:rPr>
                <w:rFonts w:asciiTheme="minorHAnsi" w:hAnsiTheme="minorHAnsi" w:cstheme="minorHAnsi"/>
                <w:b/>
                <w:bCs/>
              </w:rPr>
              <w:t>6</w:t>
            </w:r>
            <w:r w:rsidRPr="002030F3">
              <w:rPr>
                <w:rFonts w:asciiTheme="minorHAnsi" w:hAnsiTheme="minorHAnsi" w:cstheme="minorHAnsi"/>
                <w:b/>
                <w:bCs/>
              </w:rPr>
              <w:t>,</w:t>
            </w:r>
            <w:r>
              <w:rPr>
                <w:rFonts w:asciiTheme="minorHAnsi" w:hAnsiTheme="minorHAnsi" w:cstheme="minorHAnsi"/>
                <w:b/>
                <w:bCs/>
              </w:rPr>
              <w:t>011</w:t>
            </w:r>
          </w:p>
        </w:tc>
        <w:tc>
          <w:tcPr>
            <w:tcW w:w="567" w:type="dxa"/>
          </w:tcPr>
          <w:p w14:paraId="4C89F311" w14:textId="77777777" w:rsidR="00456A8C" w:rsidRPr="00610B34" w:rsidRDefault="00456A8C" w:rsidP="008B5650">
            <w:pPr>
              <w:jc w:val="right"/>
              <w:rPr>
                <w:rFonts w:cstheme="minorHAnsi"/>
              </w:rPr>
            </w:pPr>
          </w:p>
        </w:tc>
        <w:tc>
          <w:tcPr>
            <w:tcW w:w="993" w:type="dxa"/>
          </w:tcPr>
          <w:p w14:paraId="633EBFE5" w14:textId="77777777" w:rsidR="00456A8C" w:rsidRPr="003F224E" w:rsidRDefault="00456A8C" w:rsidP="008B5650">
            <w:pPr>
              <w:jc w:val="right"/>
              <w:rPr>
                <w:rFonts w:cstheme="minorHAnsi"/>
              </w:rPr>
            </w:pPr>
            <w:r w:rsidRPr="003F224E">
              <w:rPr>
                <w:rFonts w:asciiTheme="minorHAnsi" w:hAnsiTheme="minorHAnsi" w:cstheme="minorHAnsi"/>
              </w:rPr>
              <w:t>39,000</w:t>
            </w:r>
          </w:p>
        </w:tc>
        <w:tc>
          <w:tcPr>
            <w:tcW w:w="1134" w:type="dxa"/>
          </w:tcPr>
          <w:p w14:paraId="7954A388"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37,292</w:t>
            </w:r>
          </w:p>
        </w:tc>
      </w:tr>
      <w:tr w:rsidR="00456A8C" w:rsidRPr="007E329A" w14:paraId="078E57F4" w14:textId="77777777" w:rsidTr="008B5650">
        <w:tc>
          <w:tcPr>
            <w:tcW w:w="4004" w:type="dxa"/>
          </w:tcPr>
          <w:p w14:paraId="46FCAFDA" w14:textId="77777777" w:rsidR="00456A8C" w:rsidRPr="007E329A" w:rsidRDefault="00456A8C" w:rsidP="008B5650">
            <w:pPr>
              <w:rPr>
                <w:rFonts w:asciiTheme="minorHAnsi" w:hAnsiTheme="minorHAnsi"/>
              </w:rPr>
            </w:pPr>
            <w:r w:rsidRPr="007E329A">
              <w:rPr>
                <w:rFonts w:asciiTheme="minorHAnsi" w:hAnsiTheme="minorHAnsi"/>
              </w:rPr>
              <w:t>S</w:t>
            </w:r>
            <w:r>
              <w:rPr>
                <w:rFonts w:asciiTheme="minorHAnsi" w:hAnsiTheme="minorHAnsi"/>
              </w:rPr>
              <w:t>UTL Cazenove</w:t>
            </w:r>
            <w:r w:rsidRPr="007E329A">
              <w:rPr>
                <w:rFonts w:asciiTheme="minorHAnsi" w:hAnsiTheme="minorHAnsi"/>
              </w:rPr>
              <w:t xml:space="preserve"> Charity Equity Fund</w:t>
            </w:r>
          </w:p>
        </w:tc>
        <w:tc>
          <w:tcPr>
            <w:tcW w:w="567" w:type="dxa"/>
          </w:tcPr>
          <w:p w14:paraId="66F30BD2" w14:textId="77777777" w:rsidR="00456A8C" w:rsidRPr="00771859" w:rsidRDefault="00456A8C" w:rsidP="008B5650">
            <w:pPr>
              <w:jc w:val="right"/>
              <w:rPr>
                <w:rFonts w:cstheme="minorHAnsi"/>
                <w:b/>
                <w:bCs/>
              </w:rPr>
            </w:pPr>
          </w:p>
        </w:tc>
        <w:tc>
          <w:tcPr>
            <w:tcW w:w="1134" w:type="dxa"/>
          </w:tcPr>
          <w:p w14:paraId="15195806" w14:textId="77777777" w:rsidR="00456A8C" w:rsidRPr="002030F3" w:rsidRDefault="00456A8C" w:rsidP="008B5650">
            <w:pPr>
              <w:jc w:val="right"/>
              <w:rPr>
                <w:rFonts w:cstheme="minorHAnsi"/>
                <w:b/>
                <w:bCs/>
              </w:rPr>
            </w:pPr>
            <w:r w:rsidRPr="002030F3">
              <w:rPr>
                <w:rFonts w:asciiTheme="minorHAnsi" w:hAnsiTheme="minorHAnsi" w:cstheme="minorHAnsi"/>
                <w:b/>
                <w:bCs/>
              </w:rPr>
              <w:t>42,767</w:t>
            </w:r>
          </w:p>
        </w:tc>
        <w:tc>
          <w:tcPr>
            <w:tcW w:w="1275" w:type="dxa"/>
          </w:tcPr>
          <w:p w14:paraId="0852A4C4" w14:textId="77777777" w:rsidR="00456A8C" w:rsidRPr="002030F3" w:rsidRDefault="00456A8C" w:rsidP="008B5650">
            <w:pPr>
              <w:jc w:val="right"/>
              <w:rPr>
                <w:rFonts w:asciiTheme="minorHAnsi" w:hAnsiTheme="minorHAnsi" w:cstheme="minorHAnsi"/>
                <w:b/>
                <w:bCs/>
              </w:rPr>
            </w:pPr>
            <w:r>
              <w:rPr>
                <w:rFonts w:asciiTheme="minorHAnsi" w:hAnsiTheme="minorHAnsi" w:cstheme="minorHAnsi"/>
                <w:b/>
                <w:bCs/>
              </w:rPr>
              <w:t>55,238</w:t>
            </w:r>
          </w:p>
        </w:tc>
        <w:tc>
          <w:tcPr>
            <w:tcW w:w="567" w:type="dxa"/>
          </w:tcPr>
          <w:p w14:paraId="6587AAB9" w14:textId="77777777" w:rsidR="00456A8C" w:rsidRPr="00610B34" w:rsidRDefault="00456A8C" w:rsidP="008B5650">
            <w:pPr>
              <w:jc w:val="right"/>
              <w:rPr>
                <w:rFonts w:cstheme="minorHAnsi"/>
              </w:rPr>
            </w:pPr>
          </w:p>
        </w:tc>
        <w:tc>
          <w:tcPr>
            <w:tcW w:w="993" w:type="dxa"/>
          </w:tcPr>
          <w:p w14:paraId="20AD6BE7" w14:textId="77777777" w:rsidR="00456A8C" w:rsidRPr="003F224E" w:rsidRDefault="00456A8C" w:rsidP="008B5650">
            <w:pPr>
              <w:jc w:val="right"/>
              <w:rPr>
                <w:rFonts w:cstheme="minorHAnsi"/>
              </w:rPr>
            </w:pPr>
            <w:r w:rsidRPr="003F224E">
              <w:rPr>
                <w:rFonts w:asciiTheme="minorHAnsi" w:hAnsiTheme="minorHAnsi" w:cstheme="minorHAnsi"/>
              </w:rPr>
              <w:t>42,767</w:t>
            </w:r>
          </w:p>
        </w:tc>
        <w:tc>
          <w:tcPr>
            <w:tcW w:w="1134" w:type="dxa"/>
          </w:tcPr>
          <w:p w14:paraId="38113796"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44,055</w:t>
            </w:r>
          </w:p>
        </w:tc>
      </w:tr>
      <w:tr w:rsidR="00456A8C" w:rsidRPr="007E329A" w14:paraId="12C29BA2" w14:textId="77777777" w:rsidTr="008B5650">
        <w:tc>
          <w:tcPr>
            <w:tcW w:w="4004" w:type="dxa"/>
          </w:tcPr>
          <w:p w14:paraId="7AD0D2AD" w14:textId="77777777" w:rsidR="00456A8C" w:rsidRPr="007E329A" w:rsidRDefault="00456A8C" w:rsidP="008B5650">
            <w:pPr>
              <w:rPr>
                <w:rFonts w:asciiTheme="minorHAnsi" w:hAnsiTheme="minorHAnsi"/>
              </w:rPr>
            </w:pPr>
            <w:r>
              <w:rPr>
                <w:rFonts w:asciiTheme="minorHAnsi" w:hAnsiTheme="minorHAnsi"/>
              </w:rPr>
              <w:t>SUTL Cazenove Charity Bond Fund</w:t>
            </w:r>
          </w:p>
        </w:tc>
        <w:tc>
          <w:tcPr>
            <w:tcW w:w="567" w:type="dxa"/>
          </w:tcPr>
          <w:p w14:paraId="382F290A" w14:textId="77777777" w:rsidR="00456A8C" w:rsidRPr="00771859" w:rsidRDefault="00456A8C" w:rsidP="008B5650">
            <w:pPr>
              <w:jc w:val="right"/>
              <w:rPr>
                <w:rFonts w:cstheme="minorHAnsi"/>
                <w:b/>
                <w:bCs/>
              </w:rPr>
            </w:pPr>
          </w:p>
        </w:tc>
        <w:tc>
          <w:tcPr>
            <w:tcW w:w="1134" w:type="dxa"/>
          </w:tcPr>
          <w:p w14:paraId="04463795" w14:textId="77777777" w:rsidR="00456A8C" w:rsidRPr="002030F3" w:rsidRDefault="00456A8C" w:rsidP="008B5650">
            <w:pPr>
              <w:jc w:val="right"/>
              <w:rPr>
                <w:rFonts w:cstheme="minorHAnsi"/>
                <w:b/>
                <w:bCs/>
              </w:rPr>
            </w:pPr>
            <w:r w:rsidRPr="002030F3">
              <w:rPr>
                <w:rFonts w:asciiTheme="minorHAnsi" w:hAnsiTheme="minorHAnsi" w:cstheme="minorHAnsi"/>
                <w:b/>
                <w:bCs/>
              </w:rPr>
              <w:t>39,000</w:t>
            </w:r>
          </w:p>
        </w:tc>
        <w:tc>
          <w:tcPr>
            <w:tcW w:w="1275" w:type="dxa"/>
          </w:tcPr>
          <w:p w14:paraId="14CF0588" w14:textId="77777777" w:rsidR="00456A8C" w:rsidRPr="002030F3" w:rsidRDefault="00456A8C" w:rsidP="008B5650">
            <w:pPr>
              <w:jc w:val="right"/>
              <w:rPr>
                <w:rFonts w:asciiTheme="minorHAnsi" w:hAnsiTheme="minorHAnsi" w:cstheme="minorHAnsi"/>
                <w:b/>
                <w:bCs/>
              </w:rPr>
            </w:pPr>
            <w:r>
              <w:rPr>
                <w:rFonts w:asciiTheme="minorHAnsi" w:hAnsiTheme="minorHAnsi" w:cstheme="minorHAnsi"/>
                <w:b/>
                <w:bCs/>
              </w:rPr>
              <w:t>40,757</w:t>
            </w:r>
          </w:p>
        </w:tc>
        <w:tc>
          <w:tcPr>
            <w:tcW w:w="567" w:type="dxa"/>
          </w:tcPr>
          <w:p w14:paraId="6513E0EF" w14:textId="77777777" w:rsidR="00456A8C" w:rsidRPr="00610B34" w:rsidRDefault="00456A8C" w:rsidP="008B5650">
            <w:pPr>
              <w:jc w:val="right"/>
              <w:rPr>
                <w:rFonts w:cstheme="minorHAnsi"/>
              </w:rPr>
            </w:pPr>
          </w:p>
        </w:tc>
        <w:tc>
          <w:tcPr>
            <w:tcW w:w="993" w:type="dxa"/>
          </w:tcPr>
          <w:p w14:paraId="46A9294F" w14:textId="77777777" w:rsidR="00456A8C" w:rsidRPr="003F224E" w:rsidRDefault="00456A8C" w:rsidP="008B5650">
            <w:pPr>
              <w:jc w:val="right"/>
              <w:rPr>
                <w:rFonts w:cstheme="minorHAnsi"/>
              </w:rPr>
            </w:pPr>
            <w:r w:rsidRPr="003F224E">
              <w:rPr>
                <w:rFonts w:asciiTheme="minorHAnsi" w:hAnsiTheme="minorHAnsi" w:cstheme="minorHAnsi"/>
              </w:rPr>
              <w:t>39,000</w:t>
            </w:r>
          </w:p>
        </w:tc>
        <w:tc>
          <w:tcPr>
            <w:tcW w:w="1134" w:type="dxa"/>
          </w:tcPr>
          <w:p w14:paraId="62A29889"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43,642</w:t>
            </w:r>
          </w:p>
        </w:tc>
      </w:tr>
      <w:tr w:rsidR="00456A8C" w:rsidRPr="007E329A" w14:paraId="68484A5B" w14:textId="77777777" w:rsidTr="008B5650">
        <w:tc>
          <w:tcPr>
            <w:tcW w:w="4004" w:type="dxa"/>
          </w:tcPr>
          <w:p w14:paraId="4ED963DA" w14:textId="77777777" w:rsidR="00456A8C" w:rsidRPr="007E329A" w:rsidRDefault="00456A8C" w:rsidP="008B5650">
            <w:pPr>
              <w:rPr>
                <w:rFonts w:asciiTheme="minorHAnsi" w:hAnsiTheme="minorHAnsi"/>
              </w:rPr>
            </w:pPr>
          </w:p>
        </w:tc>
        <w:tc>
          <w:tcPr>
            <w:tcW w:w="567" w:type="dxa"/>
          </w:tcPr>
          <w:p w14:paraId="04D87F69" w14:textId="77777777" w:rsidR="00456A8C" w:rsidRPr="00771859" w:rsidRDefault="00456A8C" w:rsidP="008B5650">
            <w:pPr>
              <w:jc w:val="right"/>
              <w:rPr>
                <w:rFonts w:cstheme="minorHAnsi"/>
                <w:b/>
                <w:bCs/>
              </w:rPr>
            </w:pPr>
          </w:p>
        </w:tc>
        <w:tc>
          <w:tcPr>
            <w:tcW w:w="1134" w:type="dxa"/>
            <w:tcBorders>
              <w:bottom w:val="single" w:sz="4" w:space="0" w:color="auto"/>
            </w:tcBorders>
          </w:tcPr>
          <w:p w14:paraId="009C9120" w14:textId="77777777" w:rsidR="00456A8C" w:rsidRPr="002030F3" w:rsidRDefault="00456A8C" w:rsidP="008B5650">
            <w:pPr>
              <w:jc w:val="right"/>
              <w:rPr>
                <w:rFonts w:cstheme="minorHAnsi"/>
                <w:b/>
                <w:bCs/>
              </w:rPr>
            </w:pPr>
          </w:p>
        </w:tc>
        <w:tc>
          <w:tcPr>
            <w:tcW w:w="1275" w:type="dxa"/>
            <w:tcBorders>
              <w:bottom w:val="single" w:sz="4" w:space="0" w:color="auto"/>
            </w:tcBorders>
          </w:tcPr>
          <w:p w14:paraId="11783206" w14:textId="77777777" w:rsidR="00456A8C" w:rsidRPr="002030F3" w:rsidRDefault="00456A8C" w:rsidP="008B5650">
            <w:pPr>
              <w:jc w:val="right"/>
              <w:rPr>
                <w:rFonts w:cstheme="minorHAnsi"/>
                <w:b/>
                <w:bCs/>
              </w:rPr>
            </w:pPr>
          </w:p>
        </w:tc>
        <w:tc>
          <w:tcPr>
            <w:tcW w:w="567" w:type="dxa"/>
            <w:tcBorders>
              <w:bottom w:val="single" w:sz="4" w:space="0" w:color="auto"/>
            </w:tcBorders>
          </w:tcPr>
          <w:p w14:paraId="4B23C8E7" w14:textId="77777777" w:rsidR="00456A8C" w:rsidRPr="00610B34" w:rsidRDefault="00456A8C" w:rsidP="008B5650">
            <w:pPr>
              <w:jc w:val="right"/>
              <w:rPr>
                <w:rFonts w:cstheme="minorHAnsi"/>
              </w:rPr>
            </w:pPr>
          </w:p>
        </w:tc>
        <w:tc>
          <w:tcPr>
            <w:tcW w:w="993" w:type="dxa"/>
            <w:tcBorders>
              <w:bottom w:val="single" w:sz="4" w:space="0" w:color="auto"/>
            </w:tcBorders>
          </w:tcPr>
          <w:p w14:paraId="36DF1827" w14:textId="77777777" w:rsidR="00456A8C" w:rsidRPr="003F224E" w:rsidRDefault="00456A8C" w:rsidP="008B5650">
            <w:pPr>
              <w:jc w:val="right"/>
              <w:rPr>
                <w:rFonts w:cstheme="minorHAnsi"/>
              </w:rPr>
            </w:pPr>
          </w:p>
        </w:tc>
        <w:tc>
          <w:tcPr>
            <w:tcW w:w="1134" w:type="dxa"/>
            <w:tcBorders>
              <w:bottom w:val="single" w:sz="4" w:space="0" w:color="auto"/>
            </w:tcBorders>
          </w:tcPr>
          <w:p w14:paraId="27AE643D" w14:textId="77777777" w:rsidR="00456A8C" w:rsidRPr="003F224E" w:rsidRDefault="00456A8C" w:rsidP="008B5650">
            <w:pPr>
              <w:jc w:val="right"/>
              <w:rPr>
                <w:rFonts w:asciiTheme="minorHAnsi" w:hAnsiTheme="minorHAnsi" w:cstheme="minorHAnsi"/>
              </w:rPr>
            </w:pPr>
          </w:p>
        </w:tc>
      </w:tr>
      <w:tr w:rsidR="00456A8C" w:rsidRPr="007E329A" w14:paraId="55B2C70B" w14:textId="77777777" w:rsidTr="008B5650">
        <w:tc>
          <w:tcPr>
            <w:tcW w:w="4004" w:type="dxa"/>
          </w:tcPr>
          <w:p w14:paraId="385968DD" w14:textId="77777777" w:rsidR="00456A8C" w:rsidRPr="007E329A" w:rsidRDefault="00456A8C" w:rsidP="008B5650">
            <w:pPr>
              <w:rPr>
                <w:rFonts w:asciiTheme="minorHAnsi" w:hAnsiTheme="minorHAnsi"/>
              </w:rPr>
            </w:pPr>
          </w:p>
        </w:tc>
        <w:tc>
          <w:tcPr>
            <w:tcW w:w="567" w:type="dxa"/>
          </w:tcPr>
          <w:p w14:paraId="5918BE06" w14:textId="77777777" w:rsidR="00456A8C" w:rsidRPr="00771859" w:rsidRDefault="00456A8C" w:rsidP="008B5650">
            <w:pPr>
              <w:jc w:val="right"/>
              <w:rPr>
                <w:rFonts w:cstheme="minorHAnsi"/>
                <w:b/>
                <w:bCs/>
              </w:rPr>
            </w:pPr>
          </w:p>
        </w:tc>
        <w:tc>
          <w:tcPr>
            <w:tcW w:w="1134" w:type="dxa"/>
            <w:tcBorders>
              <w:top w:val="single" w:sz="4" w:space="0" w:color="auto"/>
              <w:bottom w:val="single" w:sz="4" w:space="0" w:color="auto"/>
            </w:tcBorders>
          </w:tcPr>
          <w:p w14:paraId="253EE0EC" w14:textId="77777777" w:rsidR="00456A8C" w:rsidRPr="002030F3" w:rsidRDefault="00456A8C" w:rsidP="008B5650">
            <w:pPr>
              <w:jc w:val="right"/>
              <w:rPr>
                <w:rFonts w:cstheme="minorHAnsi"/>
                <w:b/>
                <w:bCs/>
              </w:rPr>
            </w:pPr>
            <w:r w:rsidRPr="002030F3">
              <w:rPr>
                <w:rFonts w:asciiTheme="minorHAnsi" w:hAnsiTheme="minorHAnsi" w:cstheme="minorHAnsi"/>
                <w:b/>
                <w:bCs/>
              </w:rPr>
              <w:t>154,767</w:t>
            </w:r>
          </w:p>
        </w:tc>
        <w:tc>
          <w:tcPr>
            <w:tcW w:w="1275" w:type="dxa"/>
            <w:tcBorders>
              <w:top w:val="single" w:sz="4" w:space="0" w:color="auto"/>
              <w:bottom w:val="single" w:sz="4" w:space="0" w:color="auto"/>
            </w:tcBorders>
          </w:tcPr>
          <w:p w14:paraId="7847710F"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1</w:t>
            </w:r>
            <w:r>
              <w:rPr>
                <w:rFonts w:asciiTheme="minorHAnsi" w:hAnsiTheme="minorHAnsi" w:cstheme="minorHAnsi"/>
                <w:b/>
                <w:bCs/>
              </w:rPr>
              <w:t>72,777</w:t>
            </w:r>
          </w:p>
        </w:tc>
        <w:tc>
          <w:tcPr>
            <w:tcW w:w="567" w:type="dxa"/>
            <w:tcBorders>
              <w:top w:val="single" w:sz="4" w:space="0" w:color="auto"/>
              <w:bottom w:val="single" w:sz="4" w:space="0" w:color="auto"/>
            </w:tcBorders>
          </w:tcPr>
          <w:p w14:paraId="67C9368C" w14:textId="77777777" w:rsidR="00456A8C" w:rsidRPr="00610B34" w:rsidRDefault="00456A8C" w:rsidP="008B5650">
            <w:pPr>
              <w:jc w:val="right"/>
              <w:rPr>
                <w:rFonts w:cstheme="minorHAnsi"/>
              </w:rPr>
            </w:pPr>
          </w:p>
        </w:tc>
        <w:tc>
          <w:tcPr>
            <w:tcW w:w="993" w:type="dxa"/>
            <w:tcBorders>
              <w:top w:val="single" w:sz="4" w:space="0" w:color="auto"/>
              <w:bottom w:val="single" w:sz="4" w:space="0" w:color="auto"/>
            </w:tcBorders>
          </w:tcPr>
          <w:p w14:paraId="2D3E7A7E" w14:textId="77777777" w:rsidR="00456A8C" w:rsidRPr="003F224E" w:rsidRDefault="00456A8C" w:rsidP="008B5650">
            <w:pPr>
              <w:jc w:val="right"/>
              <w:rPr>
                <w:rFonts w:cstheme="minorHAnsi"/>
              </w:rPr>
            </w:pPr>
            <w:r w:rsidRPr="003F224E">
              <w:rPr>
                <w:rFonts w:asciiTheme="minorHAnsi" w:hAnsiTheme="minorHAnsi" w:cstheme="minorHAnsi"/>
              </w:rPr>
              <w:t>154,767</w:t>
            </w:r>
          </w:p>
        </w:tc>
        <w:tc>
          <w:tcPr>
            <w:tcW w:w="1134" w:type="dxa"/>
            <w:tcBorders>
              <w:top w:val="single" w:sz="4" w:space="0" w:color="auto"/>
              <w:bottom w:val="single" w:sz="4" w:space="0" w:color="auto"/>
            </w:tcBorders>
          </w:tcPr>
          <w:p w14:paraId="50EE0140"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160,949</w:t>
            </w:r>
          </w:p>
        </w:tc>
      </w:tr>
      <w:tr w:rsidR="00456A8C" w:rsidRPr="007E329A" w14:paraId="3190B819" w14:textId="77777777" w:rsidTr="008B5650">
        <w:tc>
          <w:tcPr>
            <w:tcW w:w="4004" w:type="dxa"/>
          </w:tcPr>
          <w:p w14:paraId="468AE62F" w14:textId="77777777" w:rsidR="00456A8C" w:rsidRPr="007E329A" w:rsidRDefault="00456A8C" w:rsidP="008B5650">
            <w:pPr>
              <w:rPr>
                <w:rFonts w:asciiTheme="minorHAnsi" w:hAnsiTheme="minorHAnsi"/>
              </w:rPr>
            </w:pPr>
          </w:p>
        </w:tc>
        <w:tc>
          <w:tcPr>
            <w:tcW w:w="567" w:type="dxa"/>
          </w:tcPr>
          <w:p w14:paraId="59AD7635" w14:textId="77777777" w:rsidR="00456A8C" w:rsidRPr="007E329A" w:rsidRDefault="00456A8C" w:rsidP="008B5650">
            <w:pPr>
              <w:jc w:val="right"/>
              <w:rPr>
                <w:rFonts w:cstheme="minorHAnsi"/>
              </w:rPr>
            </w:pPr>
          </w:p>
        </w:tc>
        <w:tc>
          <w:tcPr>
            <w:tcW w:w="1134" w:type="dxa"/>
            <w:tcBorders>
              <w:top w:val="single" w:sz="4" w:space="0" w:color="auto"/>
            </w:tcBorders>
          </w:tcPr>
          <w:p w14:paraId="6E9CC6FD" w14:textId="77777777" w:rsidR="00456A8C" w:rsidRPr="007E329A" w:rsidRDefault="00456A8C" w:rsidP="008B5650">
            <w:pPr>
              <w:jc w:val="right"/>
              <w:rPr>
                <w:rFonts w:cstheme="minorHAnsi"/>
              </w:rPr>
            </w:pPr>
          </w:p>
        </w:tc>
        <w:tc>
          <w:tcPr>
            <w:tcW w:w="1275" w:type="dxa"/>
            <w:tcBorders>
              <w:top w:val="single" w:sz="4" w:space="0" w:color="auto"/>
            </w:tcBorders>
          </w:tcPr>
          <w:p w14:paraId="0F8ABBCB" w14:textId="77777777" w:rsidR="00456A8C" w:rsidRPr="007E329A" w:rsidRDefault="00456A8C" w:rsidP="008B5650">
            <w:pPr>
              <w:jc w:val="right"/>
              <w:rPr>
                <w:rFonts w:cstheme="minorHAnsi"/>
              </w:rPr>
            </w:pPr>
          </w:p>
        </w:tc>
        <w:tc>
          <w:tcPr>
            <w:tcW w:w="567" w:type="dxa"/>
            <w:tcBorders>
              <w:top w:val="single" w:sz="4" w:space="0" w:color="auto"/>
            </w:tcBorders>
          </w:tcPr>
          <w:p w14:paraId="5853132A" w14:textId="77777777" w:rsidR="00456A8C" w:rsidRPr="00610B34" w:rsidRDefault="00456A8C" w:rsidP="008B5650">
            <w:pPr>
              <w:jc w:val="right"/>
              <w:rPr>
                <w:rFonts w:cstheme="minorHAnsi"/>
              </w:rPr>
            </w:pPr>
          </w:p>
        </w:tc>
        <w:tc>
          <w:tcPr>
            <w:tcW w:w="993" w:type="dxa"/>
            <w:tcBorders>
              <w:top w:val="single" w:sz="4" w:space="0" w:color="auto"/>
            </w:tcBorders>
          </w:tcPr>
          <w:p w14:paraId="061329D9" w14:textId="77777777" w:rsidR="00456A8C" w:rsidRPr="00610B34" w:rsidRDefault="00456A8C" w:rsidP="008B5650">
            <w:pPr>
              <w:jc w:val="right"/>
              <w:rPr>
                <w:rFonts w:cstheme="minorHAnsi"/>
              </w:rPr>
            </w:pPr>
          </w:p>
        </w:tc>
        <w:tc>
          <w:tcPr>
            <w:tcW w:w="1134" w:type="dxa"/>
            <w:tcBorders>
              <w:top w:val="single" w:sz="4" w:space="0" w:color="auto"/>
            </w:tcBorders>
          </w:tcPr>
          <w:p w14:paraId="2839196A" w14:textId="77777777" w:rsidR="00456A8C" w:rsidRPr="00610B34" w:rsidRDefault="00456A8C" w:rsidP="008B5650">
            <w:pPr>
              <w:jc w:val="right"/>
              <w:rPr>
                <w:rFonts w:cstheme="minorHAnsi"/>
              </w:rPr>
            </w:pPr>
          </w:p>
        </w:tc>
      </w:tr>
      <w:tr w:rsidR="00456A8C" w:rsidRPr="007E329A" w14:paraId="4E08DAE6" w14:textId="77777777" w:rsidTr="008B5650">
        <w:tc>
          <w:tcPr>
            <w:tcW w:w="4004" w:type="dxa"/>
          </w:tcPr>
          <w:p w14:paraId="17F36097" w14:textId="77777777" w:rsidR="00456A8C" w:rsidRPr="007E329A" w:rsidRDefault="00456A8C" w:rsidP="008B5650">
            <w:pPr>
              <w:rPr>
                <w:rFonts w:asciiTheme="minorHAnsi" w:hAnsiTheme="minorHAnsi"/>
              </w:rPr>
            </w:pPr>
          </w:p>
        </w:tc>
        <w:tc>
          <w:tcPr>
            <w:tcW w:w="567" w:type="dxa"/>
          </w:tcPr>
          <w:p w14:paraId="6ECD3B99" w14:textId="77777777" w:rsidR="00456A8C" w:rsidRPr="007E329A" w:rsidRDefault="00456A8C" w:rsidP="008B5650">
            <w:pPr>
              <w:jc w:val="right"/>
              <w:rPr>
                <w:rFonts w:cstheme="minorHAnsi"/>
              </w:rPr>
            </w:pPr>
          </w:p>
        </w:tc>
        <w:tc>
          <w:tcPr>
            <w:tcW w:w="1134" w:type="dxa"/>
          </w:tcPr>
          <w:p w14:paraId="52744601" w14:textId="77777777" w:rsidR="00456A8C" w:rsidRPr="007E329A" w:rsidRDefault="00456A8C" w:rsidP="008B5650">
            <w:pPr>
              <w:jc w:val="right"/>
              <w:rPr>
                <w:rFonts w:cstheme="minorHAnsi"/>
              </w:rPr>
            </w:pPr>
          </w:p>
        </w:tc>
        <w:tc>
          <w:tcPr>
            <w:tcW w:w="1275" w:type="dxa"/>
          </w:tcPr>
          <w:p w14:paraId="51AE8415" w14:textId="77777777" w:rsidR="00456A8C" w:rsidRPr="007E329A" w:rsidRDefault="00456A8C" w:rsidP="008B5650">
            <w:pPr>
              <w:jc w:val="right"/>
              <w:rPr>
                <w:rFonts w:cstheme="minorHAnsi"/>
              </w:rPr>
            </w:pPr>
          </w:p>
        </w:tc>
        <w:tc>
          <w:tcPr>
            <w:tcW w:w="567" w:type="dxa"/>
          </w:tcPr>
          <w:p w14:paraId="2F0DECCD" w14:textId="77777777" w:rsidR="00456A8C" w:rsidRPr="00610B34" w:rsidRDefault="00456A8C" w:rsidP="008B5650">
            <w:pPr>
              <w:jc w:val="right"/>
              <w:rPr>
                <w:rFonts w:cstheme="minorHAnsi"/>
              </w:rPr>
            </w:pPr>
          </w:p>
        </w:tc>
        <w:tc>
          <w:tcPr>
            <w:tcW w:w="993" w:type="dxa"/>
          </w:tcPr>
          <w:p w14:paraId="44423FC7" w14:textId="77777777" w:rsidR="00456A8C" w:rsidRPr="00610B34" w:rsidRDefault="00456A8C" w:rsidP="008B5650">
            <w:pPr>
              <w:jc w:val="right"/>
              <w:rPr>
                <w:rFonts w:cstheme="minorHAnsi"/>
              </w:rPr>
            </w:pPr>
          </w:p>
        </w:tc>
        <w:tc>
          <w:tcPr>
            <w:tcW w:w="1134" w:type="dxa"/>
          </w:tcPr>
          <w:p w14:paraId="3C957DD3" w14:textId="77777777" w:rsidR="00456A8C" w:rsidRPr="00610B34" w:rsidRDefault="00456A8C" w:rsidP="008B5650">
            <w:pPr>
              <w:jc w:val="right"/>
              <w:rPr>
                <w:rFonts w:cstheme="minorHAnsi"/>
              </w:rPr>
            </w:pPr>
          </w:p>
        </w:tc>
      </w:tr>
      <w:tr w:rsidR="00456A8C" w:rsidRPr="007E329A" w14:paraId="4A13F667" w14:textId="77777777" w:rsidTr="008B5650">
        <w:trPr>
          <w:trHeight w:val="95"/>
        </w:trPr>
        <w:tc>
          <w:tcPr>
            <w:tcW w:w="4004" w:type="dxa"/>
          </w:tcPr>
          <w:p w14:paraId="44C27BD3" w14:textId="77777777" w:rsidR="00456A8C" w:rsidRPr="007E329A" w:rsidRDefault="00456A8C" w:rsidP="008B5650">
            <w:pPr>
              <w:rPr>
                <w:rFonts w:asciiTheme="minorHAnsi" w:hAnsiTheme="minorHAnsi"/>
              </w:rPr>
            </w:pPr>
          </w:p>
        </w:tc>
        <w:tc>
          <w:tcPr>
            <w:tcW w:w="567" w:type="dxa"/>
          </w:tcPr>
          <w:p w14:paraId="7415386C" w14:textId="77777777" w:rsidR="00456A8C" w:rsidRPr="007E329A" w:rsidRDefault="00456A8C" w:rsidP="008B5650">
            <w:pPr>
              <w:jc w:val="right"/>
              <w:rPr>
                <w:rFonts w:cstheme="minorHAnsi"/>
              </w:rPr>
            </w:pPr>
          </w:p>
        </w:tc>
        <w:tc>
          <w:tcPr>
            <w:tcW w:w="1134" w:type="dxa"/>
          </w:tcPr>
          <w:p w14:paraId="6D228137" w14:textId="77777777" w:rsidR="00456A8C" w:rsidRPr="007E329A" w:rsidRDefault="00456A8C" w:rsidP="008B5650">
            <w:pPr>
              <w:jc w:val="right"/>
              <w:rPr>
                <w:rFonts w:cstheme="minorHAnsi"/>
              </w:rPr>
            </w:pPr>
          </w:p>
        </w:tc>
        <w:tc>
          <w:tcPr>
            <w:tcW w:w="1275" w:type="dxa"/>
          </w:tcPr>
          <w:p w14:paraId="5FC41017" w14:textId="77777777" w:rsidR="00456A8C" w:rsidRPr="007E329A" w:rsidRDefault="00456A8C" w:rsidP="008B5650">
            <w:pPr>
              <w:jc w:val="right"/>
              <w:rPr>
                <w:rFonts w:cstheme="minorHAnsi"/>
              </w:rPr>
            </w:pPr>
          </w:p>
        </w:tc>
        <w:tc>
          <w:tcPr>
            <w:tcW w:w="567" w:type="dxa"/>
          </w:tcPr>
          <w:p w14:paraId="7FAA3EF5" w14:textId="77777777" w:rsidR="00456A8C" w:rsidRPr="00610B34" w:rsidRDefault="00456A8C" w:rsidP="008B5650">
            <w:pPr>
              <w:jc w:val="right"/>
              <w:rPr>
                <w:rFonts w:cstheme="minorHAnsi"/>
              </w:rPr>
            </w:pPr>
          </w:p>
        </w:tc>
        <w:tc>
          <w:tcPr>
            <w:tcW w:w="993" w:type="dxa"/>
          </w:tcPr>
          <w:p w14:paraId="413E3FD4" w14:textId="77777777" w:rsidR="00456A8C" w:rsidRPr="00610B34" w:rsidRDefault="00456A8C" w:rsidP="008B5650">
            <w:pPr>
              <w:jc w:val="right"/>
              <w:rPr>
                <w:rFonts w:cstheme="minorHAnsi"/>
              </w:rPr>
            </w:pPr>
          </w:p>
        </w:tc>
        <w:tc>
          <w:tcPr>
            <w:tcW w:w="1134" w:type="dxa"/>
          </w:tcPr>
          <w:p w14:paraId="0C23878D" w14:textId="77777777" w:rsidR="00456A8C" w:rsidRPr="00610B34" w:rsidRDefault="00456A8C" w:rsidP="008B5650">
            <w:pPr>
              <w:jc w:val="right"/>
              <w:rPr>
                <w:rFonts w:asciiTheme="minorHAnsi" w:hAnsiTheme="minorHAnsi" w:cstheme="minorHAnsi"/>
              </w:rPr>
            </w:pPr>
          </w:p>
        </w:tc>
      </w:tr>
      <w:tr w:rsidR="00456A8C" w:rsidRPr="007E329A" w14:paraId="18111926" w14:textId="77777777" w:rsidTr="008B5650">
        <w:tc>
          <w:tcPr>
            <w:tcW w:w="4004" w:type="dxa"/>
          </w:tcPr>
          <w:p w14:paraId="7AE0A083" w14:textId="77777777" w:rsidR="00456A8C" w:rsidRPr="00771859" w:rsidRDefault="00456A8C" w:rsidP="008B5650">
            <w:pPr>
              <w:rPr>
                <w:rFonts w:asciiTheme="minorHAnsi" w:hAnsiTheme="minorHAnsi"/>
                <w:b/>
                <w:bCs/>
              </w:rPr>
            </w:pPr>
            <w:r w:rsidRPr="00771859">
              <w:rPr>
                <w:rFonts w:asciiTheme="minorHAnsi" w:hAnsiTheme="minorHAnsi"/>
                <w:b/>
                <w:bCs/>
              </w:rPr>
              <w:t>Reconciliation of Funds</w:t>
            </w:r>
          </w:p>
        </w:tc>
        <w:tc>
          <w:tcPr>
            <w:tcW w:w="567" w:type="dxa"/>
          </w:tcPr>
          <w:p w14:paraId="167AAC4A" w14:textId="77777777" w:rsidR="00456A8C" w:rsidRPr="00537BA3" w:rsidRDefault="00456A8C" w:rsidP="008B5650">
            <w:pPr>
              <w:ind w:right="183"/>
              <w:jc w:val="right"/>
            </w:pPr>
          </w:p>
        </w:tc>
        <w:tc>
          <w:tcPr>
            <w:tcW w:w="1134" w:type="dxa"/>
          </w:tcPr>
          <w:p w14:paraId="7B305F88" w14:textId="77777777" w:rsidR="00456A8C" w:rsidRPr="00537BA3" w:rsidRDefault="00456A8C" w:rsidP="008B5650">
            <w:pPr>
              <w:ind w:right="183"/>
              <w:jc w:val="right"/>
            </w:pPr>
          </w:p>
        </w:tc>
        <w:tc>
          <w:tcPr>
            <w:tcW w:w="1275" w:type="dxa"/>
          </w:tcPr>
          <w:p w14:paraId="09CDDDA5"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20</w:t>
            </w:r>
            <w:r>
              <w:rPr>
                <w:rFonts w:asciiTheme="minorHAnsi" w:hAnsiTheme="minorHAnsi" w:cstheme="minorHAnsi"/>
                <w:b/>
                <w:bCs/>
              </w:rPr>
              <w:t>21</w:t>
            </w:r>
          </w:p>
        </w:tc>
        <w:tc>
          <w:tcPr>
            <w:tcW w:w="567" w:type="dxa"/>
          </w:tcPr>
          <w:p w14:paraId="39BCB286" w14:textId="77777777" w:rsidR="00456A8C" w:rsidRPr="00610B34" w:rsidRDefault="00456A8C" w:rsidP="008B5650">
            <w:pPr>
              <w:ind w:right="183"/>
              <w:jc w:val="right"/>
            </w:pPr>
          </w:p>
        </w:tc>
        <w:tc>
          <w:tcPr>
            <w:tcW w:w="993" w:type="dxa"/>
          </w:tcPr>
          <w:p w14:paraId="17197F45" w14:textId="77777777" w:rsidR="00456A8C" w:rsidRPr="00610B34" w:rsidRDefault="00456A8C" w:rsidP="008B5650">
            <w:pPr>
              <w:ind w:right="183"/>
              <w:jc w:val="right"/>
              <w:rPr>
                <w:rFonts w:asciiTheme="minorHAnsi" w:hAnsiTheme="minorHAnsi"/>
              </w:rPr>
            </w:pPr>
          </w:p>
        </w:tc>
        <w:tc>
          <w:tcPr>
            <w:tcW w:w="1134" w:type="dxa"/>
          </w:tcPr>
          <w:p w14:paraId="48344392" w14:textId="77777777" w:rsidR="00456A8C" w:rsidRPr="00610B34" w:rsidRDefault="00456A8C" w:rsidP="008B5650">
            <w:pPr>
              <w:jc w:val="right"/>
              <w:rPr>
                <w:rFonts w:asciiTheme="minorHAnsi" w:hAnsiTheme="minorHAnsi" w:cstheme="minorHAnsi"/>
              </w:rPr>
            </w:pPr>
            <w:r w:rsidRPr="00610B34">
              <w:rPr>
                <w:rFonts w:asciiTheme="minorHAnsi" w:hAnsiTheme="minorHAnsi" w:cstheme="minorHAnsi"/>
              </w:rPr>
              <w:t>20</w:t>
            </w:r>
            <w:r>
              <w:rPr>
                <w:rFonts w:asciiTheme="minorHAnsi" w:hAnsiTheme="minorHAnsi" w:cstheme="minorHAnsi"/>
              </w:rPr>
              <w:t>20</w:t>
            </w:r>
          </w:p>
        </w:tc>
      </w:tr>
      <w:tr w:rsidR="00456A8C" w:rsidRPr="007E329A" w14:paraId="178F5736" w14:textId="77777777" w:rsidTr="008B5650">
        <w:tc>
          <w:tcPr>
            <w:tcW w:w="4004" w:type="dxa"/>
          </w:tcPr>
          <w:p w14:paraId="62FE89DD" w14:textId="77777777" w:rsidR="00456A8C" w:rsidRPr="007E329A" w:rsidRDefault="00456A8C" w:rsidP="008B5650">
            <w:pPr>
              <w:rPr>
                <w:rFonts w:ascii="Calibri" w:hAnsi="Calibri" w:cs="Calibri"/>
              </w:rPr>
            </w:pPr>
          </w:p>
        </w:tc>
        <w:tc>
          <w:tcPr>
            <w:tcW w:w="567" w:type="dxa"/>
          </w:tcPr>
          <w:p w14:paraId="59FBD2ED" w14:textId="77777777" w:rsidR="00456A8C" w:rsidRPr="00537BA3" w:rsidRDefault="00456A8C" w:rsidP="008B5650">
            <w:pPr>
              <w:ind w:right="183"/>
              <w:jc w:val="right"/>
            </w:pPr>
          </w:p>
        </w:tc>
        <w:tc>
          <w:tcPr>
            <w:tcW w:w="1134" w:type="dxa"/>
          </w:tcPr>
          <w:p w14:paraId="2CD7C0AA" w14:textId="77777777" w:rsidR="00456A8C" w:rsidRPr="00537BA3" w:rsidRDefault="00456A8C" w:rsidP="008B5650">
            <w:pPr>
              <w:ind w:right="183"/>
              <w:jc w:val="right"/>
            </w:pPr>
          </w:p>
        </w:tc>
        <w:tc>
          <w:tcPr>
            <w:tcW w:w="1275" w:type="dxa"/>
          </w:tcPr>
          <w:p w14:paraId="6C07092E" w14:textId="77777777" w:rsidR="00456A8C" w:rsidRPr="002030F3" w:rsidRDefault="00456A8C" w:rsidP="008B5650">
            <w:pPr>
              <w:jc w:val="right"/>
              <w:rPr>
                <w:rFonts w:asciiTheme="minorHAnsi" w:hAnsiTheme="minorHAnsi" w:cstheme="minorHAnsi"/>
                <w:b/>
                <w:bCs/>
              </w:rPr>
            </w:pPr>
          </w:p>
        </w:tc>
        <w:tc>
          <w:tcPr>
            <w:tcW w:w="567" w:type="dxa"/>
          </w:tcPr>
          <w:p w14:paraId="64F8183A" w14:textId="77777777" w:rsidR="00456A8C" w:rsidRPr="00610B34" w:rsidRDefault="00456A8C" w:rsidP="008B5650">
            <w:pPr>
              <w:ind w:right="183"/>
              <w:jc w:val="right"/>
            </w:pPr>
          </w:p>
        </w:tc>
        <w:tc>
          <w:tcPr>
            <w:tcW w:w="993" w:type="dxa"/>
          </w:tcPr>
          <w:p w14:paraId="1CC66647" w14:textId="77777777" w:rsidR="00456A8C" w:rsidRPr="00610B34" w:rsidRDefault="00456A8C" w:rsidP="008B5650">
            <w:pPr>
              <w:ind w:right="183"/>
              <w:jc w:val="right"/>
              <w:rPr>
                <w:rFonts w:asciiTheme="minorHAnsi" w:hAnsiTheme="minorHAnsi"/>
              </w:rPr>
            </w:pPr>
          </w:p>
        </w:tc>
        <w:tc>
          <w:tcPr>
            <w:tcW w:w="1134" w:type="dxa"/>
          </w:tcPr>
          <w:p w14:paraId="024E7947" w14:textId="77777777" w:rsidR="00456A8C" w:rsidRPr="00610B34" w:rsidRDefault="00456A8C" w:rsidP="008B5650">
            <w:pPr>
              <w:jc w:val="right"/>
              <w:rPr>
                <w:rFonts w:asciiTheme="minorHAnsi" w:hAnsiTheme="minorHAnsi" w:cstheme="minorHAnsi"/>
              </w:rPr>
            </w:pPr>
          </w:p>
        </w:tc>
      </w:tr>
      <w:tr w:rsidR="00456A8C" w:rsidRPr="007E329A" w14:paraId="162AF789" w14:textId="77777777" w:rsidTr="008B5650">
        <w:tc>
          <w:tcPr>
            <w:tcW w:w="4004" w:type="dxa"/>
          </w:tcPr>
          <w:p w14:paraId="711171DB" w14:textId="77777777" w:rsidR="00456A8C" w:rsidRPr="007E329A" w:rsidRDefault="00456A8C" w:rsidP="008B5650"/>
        </w:tc>
        <w:tc>
          <w:tcPr>
            <w:tcW w:w="567" w:type="dxa"/>
          </w:tcPr>
          <w:p w14:paraId="4549DB17" w14:textId="77777777" w:rsidR="00456A8C" w:rsidRPr="00537BA3" w:rsidRDefault="00456A8C" w:rsidP="008B5650">
            <w:pPr>
              <w:ind w:right="183"/>
              <w:jc w:val="right"/>
            </w:pPr>
          </w:p>
        </w:tc>
        <w:tc>
          <w:tcPr>
            <w:tcW w:w="1134" w:type="dxa"/>
          </w:tcPr>
          <w:p w14:paraId="3D66D700" w14:textId="77777777" w:rsidR="00456A8C" w:rsidRPr="00537BA3" w:rsidRDefault="00456A8C" w:rsidP="008B5650">
            <w:pPr>
              <w:ind w:right="183"/>
              <w:jc w:val="right"/>
            </w:pPr>
          </w:p>
        </w:tc>
        <w:tc>
          <w:tcPr>
            <w:tcW w:w="1275" w:type="dxa"/>
          </w:tcPr>
          <w:p w14:paraId="2D52E614" w14:textId="77777777" w:rsidR="00456A8C" w:rsidRPr="002030F3" w:rsidRDefault="00456A8C" w:rsidP="008B5650">
            <w:pPr>
              <w:jc w:val="right"/>
              <w:rPr>
                <w:rFonts w:cstheme="minorHAnsi"/>
                <w:b/>
                <w:bCs/>
              </w:rPr>
            </w:pPr>
            <w:r>
              <w:rPr>
                <w:rFonts w:cstheme="minorHAnsi"/>
                <w:b/>
                <w:bCs/>
              </w:rPr>
              <w:t>£</w:t>
            </w:r>
          </w:p>
        </w:tc>
        <w:tc>
          <w:tcPr>
            <w:tcW w:w="567" w:type="dxa"/>
          </w:tcPr>
          <w:p w14:paraId="60516741" w14:textId="77777777" w:rsidR="00456A8C" w:rsidRPr="00610B34" w:rsidRDefault="00456A8C" w:rsidP="008B5650">
            <w:pPr>
              <w:ind w:right="183"/>
              <w:jc w:val="right"/>
            </w:pPr>
          </w:p>
        </w:tc>
        <w:tc>
          <w:tcPr>
            <w:tcW w:w="993" w:type="dxa"/>
          </w:tcPr>
          <w:p w14:paraId="2DF30839" w14:textId="77777777" w:rsidR="00456A8C" w:rsidRPr="00610B34" w:rsidRDefault="00456A8C" w:rsidP="008B5650">
            <w:pPr>
              <w:ind w:right="183"/>
              <w:jc w:val="right"/>
            </w:pPr>
          </w:p>
        </w:tc>
        <w:tc>
          <w:tcPr>
            <w:tcW w:w="1134" w:type="dxa"/>
          </w:tcPr>
          <w:p w14:paraId="5F8F43DA" w14:textId="77777777" w:rsidR="00456A8C" w:rsidRPr="00610B34" w:rsidRDefault="00456A8C" w:rsidP="008B5650">
            <w:pPr>
              <w:jc w:val="right"/>
              <w:rPr>
                <w:rFonts w:cstheme="minorHAnsi"/>
              </w:rPr>
            </w:pPr>
            <w:r>
              <w:rPr>
                <w:rFonts w:cstheme="minorHAnsi"/>
              </w:rPr>
              <w:t>£</w:t>
            </w:r>
          </w:p>
        </w:tc>
      </w:tr>
      <w:tr w:rsidR="00456A8C" w:rsidRPr="007E329A" w14:paraId="0BF52DE4" w14:textId="77777777" w:rsidTr="008B5650">
        <w:tc>
          <w:tcPr>
            <w:tcW w:w="4004" w:type="dxa"/>
          </w:tcPr>
          <w:p w14:paraId="0967077C" w14:textId="77777777" w:rsidR="00456A8C" w:rsidRPr="007E329A" w:rsidRDefault="00456A8C" w:rsidP="008B5650"/>
        </w:tc>
        <w:tc>
          <w:tcPr>
            <w:tcW w:w="567" w:type="dxa"/>
          </w:tcPr>
          <w:p w14:paraId="5096C2D0" w14:textId="77777777" w:rsidR="00456A8C" w:rsidRPr="00537BA3" w:rsidRDefault="00456A8C" w:rsidP="008B5650">
            <w:pPr>
              <w:ind w:right="183"/>
              <w:jc w:val="right"/>
            </w:pPr>
          </w:p>
        </w:tc>
        <w:tc>
          <w:tcPr>
            <w:tcW w:w="1134" w:type="dxa"/>
          </w:tcPr>
          <w:p w14:paraId="42BC8A31" w14:textId="77777777" w:rsidR="00456A8C" w:rsidRPr="00537BA3" w:rsidRDefault="00456A8C" w:rsidP="008B5650">
            <w:pPr>
              <w:ind w:right="183"/>
              <w:jc w:val="right"/>
            </w:pPr>
          </w:p>
        </w:tc>
        <w:tc>
          <w:tcPr>
            <w:tcW w:w="1275" w:type="dxa"/>
          </w:tcPr>
          <w:p w14:paraId="560E5177" w14:textId="77777777" w:rsidR="00456A8C" w:rsidRPr="002030F3" w:rsidRDefault="00456A8C" w:rsidP="008B5650">
            <w:pPr>
              <w:jc w:val="right"/>
              <w:rPr>
                <w:rFonts w:cstheme="minorHAnsi"/>
                <w:b/>
                <w:bCs/>
              </w:rPr>
            </w:pPr>
          </w:p>
        </w:tc>
        <w:tc>
          <w:tcPr>
            <w:tcW w:w="567" w:type="dxa"/>
          </w:tcPr>
          <w:p w14:paraId="7E582FFF" w14:textId="77777777" w:rsidR="00456A8C" w:rsidRPr="00610B34" w:rsidRDefault="00456A8C" w:rsidP="008B5650">
            <w:pPr>
              <w:ind w:right="183"/>
              <w:jc w:val="right"/>
            </w:pPr>
          </w:p>
        </w:tc>
        <w:tc>
          <w:tcPr>
            <w:tcW w:w="993" w:type="dxa"/>
          </w:tcPr>
          <w:p w14:paraId="18364DD0" w14:textId="77777777" w:rsidR="00456A8C" w:rsidRPr="00610B34" w:rsidRDefault="00456A8C" w:rsidP="008B5650">
            <w:pPr>
              <w:ind w:right="183"/>
              <w:jc w:val="right"/>
            </w:pPr>
          </w:p>
        </w:tc>
        <w:tc>
          <w:tcPr>
            <w:tcW w:w="1134" w:type="dxa"/>
          </w:tcPr>
          <w:p w14:paraId="7653E7EC" w14:textId="77777777" w:rsidR="00456A8C" w:rsidRPr="00610B34" w:rsidRDefault="00456A8C" w:rsidP="008B5650">
            <w:pPr>
              <w:jc w:val="right"/>
              <w:rPr>
                <w:rFonts w:cstheme="minorHAnsi"/>
              </w:rPr>
            </w:pPr>
          </w:p>
        </w:tc>
      </w:tr>
      <w:tr w:rsidR="00456A8C" w:rsidRPr="007E329A" w14:paraId="0F677032" w14:textId="77777777" w:rsidTr="008B5650">
        <w:tc>
          <w:tcPr>
            <w:tcW w:w="4004" w:type="dxa"/>
          </w:tcPr>
          <w:p w14:paraId="57EE3FB2" w14:textId="77777777" w:rsidR="00456A8C" w:rsidRPr="007E329A" w:rsidRDefault="00456A8C" w:rsidP="008B5650">
            <w:pPr>
              <w:rPr>
                <w:rFonts w:asciiTheme="minorHAnsi" w:hAnsiTheme="minorHAnsi"/>
              </w:rPr>
            </w:pPr>
            <w:r w:rsidRPr="007E329A">
              <w:rPr>
                <w:rFonts w:asciiTheme="minorHAnsi" w:hAnsiTheme="minorHAnsi"/>
              </w:rPr>
              <w:t>Funds at 1 January</w:t>
            </w:r>
          </w:p>
        </w:tc>
        <w:tc>
          <w:tcPr>
            <w:tcW w:w="567" w:type="dxa"/>
          </w:tcPr>
          <w:p w14:paraId="6A0E6E85" w14:textId="77777777" w:rsidR="00456A8C" w:rsidRPr="00537BA3" w:rsidRDefault="00456A8C" w:rsidP="008B5650">
            <w:pPr>
              <w:ind w:right="183"/>
              <w:jc w:val="right"/>
            </w:pPr>
          </w:p>
        </w:tc>
        <w:tc>
          <w:tcPr>
            <w:tcW w:w="1134" w:type="dxa"/>
          </w:tcPr>
          <w:p w14:paraId="46B2E2DF" w14:textId="77777777" w:rsidR="00456A8C" w:rsidRPr="00537BA3" w:rsidRDefault="00456A8C" w:rsidP="008B5650">
            <w:pPr>
              <w:ind w:right="183"/>
              <w:jc w:val="right"/>
            </w:pPr>
          </w:p>
        </w:tc>
        <w:tc>
          <w:tcPr>
            <w:tcW w:w="1275" w:type="dxa"/>
          </w:tcPr>
          <w:p w14:paraId="57B656D5" w14:textId="77777777" w:rsidR="00456A8C" w:rsidRPr="001B4C8E" w:rsidRDefault="00456A8C" w:rsidP="008B5650">
            <w:pPr>
              <w:jc w:val="right"/>
              <w:rPr>
                <w:rFonts w:asciiTheme="minorHAnsi" w:hAnsiTheme="minorHAnsi" w:cstheme="minorHAnsi"/>
                <w:b/>
                <w:bCs/>
              </w:rPr>
            </w:pPr>
            <w:r w:rsidRPr="001B4C8E">
              <w:rPr>
                <w:rFonts w:asciiTheme="minorHAnsi" w:hAnsiTheme="minorHAnsi" w:cstheme="minorHAnsi"/>
                <w:b/>
                <w:bCs/>
              </w:rPr>
              <w:t>186,817</w:t>
            </w:r>
          </w:p>
        </w:tc>
        <w:tc>
          <w:tcPr>
            <w:tcW w:w="567" w:type="dxa"/>
          </w:tcPr>
          <w:p w14:paraId="092E10B5" w14:textId="77777777" w:rsidR="00456A8C" w:rsidRPr="00610B34" w:rsidRDefault="00456A8C" w:rsidP="008B5650">
            <w:pPr>
              <w:ind w:right="183"/>
              <w:jc w:val="right"/>
            </w:pPr>
          </w:p>
        </w:tc>
        <w:tc>
          <w:tcPr>
            <w:tcW w:w="993" w:type="dxa"/>
          </w:tcPr>
          <w:p w14:paraId="4743B5BD" w14:textId="77777777" w:rsidR="00456A8C" w:rsidRPr="00610B34" w:rsidRDefault="00456A8C" w:rsidP="008B5650">
            <w:pPr>
              <w:ind w:right="183"/>
              <w:jc w:val="right"/>
              <w:rPr>
                <w:rFonts w:asciiTheme="minorHAnsi" w:hAnsiTheme="minorHAnsi"/>
              </w:rPr>
            </w:pPr>
          </w:p>
        </w:tc>
        <w:tc>
          <w:tcPr>
            <w:tcW w:w="1134" w:type="dxa"/>
          </w:tcPr>
          <w:p w14:paraId="0B9FE02A"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179,957</w:t>
            </w:r>
          </w:p>
        </w:tc>
      </w:tr>
      <w:tr w:rsidR="00456A8C" w:rsidRPr="007E329A" w14:paraId="3C85F6EC" w14:textId="77777777" w:rsidTr="008B5650">
        <w:tc>
          <w:tcPr>
            <w:tcW w:w="4004" w:type="dxa"/>
          </w:tcPr>
          <w:p w14:paraId="0E47E5D7" w14:textId="77777777" w:rsidR="00456A8C" w:rsidRPr="007E329A" w:rsidRDefault="00456A8C" w:rsidP="008B5650">
            <w:pPr>
              <w:rPr>
                <w:rFonts w:asciiTheme="minorHAnsi" w:hAnsiTheme="minorHAnsi"/>
              </w:rPr>
            </w:pPr>
            <w:r w:rsidRPr="007E329A">
              <w:rPr>
                <w:rFonts w:asciiTheme="minorHAnsi" w:hAnsiTheme="minorHAnsi"/>
              </w:rPr>
              <w:t>Surplus for the year</w:t>
            </w:r>
          </w:p>
        </w:tc>
        <w:tc>
          <w:tcPr>
            <w:tcW w:w="567" w:type="dxa"/>
          </w:tcPr>
          <w:p w14:paraId="77491B01" w14:textId="77777777" w:rsidR="00456A8C" w:rsidRPr="00537BA3" w:rsidRDefault="00456A8C" w:rsidP="008B5650">
            <w:pPr>
              <w:ind w:right="183"/>
              <w:jc w:val="right"/>
            </w:pPr>
          </w:p>
        </w:tc>
        <w:tc>
          <w:tcPr>
            <w:tcW w:w="1134" w:type="dxa"/>
          </w:tcPr>
          <w:p w14:paraId="4A9DF484" w14:textId="77777777" w:rsidR="00456A8C" w:rsidRPr="00537BA3" w:rsidRDefault="00456A8C" w:rsidP="008B5650">
            <w:pPr>
              <w:ind w:right="183"/>
              <w:jc w:val="right"/>
            </w:pPr>
          </w:p>
        </w:tc>
        <w:tc>
          <w:tcPr>
            <w:tcW w:w="1275" w:type="dxa"/>
          </w:tcPr>
          <w:p w14:paraId="28BA4F3C" w14:textId="77777777" w:rsidR="00456A8C" w:rsidRPr="002030F3" w:rsidRDefault="00456A8C" w:rsidP="008B5650">
            <w:pPr>
              <w:jc w:val="right"/>
              <w:rPr>
                <w:rFonts w:asciiTheme="minorHAnsi" w:hAnsiTheme="minorHAnsi" w:cstheme="minorHAnsi"/>
                <w:b/>
                <w:bCs/>
              </w:rPr>
            </w:pPr>
            <w:r>
              <w:rPr>
                <w:rFonts w:asciiTheme="minorHAnsi" w:hAnsiTheme="minorHAnsi" w:cstheme="minorHAnsi"/>
                <w:b/>
                <w:bCs/>
              </w:rPr>
              <w:t>-113</w:t>
            </w:r>
          </w:p>
        </w:tc>
        <w:tc>
          <w:tcPr>
            <w:tcW w:w="567" w:type="dxa"/>
          </w:tcPr>
          <w:p w14:paraId="0E7E7E20" w14:textId="77777777" w:rsidR="00456A8C" w:rsidRPr="00610B34" w:rsidRDefault="00456A8C" w:rsidP="008B5650">
            <w:pPr>
              <w:ind w:right="183"/>
              <w:jc w:val="right"/>
            </w:pPr>
          </w:p>
        </w:tc>
        <w:tc>
          <w:tcPr>
            <w:tcW w:w="993" w:type="dxa"/>
          </w:tcPr>
          <w:p w14:paraId="25B9567C" w14:textId="77777777" w:rsidR="00456A8C" w:rsidRPr="00610B34" w:rsidRDefault="00456A8C" w:rsidP="008B5650">
            <w:pPr>
              <w:ind w:right="183"/>
              <w:jc w:val="right"/>
              <w:rPr>
                <w:rFonts w:asciiTheme="minorHAnsi" w:hAnsiTheme="minorHAnsi"/>
              </w:rPr>
            </w:pPr>
          </w:p>
        </w:tc>
        <w:tc>
          <w:tcPr>
            <w:tcW w:w="1134" w:type="dxa"/>
          </w:tcPr>
          <w:p w14:paraId="5237AA1D"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6,860</w:t>
            </w:r>
          </w:p>
        </w:tc>
      </w:tr>
      <w:tr w:rsidR="00456A8C" w:rsidRPr="007E329A" w14:paraId="1E973CD6" w14:textId="77777777" w:rsidTr="008B5650">
        <w:tc>
          <w:tcPr>
            <w:tcW w:w="4004" w:type="dxa"/>
          </w:tcPr>
          <w:p w14:paraId="7A5E9426" w14:textId="77777777" w:rsidR="00456A8C" w:rsidRPr="007E329A" w:rsidRDefault="00456A8C" w:rsidP="008B5650">
            <w:pPr>
              <w:rPr>
                <w:rFonts w:asciiTheme="minorHAnsi" w:hAnsiTheme="minorHAnsi"/>
              </w:rPr>
            </w:pPr>
            <w:r w:rsidRPr="007E329A">
              <w:rPr>
                <w:rFonts w:asciiTheme="minorHAnsi" w:hAnsiTheme="minorHAnsi"/>
              </w:rPr>
              <w:t>Funds at 31 December</w:t>
            </w:r>
          </w:p>
        </w:tc>
        <w:tc>
          <w:tcPr>
            <w:tcW w:w="567" w:type="dxa"/>
          </w:tcPr>
          <w:p w14:paraId="19665C89" w14:textId="77777777" w:rsidR="00456A8C" w:rsidRPr="00537BA3" w:rsidRDefault="00456A8C" w:rsidP="008B5650">
            <w:pPr>
              <w:ind w:right="183"/>
              <w:jc w:val="right"/>
            </w:pPr>
          </w:p>
        </w:tc>
        <w:tc>
          <w:tcPr>
            <w:tcW w:w="1134" w:type="dxa"/>
          </w:tcPr>
          <w:p w14:paraId="06F8A873" w14:textId="77777777" w:rsidR="00456A8C" w:rsidRPr="00537BA3" w:rsidRDefault="00456A8C" w:rsidP="008B5650">
            <w:pPr>
              <w:ind w:right="183"/>
              <w:jc w:val="right"/>
            </w:pPr>
          </w:p>
        </w:tc>
        <w:tc>
          <w:tcPr>
            <w:tcW w:w="1275" w:type="dxa"/>
          </w:tcPr>
          <w:p w14:paraId="0C62EB7E" w14:textId="77777777" w:rsidR="00456A8C" w:rsidRPr="002030F3" w:rsidRDefault="00456A8C" w:rsidP="008B5650">
            <w:pPr>
              <w:jc w:val="right"/>
              <w:rPr>
                <w:rFonts w:asciiTheme="minorHAnsi" w:hAnsiTheme="minorHAnsi" w:cstheme="minorHAnsi"/>
                <w:b/>
                <w:bCs/>
              </w:rPr>
            </w:pPr>
            <w:r w:rsidRPr="002030F3">
              <w:rPr>
                <w:rFonts w:asciiTheme="minorHAnsi" w:hAnsiTheme="minorHAnsi" w:cstheme="minorHAnsi"/>
                <w:b/>
                <w:bCs/>
              </w:rPr>
              <w:t>186,</w:t>
            </w:r>
            <w:r>
              <w:rPr>
                <w:rFonts w:asciiTheme="minorHAnsi" w:hAnsiTheme="minorHAnsi" w:cstheme="minorHAnsi"/>
                <w:b/>
                <w:bCs/>
              </w:rPr>
              <w:t>704</w:t>
            </w:r>
          </w:p>
        </w:tc>
        <w:tc>
          <w:tcPr>
            <w:tcW w:w="567" w:type="dxa"/>
          </w:tcPr>
          <w:p w14:paraId="49F0FE97" w14:textId="77777777" w:rsidR="00456A8C" w:rsidRPr="00610B34" w:rsidRDefault="00456A8C" w:rsidP="008B5650">
            <w:pPr>
              <w:ind w:right="183"/>
              <w:jc w:val="right"/>
            </w:pPr>
          </w:p>
        </w:tc>
        <w:tc>
          <w:tcPr>
            <w:tcW w:w="993" w:type="dxa"/>
          </w:tcPr>
          <w:p w14:paraId="3D63BB13" w14:textId="77777777" w:rsidR="00456A8C" w:rsidRPr="00610B34" w:rsidRDefault="00456A8C" w:rsidP="008B5650">
            <w:pPr>
              <w:ind w:right="183"/>
              <w:jc w:val="right"/>
              <w:rPr>
                <w:rFonts w:asciiTheme="minorHAnsi" w:hAnsiTheme="minorHAnsi"/>
              </w:rPr>
            </w:pPr>
          </w:p>
        </w:tc>
        <w:tc>
          <w:tcPr>
            <w:tcW w:w="1134" w:type="dxa"/>
          </w:tcPr>
          <w:p w14:paraId="360CA809" w14:textId="77777777" w:rsidR="00456A8C" w:rsidRPr="003F224E" w:rsidRDefault="00456A8C" w:rsidP="008B5650">
            <w:pPr>
              <w:jc w:val="right"/>
              <w:rPr>
                <w:rFonts w:asciiTheme="minorHAnsi" w:hAnsiTheme="minorHAnsi" w:cstheme="minorHAnsi"/>
              </w:rPr>
            </w:pPr>
            <w:r w:rsidRPr="003F224E">
              <w:rPr>
                <w:rFonts w:asciiTheme="minorHAnsi" w:hAnsiTheme="minorHAnsi" w:cstheme="minorHAnsi"/>
              </w:rPr>
              <w:t>186,817</w:t>
            </w:r>
          </w:p>
        </w:tc>
      </w:tr>
    </w:tbl>
    <w:p w14:paraId="2B058FDF" w14:textId="77777777" w:rsidR="00456A8C" w:rsidRPr="007E329A" w:rsidRDefault="00456A8C" w:rsidP="00456A8C">
      <w:pPr>
        <w:ind w:left="-142" w:right="-897"/>
        <w:contextualSpacing/>
        <w:jc w:val="right"/>
        <w:rPr>
          <w:rFonts w:cs="Times New Roman"/>
        </w:rPr>
      </w:pPr>
    </w:p>
    <w:p w14:paraId="0F6D2559" w14:textId="77777777" w:rsidR="00456A8C" w:rsidRPr="007E329A" w:rsidRDefault="00456A8C" w:rsidP="00456A8C">
      <w:pPr>
        <w:ind w:left="-142"/>
        <w:contextualSpacing/>
        <w:rPr>
          <w:rFonts w:cs="Times New Roman"/>
        </w:rPr>
      </w:pPr>
    </w:p>
    <w:p w14:paraId="693E77CF" w14:textId="77777777" w:rsidR="00456A8C" w:rsidRDefault="00456A8C" w:rsidP="00456A8C">
      <w:pPr>
        <w:ind w:left="-142"/>
        <w:contextualSpacing/>
        <w:rPr>
          <w:rFonts w:cs="Times New Roman"/>
        </w:rPr>
      </w:pPr>
    </w:p>
    <w:p w14:paraId="1C872E0C" w14:textId="77777777" w:rsidR="00456A8C" w:rsidRPr="007E329A" w:rsidRDefault="00456A8C" w:rsidP="00456A8C">
      <w:pPr>
        <w:ind w:left="-142"/>
        <w:contextualSpacing/>
        <w:rPr>
          <w:rFonts w:cs="Times New Roman"/>
        </w:rPr>
      </w:pPr>
      <w:r>
        <w:rPr>
          <w:rFonts w:cs="Times New Roman"/>
        </w:rPr>
        <w:t>Signed:</w:t>
      </w:r>
      <w:r w:rsidRPr="00154DF4">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E329A">
        <w:rPr>
          <w:rFonts w:cs="Times New Roman"/>
        </w:rPr>
        <w:t>Date:</w:t>
      </w:r>
    </w:p>
    <w:p w14:paraId="08FE40C7" w14:textId="77777777" w:rsidR="00456A8C" w:rsidRPr="007E329A" w:rsidRDefault="00456A8C" w:rsidP="00456A8C">
      <w:pPr>
        <w:ind w:left="-142"/>
        <w:contextualSpacing/>
        <w:rPr>
          <w:rFonts w:cs="Times New Roman"/>
        </w:rPr>
      </w:pPr>
    </w:p>
    <w:p w14:paraId="1D07D189" w14:textId="77777777" w:rsidR="00456A8C" w:rsidRPr="007E329A" w:rsidRDefault="00456A8C" w:rsidP="00456A8C">
      <w:pPr>
        <w:ind w:left="-142"/>
        <w:contextualSpacing/>
        <w:rPr>
          <w:rFonts w:cs="Times New Roman"/>
        </w:rPr>
      </w:pPr>
      <w:r>
        <w:rPr>
          <w:rFonts w:cs="Times New Roman"/>
        </w:rPr>
        <w:t>Tomos Packer</w:t>
      </w:r>
      <w:r w:rsidRPr="007E329A">
        <w:rPr>
          <w:rFonts w:cs="Times New Roman"/>
        </w:rPr>
        <w:t xml:space="preserve"> </w:t>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r>
    </w:p>
    <w:p w14:paraId="4FFE33EF" w14:textId="77777777" w:rsidR="00456A8C" w:rsidRPr="007E329A" w:rsidRDefault="00456A8C" w:rsidP="00456A8C">
      <w:pPr>
        <w:ind w:left="-142"/>
        <w:contextualSpacing/>
        <w:rPr>
          <w:rFonts w:cs="Times New Roman"/>
        </w:rPr>
      </w:pPr>
      <w:r w:rsidRPr="007E329A">
        <w:rPr>
          <w:rFonts w:cs="Times New Roman"/>
        </w:rPr>
        <w:t>Honorary Treasurer</w:t>
      </w:r>
    </w:p>
    <w:p w14:paraId="661B3662" w14:textId="77777777" w:rsidR="00456A8C" w:rsidRPr="007E329A" w:rsidRDefault="00456A8C" w:rsidP="00456A8C">
      <w:pPr>
        <w:ind w:left="-142"/>
        <w:contextualSpacing/>
        <w:rPr>
          <w:rFonts w:eastAsia="Calibri" w:cs="Times New Roman"/>
        </w:rPr>
      </w:pPr>
      <w:r w:rsidRPr="007E329A">
        <w:rPr>
          <w:rFonts w:cs="Times New Roman"/>
        </w:rPr>
        <w:t>On behalf of the Trustees</w:t>
      </w:r>
    </w:p>
    <w:p w14:paraId="3D023048" w14:textId="77777777" w:rsidR="00456A8C" w:rsidRPr="00022205" w:rsidRDefault="00456A8C" w:rsidP="00456A8C">
      <w:pPr>
        <w:rPr>
          <w:rFonts w:eastAsia="Calibri" w:cs="Times New Roman"/>
          <w:b/>
        </w:rPr>
      </w:pPr>
    </w:p>
    <w:p w14:paraId="18031C77" w14:textId="77777777" w:rsidR="00456A8C" w:rsidRDefault="00456A8C" w:rsidP="00456A8C"/>
    <w:p w14:paraId="4A67C0B2" w14:textId="77777777" w:rsidR="00F01CF9" w:rsidRPr="00022205" w:rsidRDefault="00F01CF9" w:rsidP="008E0051">
      <w:pPr>
        <w:rPr>
          <w:rFonts w:eastAsia="Calibri" w:cs="Times New Roman"/>
          <w:b/>
        </w:rPr>
      </w:pPr>
    </w:p>
    <w:sectPr w:rsidR="00F01CF9" w:rsidRPr="00022205" w:rsidSect="007C0FF9">
      <w:headerReference w:type="even" r:id="rId18"/>
      <w:headerReference w:type="default" r:id="rId19"/>
      <w:footerReference w:type="default" r:id="rId20"/>
      <w:head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1F63" w14:textId="77777777" w:rsidR="00027BC3" w:rsidRDefault="00027BC3" w:rsidP="007C0FF9">
      <w:r>
        <w:separator/>
      </w:r>
    </w:p>
  </w:endnote>
  <w:endnote w:type="continuationSeparator" w:id="0">
    <w:p w14:paraId="687FC00D" w14:textId="77777777" w:rsidR="00027BC3" w:rsidRDefault="00027BC3" w:rsidP="007C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Premr Pro">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338101"/>
      <w:docPartObj>
        <w:docPartGallery w:val="Page Numbers (Bottom of Page)"/>
        <w:docPartUnique/>
      </w:docPartObj>
    </w:sdtPr>
    <w:sdtEndPr>
      <w:rPr>
        <w:rStyle w:val="PageNumber"/>
      </w:rPr>
    </w:sdtEndPr>
    <w:sdtContent>
      <w:p w14:paraId="00A4951E" w14:textId="77777777" w:rsidR="00706560" w:rsidRDefault="00706560" w:rsidP="00885E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F955C6" w14:textId="77777777" w:rsidR="00706560" w:rsidRDefault="00706560" w:rsidP="00783A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013800"/>
      <w:docPartObj>
        <w:docPartGallery w:val="Page Numbers (Bottom of Page)"/>
        <w:docPartUnique/>
      </w:docPartObj>
    </w:sdtPr>
    <w:sdtEndPr>
      <w:rPr>
        <w:rStyle w:val="PageNumber"/>
      </w:rPr>
    </w:sdtEndPr>
    <w:sdtContent>
      <w:p w14:paraId="6D922B36" w14:textId="77777777" w:rsidR="00706560" w:rsidRDefault="00706560" w:rsidP="00885E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90AF2E" w14:textId="77777777" w:rsidR="00706560" w:rsidRDefault="00706560" w:rsidP="00783A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71523"/>
      <w:docPartObj>
        <w:docPartGallery w:val="Page Numbers (Bottom of Page)"/>
        <w:docPartUnique/>
      </w:docPartObj>
    </w:sdtPr>
    <w:sdtEndPr>
      <w:rPr>
        <w:rStyle w:val="PageNumber"/>
      </w:rPr>
    </w:sdtEndPr>
    <w:sdtContent>
      <w:p w14:paraId="02BB35E9" w14:textId="77777777" w:rsidR="00706560" w:rsidRDefault="00706560" w:rsidP="00450A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0FD4A1" w14:textId="77777777" w:rsidR="00706560" w:rsidRDefault="0070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DD87" w14:textId="77777777" w:rsidR="00027BC3" w:rsidRDefault="00027BC3" w:rsidP="007C0FF9">
      <w:r>
        <w:separator/>
      </w:r>
    </w:p>
  </w:footnote>
  <w:footnote w:type="continuationSeparator" w:id="0">
    <w:p w14:paraId="26A879CF" w14:textId="77777777" w:rsidR="00027BC3" w:rsidRDefault="00027BC3" w:rsidP="007C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D0C7" w14:textId="77777777" w:rsidR="00706560" w:rsidRDefault="0070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8EB6" w14:textId="77777777" w:rsidR="00706560" w:rsidRDefault="00706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CD87" w14:textId="77777777" w:rsidR="00706560" w:rsidRDefault="0070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B96"/>
    <w:multiLevelType w:val="hybridMultilevel"/>
    <w:tmpl w:val="7228F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F5BED"/>
    <w:multiLevelType w:val="hybridMultilevel"/>
    <w:tmpl w:val="BCC08668"/>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328F"/>
    <w:multiLevelType w:val="hybridMultilevel"/>
    <w:tmpl w:val="951C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36FE0"/>
    <w:multiLevelType w:val="hybridMultilevel"/>
    <w:tmpl w:val="892E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9410B1"/>
    <w:multiLevelType w:val="hybridMultilevel"/>
    <w:tmpl w:val="0A6C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4432"/>
    <w:multiLevelType w:val="hybridMultilevel"/>
    <w:tmpl w:val="BC9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11D7D"/>
    <w:multiLevelType w:val="hybridMultilevel"/>
    <w:tmpl w:val="FA7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2984"/>
    <w:multiLevelType w:val="hybridMultilevel"/>
    <w:tmpl w:val="B074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22C84"/>
    <w:multiLevelType w:val="multilevel"/>
    <w:tmpl w:val="20A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A4433"/>
    <w:multiLevelType w:val="hybridMultilevel"/>
    <w:tmpl w:val="588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F20B1"/>
    <w:multiLevelType w:val="multilevel"/>
    <w:tmpl w:val="BD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251A71"/>
    <w:multiLevelType w:val="hybridMultilevel"/>
    <w:tmpl w:val="0F14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5F0CDD"/>
    <w:multiLevelType w:val="hybridMultilevel"/>
    <w:tmpl w:val="32CAD0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1CA47087"/>
    <w:multiLevelType w:val="hybridMultilevel"/>
    <w:tmpl w:val="6DA00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B874DE"/>
    <w:multiLevelType w:val="hybridMultilevel"/>
    <w:tmpl w:val="8CD0931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206E43"/>
    <w:multiLevelType w:val="multilevel"/>
    <w:tmpl w:val="A73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D1EEC"/>
    <w:multiLevelType w:val="hybridMultilevel"/>
    <w:tmpl w:val="0D5A817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20580ECC"/>
    <w:multiLevelType w:val="hybridMultilevel"/>
    <w:tmpl w:val="A2B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CA1C83"/>
    <w:multiLevelType w:val="hybridMultilevel"/>
    <w:tmpl w:val="286616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24CE1CD3"/>
    <w:multiLevelType w:val="hybridMultilevel"/>
    <w:tmpl w:val="F1529744"/>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97DA2"/>
    <w:multiLevelType w:val="hybridMultilevel"/>
    <w:tmpl w:val="1770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3256"/>
    <w:multiLevelType w:val="hybridMultilevel"/>
    <w:tmpl w:val="941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41950"/>
    <w:multiLevelType w:val="hybridMultilevel"/>
    <w:tmpl w:val="9FF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62AB7"/>
    <w:multiLevelType w:val="hybridMultilevel"/>
    <w:tmpl w:val="BCB62690"/>
    <w:lvl w:ilvl="0" w:tplc="08090001">
      <w:start w:val="1"/>
      <w:numFmt w:val="bullet"/>
      <w:lvlText w:val=""/>
      <w:lvlJc w:val="left"/>
      <w:pPr>
        <w:ind w:left="1074" w:hanging="360"/>
      </w:pPr>
      <w:rPr>
        <w:rFonts w:ascii="Symbol" w:hAnsi="Symbol" w:hint="default"/>
      </w:rPr>
    </w:lvl>
    <w:lvl w:ilvl="1" w:tplc="08090001">
      <w:start w:val="1"/>
      <w:numFmt w:val="bullet"/>
      <w:lvlText w:val=""/>
      <w:lvlJc w:val="left"/>
      <w:pPr>
        <w:ind w:left="1794" w:hanging="360"/>
      </w:pPr>
      <w:rPr>
        <w:rFonts w:ascii="Symbol" w:hAnsi="Symbol"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3A6026B6"/>
    <w:multiLevelType w:val="hybridMultilevel"/>
    <w:tmpl w:val="ADF41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1A62CB3"/>
    <w:multiLevelType w:val="hybridMultilevel"/>
    <w:tmpl w:val="009E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D92530"/>
    <w:multiLevelType w:val="multilevel"/>
    <w:tmpl w:val="9F90D35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27" w15:restartNumberingAfterBreak="0">
    <w:nsid w:val="4804164B"/>
    <w:multiLevelType w:val="hybridMultilevel"/>
    <w:tmpl w:val="E52E9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0638A9"/>
    <w:multiLevelType w:val="hybridMultilevel"/>
    <w:tmpl w:val="BF30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440C51"/>
    <w:multiLevelType w:val="hybridMultilevel"/>
    <w:tmpl w:val="56822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CC85C70"/>
    <w:multiLevelType w:val="hybridMultilevel"/>
    <w:tmpl w:val="DDC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B01E4"/>
    <w:multiLevelType w:val="singleLevel"/>
    <w:tmpl w:val="4DAC3170"/>
    <w:lvl w:ilvl="0">
      <w:start w:val="1"/>
      <w:numFmt w:val="lowerRoman"/>
      <w:lvlText w:val="(%1)"/>
      <w:lvlJc w:val="left"/>
      <w:pPr>
        <w:tabs>
          <w:tab w:val="num" w:pos="1095"/>
        </w:tabs>
        <w:ind w:left="1095" w:hanging="720"/>
      </w:pPr>
      <w:rPr>
        <w:rFonts w:hint="default"/>
      </w:rPr>
    </w:lvl>
  </w:abstractNum>
  <w:abstractNum w:abstractNumId="32" w15:restartNumberingAfterBreak="0">
    <w:nsid w:val="54BA1B58"/>
    <w:multiLevelType w:val="hybridMultilevel"/>
    <w:tmpl w:val="61A0C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365D9"/>
    <w:multiLevelType w:val="hybridMultilevel"/>
    <w:tmpl w:val="0C86CC40"/>
    <w:lvl w:ilvl="0" w:tplc="A9361748">
      <w:start w:val="1"/>
      <w:numFmt w:val="bullet"/>
      <w:lvlText w:val="-"/>
      <w:lvlJc w:val="left"/>
      <w:pPr>
        <w:ind w:left="76" w:hanging="360"/>
      </w:pPr>
      <w:rPr>
        <w:rFonts w:ascii="Calibri" w:eastAsiaTheme="minorHAnsi" w:hAnsi="Calibri"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5774476D"/>
    <w:multiLevelType w:val="hybridMultilevel"/>
    <w:tmpl w:val="CFD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6424C"/>
    <w:multiLevelType w:val="hybridMultilevel"/>
    <w:tmpl w:val="3DC4F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9903E19"/>
    <w:multiLevelType w:val="hybridMultilevel"/>
    <w:tmpl w:val="29AA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24E15"/>
    <w:multiLevelType w:val="hybridMultilevel"/>
    <w:tmpl w:val="CF62A328"/>
    <w:lvl w:ilvl="0" w:tplc="CDB29F9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C449A"/>
    <w:multiLevelType w:val="hybridMultilevel"/>
    <w:tmpl w:val="1B1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213BA"/>
    <w:multiLevelType w:val="hybridMultilevel"/>
    <w:tmpl w:val="A0F8C4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E50ED"/>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6272F7E"/>
    <w:multiLevelType w:val="hybridMultilevel"/>
    <w:tmpl w:val="58C0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CA2BF1"/>
    <w:multiLevelType w:val="hybridMultilevel"/>
    <w:tmpl w:val="0CD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E48F5"/>
    <w:multiLevelType w:val="singleLevel"/>
    <w:tmpl w:val="23E21C20"/>
    <w:lvl w:ilvl="0">
      <w:start w:val="3"/>
      <w:numFmt w:val="upperLetter"/>
      <w:lvlText w:val="(%1)"/>
      <w:lvlJc w:val="left"/>
      <w:pPr>
        <w:tabs>
          <w:tab w:val="num" w:pos="720"/>
        </w:tabs>
        <w:ind w:left="720" w:hanging="390"/>
      </w:pPr>
      <w:rPr>
        <w:rFonts w:hint="default"/>
      </w:rPr>
    </w:lvl>
  </w:abstractNum>
  <w:abstractNum w:abstractNumId="44" w15:restartNumberingAfterBreak="0">
    <w:nsid w:val="6C2060C9"/>
    <w:multiLevelType w:val="hybridMultilevel"/>
    <w:tmpl w:val="B64C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0E97372"/>
    <w:multiLevelType w:val="hybridMultilevel"/>
    <w:tmpl w:val="9ABCAE64"/>
    <w:lvl w:ilvl="0" w:tplc="A9361748">
      <w:start w:val="1"/>
      <w:numFmt w:val="bullet"/>
      <w:lvlText w:val="-"/>
      <w:lvlJc w:val="left"/>
      <w:pPr>
        <w:ind w:left="218" w:hanging="360"/>
      </w:pPr>
      <w:rPr>
        <w:rFonts w:ascii="Calibri" w:eastAsiaTheme="minorHAnsi" w:hAnsi="Calibri"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6" w15:restartNumberingAfterBreak="0">
    <w:nsid w:val="72DC26B3"/>
    <w:multiLevelType w:val="hybridMultilevel"/>
    <w:tmpl w:val="D6701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B3A70"/>
    <w:multiLevelType w:val="hybridMultilevel"/>
    <w:tmpl w:val="3452A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A76E94"/>
    <w:multiLevelType w:val="multilevel"/>
    <w:tmpl w:val="F47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1"/>
  </w:num>
  <w:num w:numId="4">
    <w:abstractNumId w:val="37"/>
  </w:num>
  <w:num w:numId="5">
    <w:abstractNumId w:val="27"/>
  </w:num>
  <w:num w:numId="6">
    <w:abstractNumId w:val="10"/>
  </w:num>
  <w:num w:numId="7">
    <w:abstractNumId w:val="15"/>
  </w:num>
  <w:num w:numId="8">
    <w:abstractNumId w:val="48"/>
  </w:num>
  <w:num w:numId="9">
    <w:abstractNumId w:val="8"/>
  </w:num>
  <w:num w:numId="10">
    <w:abstractNumId w:val="9"/>
  </w:num>
  <w:num w:numId="11">
    <w:abstractNumId w:val="22"/>
  </w:num>
  <w:num w:numId="12">
    <w:abstractNumId w:val="11"/>
  </w:num>
  <w:num w:numId="13">
    <w:abstractNumId w:val="19"/>
  </w:num>
  <w:num w:numId="14">
    <w:abstractNumId w:val="41"/>
  </w:num>
  <w:num w:numId="15">
    <w:abstractNumId w:val="46"/>
  </w:num>
  <w:num w:numId="16">
    <w:abstractNumId w:val="7"/>
  </w:num>
  <w:num w:numId="17">
    <w:abstractNumId w:val="45"/>
  </w:num>
  <w:num w:numId="18">
    <w:abstractNumId w:val="33"/>
  </w:num>
  <w:num w:numId="19">
    <w:abstractNumId w:val="12"/>
  </w:num>
  <w:num w:numId="20">
    <w:abstractNumId w:val="5"/>
  </w:num>
  <w:num w:numId="21">
    <w:abstractNumId w:val="18"/>
  </w:num>
  <w:num w:numId="22">
    <w:abstractNumId w:val="14"/>
  </w:num>
  <w:num w:numId="23">
    <w:abstractNumId w:val="3"/>
  </w:num>
  <w:num w:numId="24">
    <w:abstractNumId w:val="44"/>
  </w:num>
  <w:num w:numId="25">
    <w:abstractNumId w:val="34"/>
  </w:num>
  <w:num w:numId="26">
    <w:abstractNumId w:val="28"/>
  </w:num>
  <w:num w:numId="27">
    <w:abstractNumId w:val="24"/>
  </w:num>
  <w:num w:numId="28">
    <w:abstractNumId w:val="32"/>
  </w:num>
  <w:num w:numId="29">
    <w:abstractNumId w:val="21"/>
  </w:num>
  <w:num w:numId="30">
    <w:abstractNumId w:val="30"/>
  </w:num>
  <w:num w:numId="31">
    <w:abstractNumId w:val="31"/>
  </w:num>
  <w:num w:numId="32">
    <w:abstractNumId w:val="13"/>
  </w:num>
  <w:num w:numId="33">
    <w:abstractNumId w:val="20"/>
  </w:num>
  <w:num w:numId="34">
    <w:abstractNumId w:val="16"/>
  </w:num>
  <w:num w:numId="35">
    <w:abstractNumId w:val="23"/>
  </w:num>
  <w:num w:numId="36">
    <w:abstractNumId w:val="2"/>
  </w:num>
  <w:num w:numId="37">
    <w:abstractNumId w:val="29"/>
  </w:num>
  <w:num w:numId="38">
    <w:abstractNumId w:val="35"/>
  </w:num>
  <w:num w:numId="39">
    <w:abstractNumId w:val="0"/>
  </w:num>
  <w:num w:numId="40">
    <w:abstractNumId w:val="25"/>
  </w:num>
  <w:num w:numId="41">
    <w:abstractNumId w:val="47"/>
  </w:num>
  <w:num w:numId="42">
    <w:abstractNumId w:val="26"/>
  </w:num>
  <w:num w:numId="43">
    <w:abstractNumId w:val="39"/>
  </w:num>
  <w:num w:numId="44">
    <w:abstractNumId w:val="42"/>
  </w:num>
  <w:num w:numId="45">
    <w:abstractNumId w:val="36"/>
  </w:num>
  <w:num w:numId="46">
    <w:abstractNumId w:val="4"/>
  </w:num>
  <w:num w:numId="47">
    <w:abstractNumId w:val="6"/>
  </w:num>
  <w:num w:numId="48">
    <w:abstractNumId w:val="3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23"/>
    <w:rsid w:val="0001007C"/>
    <w:rsid w:val="00021CDB"/>
    <w:rsid w:val="00022C83"/>
    <w:rsid w:val="00027513"/>
    <w:rsid w:val="00027BC3"/>
    <w:rsid w:val="00031FC3"/>
    <w:rsid w:val="00034124"/>
    <w:rsid w:val="00040E94"/>
    <w:rsid w:val="000418DB"/>
    <w:rsid w:val="000424AC"/>
    <w:rsid w:val="0004283A"/>
    <w:rsid w:val="00043502"/>
    <w:rsid w:val="000450A7"/>
    <w:rsid w:val="00047219"/>
    <w:rsid w:val="00053BC8"/>
    <w:rsid w:val="00054B55"/>
    <w:rsid w:val="0006082F"/>
    <w:rsid w:val="00061264"/>
    <w:rsid w:val="0006137C"/>
    <w:rsid w:val="00062CD7"/>
    <w:rsid w:val="000634A0"/>
    <w:rsid w:val="000640DC"/>
    <w:rsid w:val="00066BC5"/>
    <w:rsid w:val="000676F8"/>
    <w:rsid w:val="00073D39"/>
    <w:rsid w:val="000770F6"/>
    <w:rsid w:val="000803DF"/>
    <w:rsid w:val="00080CAC"/>
    <w:rsid w:val="00080FA6"/>
    <w:rsid w:val="000869AC"/>
    <w:rsid w:val="00087400"/>
    <w:rsid w:val="00092D69"/>
    <w:rsid w:val="00097391"/>
    <w:rsid w:val="000979D8"/>
    <w:rsid w:val="000A0350"/>
    <w:rsid w:val="000A5740"/>
    <w:rsid w:val="000A653D"/>
    <w:rsid w:val="000B1B41"/>
    <w:rsid w:val="000B2C03"/>
    <w:rsid w:val="000B3514"/>
    <w:rsid w:val="000B440F"/>
    <w:rsid w:val="000B50EB"/>
    <w:rsid w:val="000B6045"/>
    <w:rsid w:val="000C15AD"/>
    <w:rsid w:val="000C2F36"/>
    <w:rsid w:val="000C37FE"/>
    <w:rsid w:val="000C3E35"/>
    <w:rsid w:val="000C5042"/>
    <w:rsid w:val="000C65F5"/>
    <w:rsid w:val="000D1CD7"/>
    <w:rsid w:val="000D2D5B"/>
    <w:rsid w:val="000D556E"/>
    <w:rsid w:val="000E08D0"/>
    <w:rsid w:val="000E0EA8"/>
    <w:rsid w:val="000E3A2B"/>
    <w:rsid w:val="000E79BD"/>
    <w:rsid w:val="000F06A3"/>
    <w:rsid w:val="000F63C2"/>
    <w:rsid w:val="000F671D"/>
    <w:rsid w:val="000F7245"/>
    <w:rsid w:val="001012FA"/>
    <w:rsid w:val="0010364D"/>
    <w:rsid w:val="00105E66"/>
    <w:rsid w:val="001137A3"/>
    <w:rsid w:val="00114529"/>
    <w:rsid w:val="00115D8B"/>
    <w:rsid w:val="00117009"/>
    <w:rsid w:val="001260B0"/>
    <w:rsid w:val="00135BD4"/>
    <w:rsid w:val="001375ED"/>
    <w:rsid w:val="00137AC8"/>
    <w:rsid w:val="00137C6E"/>
    <w:rsid w:val="0014453D"/>
    <w:rsid w:val="00154172"/>
    <w:rsid w:val="00154C69"/>
    <w:rsid w:val="00160CF9"/>
    <w:rsid w:val="001645A9"/>
    <w:rsid w:val="001679A7"/>
    <w:rsid w:val="00171897"/>
    <w:rsid w:val="001721BF"/>
    <w:rsid w:val="0017393E"/>
    <w:rsid w:val="00175183"/>
    <w:rsid w:val="00176A93"/>
    <w:rsid w:val="00176F1D"/>
    <w:rsid w:val="001776FC"/>
    <w:rsid w:val="001868B5"/>
    <w:rsid w:val="00190291"/>
    <w:rsid w:val="00192062"/>
    <w:rsid w:val="00196221"/>
    <w:rsid w:val="001A1963"/>
    <w:rsid w:val="001A40E5"/>
    <w:rsid w:val="001A5152"/>
    <w:rsid w:val="001A5AE6"/>
    <w:rsid w:val="001A6616"/>
    <w:rsid w:val="001C2917"/>
    <w:rsid w:val="001C3B5C"/>
    <w:rsid w:val="001C7B1E"/>
    <w:rsid w:val="001C7E6C"/>
    <w:rsid w:val="001D12CB"/>
    <w:rsid w:val="001D3EEB"/>
    <w:rsid w:val="001E4200"/>
    <w:rsid w:val="001E5EB5"/>
    <w:rsid w:val="001E6792"/>
    <w:rsid w:val="001E7378"/>
    <w:rsid w:val="001F073B"/>
    <w:rsid w:val="001F224D"/>
    <w:rsid w:val="001F3FC6"/>
    <w:rsid w:val="001F4764"/>
    <w:rsid w:val="001F4825"/>
    <w:rsid w:val="001F4A10"/>
    <w:rsid w:val="001F57F7"/>
    <w:rsid w:val="001F5C13"/>
    <w:rsid w:val="001F7579"/>
    <w:rsid w:val="00200724"/>
    <w:rsid w:val="00203011"/>
    <w:rsid w:val="002033D7"/>
    <w:rsid w:val="00206131"/>
    <w:rsid w:val="002110D8"/>
    <w:rsid w:val="0021324A"/>
    <w:rsid w:val="002206BD"/>
    <w:rsid w:val="00222F66"/>
    <w:rsid w:val="00234965"/>
    <w:rsid w:val="00234F2C"/>
    <w:rsid w:val="00235668"/>
    <w:rsid w:val="00244D64"/>
    <w:rsid w:val="002479ED"/>
    <w:rsid w:val="002539C2"/>
    <w:rsid w:val="002720BA"/>
    <w:rsid w:val="002744BA"/>
    <w:rsid w:val="00283237"/>
    <w:rsid w:val="00285213"/>
    <w:rsid w:val="002859C6"/>
    <w:rsid w:val="00286E8E"/>
    <w:rsid w:val="00287756"/>
    <w:rsid w:val="00287DE7"/>
    <w:rsid w:val="002A6EB9"/>
    <w:rsid w:val="002B5712"/>
    <w:rsid w:val="002B61CC"/>
    <w:rsid w:val="002C08E3"/>
    <w:rsid w:val="002C10CC"/>
    <w:rsid w:val="002C2123"/>
    <w:rsid w:val="002C5EBD"/>
    <w:rsid w:val="002D1F8A"/>
    <w:rsid w:val="002D6D3A"/>
    <w:rsid w:val="002D6D7F"/>
    <w:rsid w:val="002E0297"/>
    <w:rsid w:val="002E0C52"/>
    <w:rsid w:val="002E3316"/>
    <w:rsid w:val="002F568F"/>
    <w:rsid w:val="002F604B"/>
    <w:rsid w:val="003048FD"/>
    <w:rsid w:val="00305C22"/>
    <w:rsid w:val="00310C1B"/>
    <w:rsid w:val="003117B1"/>
    <w:rsid w:val="00315AC3"/>
    <w:rsid w:val="003177B2"/>
    <w:rsid w:val="00324CF0"/>
    <w:rsid w:val="003309D3"/>
    <w:rsid w:val="00331F5B"/>
    <w:rsid w:val="003349AA"/>
    <w:rsid w:val="00336C1D"/>
    <w:rsid w:val="00337BD6"/>
    <w:rsid w:val="00341B6B"/>
    <w:rsid w:val="003435F7"/>
    <w:rsid w:val="00344A5E"/>
    <w:rsid w:val="00345C34"/>
    <w:rsid w:val="00345E6B"/>
    <w:rsid w:val="00351B25"/>
    <w:rsid w:val="003520A9"/>
    <w:rsid w:val="0035383C"/>
    <w:rsid w:val="0035653F"/>
    <w:rsid w:val="00356BE2"/>
    <w:rsid w:val="00362E83"/>
    <w:rsid w:val="00370F35"/>
    <w:rsid w:val="003832A2"/>
    <w:rsid w:val="003843FF"/>
    <w:rsid w:val="0038550A"/>
    <w:rsid w:val="0038661D"/>
    <w:rsid w:val="00387504"/>
    <w:rsid w:val="003875A7"/>
    <w:rsid w:val="00392832"/>
    <w:rsid w:val="00396B63"/>
    <w:rsid w:val="003A53A6"/>
    <w:rsid w:val="003B2943"/>
    <w:rsid w:val="003B3283"/>
    <w:rsid w:val="003B5D52"/>
    <w:rsid w:val="003B61D0"/>
    <w:rsid w:val="003B74D3"/>
    <w:rsid w:val="003C067E"/>
    <w:rsid w:val="003C133F"/>
    <w:rsid w:val="003C1D57"/>
    <w:rsid w:val="003E0707"/>
    <w:rsid w:val="003E352A"/>
    <w:rsid w:val="003E4659"/>
    <w:rsid w:val="003F0C69"/>
    <w:rsid w:val="004008ED"/>
    <w:rsid w:val="004157B3"/>
    <w:rsid w:val="004209E8"/>
    <w:rsid w:val="0042418E"/>
    <w:rsid w:val="004244C2"/>
    <w:rsid w:val="0042660C"/>
    <w:rsid w:val="00430BC5"/>
    <w:rsid w:val="004311B8"/>
    <w:rsid w:val="00433FE1"/>
    <w:rsid w:val="00434D98"/>
    <w:rsid w:val="00437665"/>
    <w:rsid w:val="00440BF5"/>
    <w:rsid w:val="004431B1"/>
    <w:rsid w:val="00443695"/>
    <w:rsid w:val="004445D9"/>
    <w:rsid w:val="00447A22"/>
    <w:rsid w:val="00450A5F"/>
    <w:rsid w:val="004529DE"/>
    <w:rsid w:val="0045623B"/>
    <w:rsid w:val="00456A8C"/>
    <w:rsid w:val="00456B81"/>
    <w:rsid w:val="004613DB"/>
    <w:rsid w:val="00464B80"/>
    <w:rsid w:val="00467E8E"/>
    <w:rsid w:val="004705BE"/>
    <w:rsid w:val="00471197"/>
    <w:rsid w:val="00471B4D"/>
    <w:rsid w:val="00477949"/>
    <w:rsid w:val="00480543"/>
    <w:rsid w:val="00481767"/>
    <w:rsid w:val="00482DE5"/>
    <w:rsid w:val="00484022"/>
    <w:rsid w:val="004911A4"/>
    <w:rsid w:val="0049133A"/>
    <w:rsid w:val="00492B17"/>
    <w:rsid w:val="004A1534"/>
    <w:rsid w:val="004A3F8D"/>
    <w:rsid w:val="004B2BFF"/>
    <w:rsid w:val="004B2D7D"/>
    <w:rsid w:val="004B6A2F"/>
    <w:rsid w:val="004B7F0B"/>
    <w:rsid w:val="004B7FD8"/>
    <w:rsid w:val="004C04A2"/>
    <w:rsid w:val="004C1E91"/>
    <w:rsid w:val="004C1FC2"/>
    <w:rsid w:val="004C20D5"/>
    <w:rsid w:val="004E21E3"/>
    <w:rsid w:val="004E2352"/>
    <w:rsid w:val="004F4DAB"/>
    <w:rsid w:val="004F7228"/>
    <w:rsid w:val="0050566A"/>
    <w:rsid w:val="00507CFA"/>
    <w:rsid w:val="00516FB1"/>
    <w:rsid w:val="0052108F"/>
    <w:rsid w:val="0052469E"/>
    <w:rsid w:val="005332DB"/>
    <w:rsid w:val="00535345"/>
    <w:rsid w:val="005455B3"/>
    <w:rsid w:val="005513A4"/>
    <w:rsid w:val="0055202A"/>
    <w:rsid w:val="00553EB1"/>
    <w:rsid w:val="00555445"/>
    <w:rsid w:val="005647C8"/>
    <w:rsid w:val="00570051"/>
    <w:rsid w:val="005847F9"/>
    <w:rsid w:val="0058670C"/>
    <w:rsid w:val="005871C0"/>
    <w:rsid w:val="0058731F"/>
    <w:rsid w:val="00591D6A"/>
    <w:rsid w:val="00592967"/>
    <w:rsid w:val="005931C1"/>
    <w:rsid w:val="00593D04"/>
    <w:rsid w:val="00594C0F"/>
    <w:rsid w:val="005A23A8"/>
    <w:rsid w:val="005A3E4A"/>
    <w:rsid w:val="005B1506"/>
    <w:rsid w:val="005B1C99"/>
    <w:rsid w:val="005B573F"/>
    <w:rsid w:val="005C0459"/>
    <w:rsid w:val="005C2B8F"/>
    <w:rsid w:val="005C3C25"/>
    <w:rsid w:val="005C4B5A"/>
    <w:rsid w:val="005D64C1"/>
    <w:rsid w:val="005E1D58"/>
    <w:rsid w:val="005E3A06"/>
    <w:rsid w:val="005E6021"/>
    <w:rsid w:val="005E7948"/>
    <w:rsid w:val="005F64CE"/>
    <w:rsid w:val="005F6528"/>
    <w:rsid w:val="006017B5"/>
    <w:rsid w:val="0061178A"/>
    <w:rsid w:val="006122EA"/>
    <w:rsid w:val="00622258"/>
    <w:rsid w:val="0062233C"/>
    <w:rsid w:val="00622471"/>
    <w:rsid w:val="00627001"/>
    <w:rsid w:val="006379FB"/>
    <w:rsid w:val="00644FB3"/>
    <w:rsid w:val="0064782B"/>
    <w:rsid w:val="00647CD3"/>
    <w:rsid w:val="00653D6F"/>
    <w:rsid w:val="00655F03"/>
    <w:rsid w:val="0066142E"/>
    <w:rsid w:val="0066191D"/>
    <w:rsid w:val="00663555"/>
    <w:rsid w:val="00672A13"/>
    <w:rsid w:val="00680281"/>
    <w:rsid w:val="00682D37"/>
    <w:rsid w:val="00684FC2"/>
    <w:rsid w:val="00685A1E"/>
    <w:rsid w:val="00694C58"/>
    <w:rsid w:val="00696821"/>
    <w:rsid w:val="006B5CF2"/>
    <w:rsid w:val="006B6019"/>
    <w:rsid w:val="006C08DD"/>
    <w:rsid w:val="006C3D42"/>
    <w:rsid w:val="006D06C0"/>
    <w:rsid w:val="006D4308"/>
    <w:rsid w:val="006D4E39"/>
    <w:rsid w:val="006E1EC8"/>
    <w:rsid w:val="006E2B4A"/>
    <w:rsid w:val="006F358E"/>
    <w:rsid w:val="006F37B4"/>
    <w:rsid w:val="006F4DCD"/>
    <w:rsid w:val="006F5F90"/>
    <w:rsid w:val="006F7D77"/>
    <w:rsid w:val="00706560"/>
    <w:rsid w:val="00713CC6"/>
    <w:rsid w:val="0071452E"/>
    <w:rsid w:val="00715243"/>
    <w:rsid w:val="00721668"/>
    <w:rsid w:val="00724002"/>
    <w:rsid w:val="0074398B"/>
    <w:rsid w:val="00744D82"/>
    <w:rsid w:val="00750FAF"/>
    <w:rsid w:val="007553E0"/>
    <w:rsid w:val="00756DEE"/>
    <w:rsid w:val="00756F6A"/>
    <w:rsid w:val="0075783E"/>
    <w:rsid w:val="00757D92"/>
    <w:rsid w:val="0076080D"/>
    <w:rsid w:val="007648BB"/>
    <w:rsid w:val="007669C6"/>
    <w:rsid w:val="007715A1"/>
    <w:rsid w:val="0077233D"/>
    <w:rsid w:val="0077343B"/>
    <w:rsid w:val="007745ED"/>
    <w:rsid w:val="00775E60"/>
    <w:rsid w:val="00776C79"/>
    <w:rsid w:val="00783A71"/>
    <w:rsid w:val="007A2F2B"/>
    <w:rsid w:val="007A41B6"/>
    <w:rsid w:val="007A544C"/>
    <w:rsid w:val="007A557C"/>
    <w:rsid w:val="007B1966"/>
    <w:rsid w:val="007B4ACC"/>
    <w:rsid w:val="007C0FF9"/>
    <w:rsid w:val="007C3149"/>
    <w:rsid w:val="007C348B"/>
    <w:rsid w:val="007C5227"/>
    <w:rsid w:val="007D297A"/>
    <w:rsid w:val="007D7937"/>
    <w:rsid w:val="007E04C9"/>
    <w:rsid w:val="007E0C89"/>
    <w:rsid w:val="007E1C90"/>
    <w:rsid w:val="007E3DD9"/>
    <w:rsid w:val="007F34A4"/>
    <w:rsid w:val="008011D4"/>
    <w:rsid w:val="0080281A"/>
    <w:rsid w:val="008048CE"/>
    <w:rsid w:val="00812017"/>
    <w:rsid w:val="0081373E"/>
    <w:rsid w:val="00813D19"/>
    <w:rsid w:val="00817844"/>
    <w:rsid w:val="00834B87"/>
    <w:rsid w:val="00842636"/>
    <w:rsid w:val="0084375D"/>
    <w:rsid w:val="00843927"/>
    <w:rsid w:val="008439F9"/>
    <w:rsid w:val="00851651"/>
    <w:rsid w:val="00857331"/>
    <w:rsid w:val="008766D1"/>
    <w:rsid w:val="00876CFF"/>
    <w:rsid w:val="00885E51"/>
    <w:rsid w:val="008879AF"/>
    <w:rsid w:val="00897115"/>
    <w:rsid w:val="00897171"/>
    <w:rsid w:val="008A106D"/>
    <w:rsid w:val="008A1ECC"/>
    <w:rsid w:val="008A2CBE"/>
    <w:rsid w:val="008A44DA"/>
    <w:rsid w:val="008A4B9F"/>
    <w:rsid w:val="008C1041"/>
    <w:rsid w:val="008C11FB"/>
    <w:rsid w:val="008C2422"/>
    <w:rsid w:val="008C3C5D"/>
    <w:rsid w:val="008C56AF"/>
    <w:rsid w:val="008C5E2E"/>
    <w:rsid w:val="008C6A1A"/>
    <w:rsid w:val="008C6BE2"/>
    <w:rsid w:val="008C74A9"/>
    <w:rsid w:val="008D1359"/>
    <w:rsid w:val="008D1940"/>
    <w:rsid w:val="008D5DB4"/>
    <w:rsid w:val="008E0051"/>
    <w:rsid w:val="008E0AC6"/>
    <w:rsid w:val="008E3EAA"/>
    <w:rsid w:val="008E6C4D"/>
    <w:rsid w:val="008F66B8"/>
    <w:rsid w:val="009016EC"/>
    <w:rsid w:val="00902904"/>
    <w:rsid w:val="00915663"/>
    <w:rsid w:val="00915726"/>
    <w:rsid w:val="009231AB"/>
    <w:rsid w:val="00926250"/>
    <w:rsid w:val="00927D7A"/>
    <w:rsid w:val="00927DF3"/>
    <w:rsid w:val="009325C9"/>
    <w:rsid w:val="00934725"/>
    <w:rsid w:val="00950E25"/>
    <w:rsid w:val="00957750"/>
    <w:rsid w:val="00961091"/>
    <w:rsid w:val="009631F9"/>
    <w:rsid w:val="00965111"/>
    <w:rsid w:val="009655FF"/>
    <w:rsid w:val="00965F2F"/>
    <w:rsid w:val="00971E0E"/>
    <w:rsid w:val="00976A15"/>
    <w:rsid w:val="00986CF0"/>
    <w:rsid w:val="00991B0C"/>
    <w:rsid w:val="00993DE6"/>
    <w:rsid w:val="00997C85"/>
    <w:rsid w:val="009A45E0"/>
    <w:rsid w:val="009A4A2A"/>
    <w:rsid w:val="009A71A0"/>
    <w:rsid w:val="009B06C6"/>
    <w:rsid w:val="009B0D9D"/>
    <w:rsid w:val="009B1B02"/>
    <w:rsid w:val="009B1E8C"/>
    <w:rsid w:val="009B2596"/>
    <w:rsid w:val="009B3EE4"/>
    <w:rsid w:val="009B576D"/>
    <w:rsid w:val="009B61B0"/>
    <w:rsid w:val="009C195C"/>
    <w:rsid w:val="009C2FC3"/>
    <w:rsid w:val="009D0804"/>
    <w:rsid w:val="009D1451"/>
    <w:rsid w:val="009D7A46"/>
    <w:rsid w:val="009E1823"/>
    <w:rsid w:val="009E1A2E"/>
    <w:rsid w:val="009E2729"/>
    <w:rsid w:val="009E3848"/>
    <w:rsid w:val="009E39BB"/>
    <w:rsid w:val="009E570D"/>
    <w:rsid w:val="009E5A67"/>
    <w:rsid w:val="009E5E05"/>
    <w:rsid w:val="009E665C"/>
    <w:rsid w:val="009F3211"/>
    <w:rsid w:val="009F791B"/>
    <w:rsid w:val="009F7DF4"/>
    <w:rsid w:val="00A0020B"/>
    <w:rsid w:val="00A0387D"/>
    <w:rsid w:val="00A07321"/>
    <w:rsid w:val="00A11F7D"/>
    <w:rsid w:val="00A13CBF"/>
    <w:rsid w:val="00A1465B"/>
    <w:rsid w:val="00A23DE2"/>
    <w:rsid w:val="00A31CEA"/>
    <w:rsid w:val="00A4317D"/>
    <w:rsid w:val="00A44AA2"/>
    <w:rsid w:val="00A50C83"/>
    <w:rsid w:val="00A52A5B"/>
    <w:rsid w:val="00A56A30"/>
    <w:rsid w:val="00A57281"/>
    <w:rsid w:val="00A66E3E"/>
    <w:rsid w:val="00A71407"/>
    <w:rsid w:val="00A8552D"/>
    <w:rsid w:val="00A90779"/>
    <w:rsid w:val="00A90C00"/>
    <w:rsid w:val="00A95F75"/>
    <w:rsid w:val="00A966A5"/>
    <w:rsid w:val="00AA56F5"/>
    <w:rsid w:val="00AA6699"/>
    <w:rsid w:val="00AA70A3"/>
    <w:rsid w:val="00AB2EFE"/>
    <w:rsid w:val="00AB4413"/>
    <w:rsid w:val="00AB6B6B"/>
    <w:rsid w:val="00AC1E76"/>
    <w:rsid w:val="00AC35D5"/>
    <w:rsid w:val="00AC6F2D"/>
    <w:rsid w:val="00AD2336"/>
    <w:rsid w:val="00AD4E69"/>
    <w:rsid w:val="00AE1BDF"/>
    <w:rsid w:val="00AE2AA8"/>
    <w:rsid w:val="00AE43B0"/>
    <w:rsid w:val="00AE637C"/>
    <w:rsid w:val="00AE759E"/>
    <w:rsid w:val="00AF066E"/>
    <w:rsid w:val="00B126CA"/>
    <w:rsid w:val="00B15A11"/>
    <w:rsid w:val="00B2700F"/>
    <w:rsid w:val="00B273C6"/>
    <w:rsid w:val="00B30199"/>
    <w:rsid w:val="00B40E26"/>
    <w:rsid w:val="00B43EF3"/>
    <w:rsid w:val="00B50656"/>
    <w:rsid w:val="00B51424"/>
    <w:rsid w:val="00B53B5C"/>
    <w:rsid w:val="00B54063"/>
    <w:rsid w:val="00B6709B"/>
    <w:rsid w:val="00B705BB"/>
    <w:rsid w:val="00B72DCD"/>
    <w:rsid w:val="00B831AD"/>
    <w:rsid w:val="00B8708E"/>
    <w:rsid w:val="00B8727C"/>
    <w:rsid w:val="00B95AE1"/>
    <w:rsid w:val="00B962D4"/>
    <w:rsid w:val="00BA3172"/>
    <w:rsid w:val="00BA5445"/>
    <w:rsid w:val="00BB343B"/>
    <w:rsid w:val="00BB390B"/>
    <w:rsid w:val="00BC0D90"/>
    <w:rsid w:val="00BC2CE5"/>
    <w:rsid w:val="00BC4092"/>
    <w:rsid w:val="00BC7F36"/>
    <w:rsid w:val="00BD03D6"/>
    <w:rsid w:val="00BD4DDE"/>
    <w:rsid w:val="00BE1F69"/>
    <w:rsid w:val="00BE2BB3"/>
    <w:rsid w:val="00BE3B18"/>
    <w:rsid w:val="00BF4B77"/>
    <w:rsid w:val="00BF57E6"/>
    <w:rsid w:val="00BF59D2"/>
    <w:rsid w:val="00BF63A3"/>
    <w:rsid w:val="00BF75E0"/>
    <w:rsid w:val="00C03739"/>
    <w:rsid w:val="00C13DE7"/>
    <w:rsid w:val="00C14332"/>
    <w:rsid w:val="00C1545E"/>
    <w:rsid w:val="00C15950"/>
    <w:rsid w:val="00C22ADB"/>
    <w:rsid w:val="00C22C9F"/>
    <w:rsid w:val="00C24358"/>
    <w:rsid w:val="00C339DD"/>
    <w:rsid w:val="00C34DA0"/>
    <w:rsid w:val="00C578AF"/>
    <w:rsid w:val="00C646A5"/>
    <w:rsid w:val="00C647E4"/>
    <w:rsid w:val="00C65015"/>
    <w:rsid w:val="00C76068"/>
    <w:rsid w:val="00C80D1B"/>
    <w:rsid w:val="00C81230"/>
    <w:rsid w:val="00C83208"/>
    <w:rsid w:val="00C924C4"/>
    <w:rsid w:val="00C92727"/>
    <w:rsid w:val="00C95552"/>
    <w:rsid w:val="00C979E1"/>
    <w:rsid w:val="00C97EEC"/>
    <w:rsid w:val="00CA346F"/>
    <w:rsid w:val="00CA3A19"/>
    <w:rsid w:val="00CB4AAB"/>
    <w:rsid w:val="00CB4CAB"/>
    <w:rsid w:val="00CC0852"/>
    <w:rsid w:val="00CC114D"/>
    <w:rsid w:val="00CC603A"/>
    <w:rsid w:val="00CC6DF6"/>
    <w:rsid w:val="00CD7170"/>
    <w:rsid w:val="00CE5C5E"/>
    <w:rsid w:val="00CE608A"/>
    <w:rsid w:val="00CF00B8"/>
    <w:rsid w:val="00CF32C5"/>
    <w:rsid w:val="00CF46B2"/>
    <w:rsid w:val="00CF50A0"/>
    <w:rsid w:val="00CF5667"/>
    <w:rsid w:val="00CF5F8F"/>
    <w:rsid w:val="00D1034C"/>
    <w:rsid w:val="00D14C8A"/>
    <w:rsid w:val="00D16200"/>
    <w:rsid w:val="00D2452F"/>
    <w:rsid w:val="00D263E7"/>
    <w:rsid w:val="00D264E8"/>
    <w:rsid w:val="00D36703"/>
    <w:rsid w:val="00D40521"/>
    <w:rsid w:val="00D40638"/>
    <w:rsid w:val="00D42C3C"/>
    <w:rsid w:val="00D44CB8"/>
    <w:rsid w:val="00D4590D"/>
    <w:rsid w:val="00D45E95"/>
    <w:rsid w:val="00D47BD8"/>
    <w:rsid w:val="00D5410A"/>
    <w:rsid w:val="00D56317"/>
    <w:rsid w:val="00D57E67"/>
    <w:rsid w:val="00D643A3"/>
    <w:rsid w:val="00D65297"/>
    <w:rsid w:val="00D6637A"/>
    <w:rsid w:val="00D67A5D"/>
    <w:rsid w:val="00D704E4"/>
    <w:rsid w:val="00D71167"/>
    <w:rsid w:val="00D71E8D"/>
    <w:rsid w:val="00D84D82"/>
    <w:rsid w:val="00D86AFC"/>
    <w:rsid w:val="00D8710F"/>
    <w:rsid w:val="00DA321A"/>
    <w:rsid w:val="00DA4B5F"/>
    <w:rsid w:val="00DB0F92"/>
    <w:rsid w:val="00DB2206"/>
    <w:rsid w:val="00DB3F15"/>
    <w:rsid w:val="00DB5B98"/>
    <w:rsid w:val="00DC1F1F"/>
    <w:rsid w:val="00DC2FFB"/>
    <w:rsid w:val="00DC3943"/>
    <w:rsid w:val="00DC7AA0"/>
    <w:rsid w:val="00DD0750"/>
    <w:rsid w:val="00DD2428"/>
    <w:rsid w:val="00DD4BA3"/>
    <w:rsid w:val="00DD7E68"/>
    <w:rsid w:val="00DE34D9"/>
    <w:rsid w:val="00DE3B77"/>
    <w:rsid w:val="00DF0C1B"/>
    <w:rsid w:val="00DF2CD1"/>
    <w:rsid w:val="00DF6EB4"/>
    <w:rsid w:val="00E0203C"/>
    <w:rsid w:val="00E02261"/>
    <w:rsid w:val="00E0549C"/>
    <w:rsid w:val="00E12065"/>
    <w:rsid w:val="00E17A00"/>
    <w:rsid w:val="00E26469"/>
    <w:rsid w:val="00E31C5C"/>
    <w:rsid w:val="00E34D42"/>
    <w:rsid w:val="00E376CC"/>
    <w:rsid w:val="00E4184A"/>
    <w:rsid w:val="00E4543C"/>
    <w:rsid w:val="00E51DA7"/>
    <w:rsid w:val="00E54467"/>
    <w:rsid w:val="00E54811"/>
    <w:rsid w:val="00E55EBA"/>
    <w:rsid w:val="00E571EB"/>
    <w:rsid w:val="00E6143A"/>
    <w:rsid w:val="00E6319C"/>
    <w:rsid w:val="00E65F65"/>
    <w:rsid w:val="00E76DC3"/>
    <w:rsid w:val="00E845F8"/>
    <w:rsid w:val="00E848ED"/>
    <w:rsid w:val="00E85E68"/>
    <w:rsid w:val="00E871C4"/>
    <w:rsid w:val="00EA07E2"/>
    <w:rsid w:val="00EB2ACB"/>
    <w:rsid w:val="00EB37EE"/>
    <w:rsid w:val="00EC061B"/>
    <w:rsid w:val="00EC149A"/>
    <w:rsid w:val="00EC318E"/>
    <w:rsid w:val="00EC3695"/>
    <w:rsid w:val="00EC5744"/>
    <w:rsid w:val="00ED1A0F"/>
    <w:rsid w:val="00ED4E11"/>
    <w:rsid w:val="00ED55AE"/>
    <w:rsid w:val="00EE1558"/>
    <w:rsid w:val="00EE1FC2"/>
    <w:rsid w:val="00EE299D"/>
    <w:rsid w:val="00EE63F7"/>
    <w:rsid w:val="00EE77DC"/>
    <w:rsid w:val="00EF0921"/>
    <w:rsid w:val="00EF3089"/>
    <w:rsid w:val="00EF3379"/>
    <w:rsid w:val="00EF7A35"/>
    <w:rsid w:val="00F00380"/>
    <w:rsid w:val="00F01CF9"/>
    <w:rsid w:val="00F05A0C"/>
    <w:rsid w:val="00F15F48"/>
    <w:rsid w:val="00F2036F"/>
    <w:rsid w:val="00F2270A"/>
    <w:rsid w:val="00F245F3"/>
    <w:rsid w:val="00F24D98"/>
    <w:rsid w:val="00F37B71"/>
    <w:rsid w:val="00F42BA6"/>
    <w:rsid w:val="00F47A2E"/>
    <w:rsid w:val="00F547E4"/>
    <w:rsid w:val="00F60350"/>
    <w:rsid w:val="00F6070D"/>
    <w:rsid w:val="00F6429B"/>
    <w:rsid w:val="00F65492"/>
    <w:rsid w:val="00F661E0"/>
    <w:rsid w:val="00F71A37"/>
    <w:rsid w:val="00F7335C"/>
    <w:rsid w:val="00F80506"/>
    <w:rsid w:val="00F8059C"/>
    <w:rsid w:val="00F87D47"/>
    <w:rsid w:val="00F9237F"/>
    <w:rsid w:val="00F9354E"/>
    <w:rsid w:val="00F94B5A"/>
    <w:rsid w:val="00F96664"/>
    <w:rsid w:val="00FA565B"/>
    <w:rsid w:val="00FA7584"/>
    <w:rsid w:val="00FB304D"/>
    <w:rsid w:val="00FB36C6"/>
    <w:rsid w:val="00FC1884"/>
    <w:rsid w:val="00FC204C"/>
    <w:rsid w:val="00FC6FC4"/>
    <w:rsid w:val="00FC77CC"/>
    <w:rsid w:val="00FD0038"/>
    <w:rsid w:val="00FD3A05"/>
    <w:rsid w:val="00FD722A"/>
    <w:rsid w:val="00FE2137"/>
    <w:rsid w:val="00FE42A1"/>
    <w:rsid w:val="00FF25EB"/>
    <w:rsid w:val="00FF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32EF"/>
  <w15:chartTrackingRefBased/>
  <w15:docId w15:val="{7912C8AA-056E-4296-AD7E-8F47385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123"/>
  </w:style>
  <w:style w:type="paragraph" w:styleId="Heading1">
    <w:name w:val="heading 1"/>
    <w:basedOn w:val="Normal"/>
    <w:next w:val="Normal"/>
    <w:link w:val="Heading1Char"/>
    <w:uiPriority w:val="9"/>
    <w:qFormat/>
    <w:rsid w:val="00B540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1F8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D1F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23"/>
    <w:rPr>
      <w:color w:val="0563C1" w:themeColor="hyperlink"/>
      <w:u w:val="single"/>
    </w:rPr>
  </w:style>
  <w:style w:type="table" w:styleId="TableGrid">
    <w:name w:val="Table Grid"/>
    <w:basedOn w:val="TableNormal"/>
    <w:uiPriority w:val="59"/>
    <w:rsid w:val="0052469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FF9"/>
    <w:pPr>
      <w:tabs>
        <w:tab w:val="center" w:pos="4513"/>
        <w:tab w:val="right" w:pos="9026"/>
      </w:tabs>
    </w:pPr>
  </w:style>
  <w:style w:type="character" w:customStyle="1" w:styleId="HeaderChar">
    <w:name w:val="Header Char"/>
    <w:basedOn w:val="DefaultParagraphFont"/>
    <w:link w:val="Header"/>
    <w:uiPriority w:val="99"/>
    <w:rsid w:val="007C0FF9"/>
  </w:style>
  <w:style w:type="paragraph" w:styleId="Footer">
    <w:name w:val="footer"/>
    <w:basedOn w:val="Normal"/>
    <w:link w:val="FooterChar"/>
    <w:uiPriority w:val="99"/>
    <w:unhideWhenUsed/>
    <w:rsid w:val="007C0FF9"/>
    <w:pPr>
      <w:tabs>
        <w:tab w:val="center" w:pos="4513"/>
        <w:tab w:val="right" w:pos="9026"/>
      </w:tabs>
    </w:pPr>
  </w:style>
  <w:style w:type="character" w:customStyle="1" w:styleId="FooterChar">
    <w:name w:val="Footer Char"/>
    <w:basedOn w:val="DefaultParagraphFont"/>
    <w:link w:val="Footer"/>
    <w:uiPriority w:val="99"/>
    <w:rsid w:val="007C0FF9"/>
  </w:style>
  <w:style w:type="paragraph" w:styleId="FootnoteText">
    <w:name w:val="footnote text"/>
    <w:basedOn w:val="Normal"/>
    <w:link w:val="FootnoteTextChar"/>
    <w:uiPriority w:val="99"/>
    <w:semiHidden/>
    <w:unhideWhenUsed/>
    <w:rsid w:val="002D1F8A"/>
    <w:rPr>
      <w:sz w:val="20"/>
      <w:szCs w:val="20"/>
    </w:rPr>
  </w:style>
  <w:style w:type="character" w:customStyle="1" w:styleId="FootnoteTextChar">
    <w:name w:val="Footnote Text Char"/>
    <w:basedOn w:val="DefaultParagraphFont"/>
    <w:link w:val="FootnoteText"/>
    <w:uiPriority w:val="99"/>
    <w:semiHidden/>
    <w:rsid w:val="002D1F8A"/>
    <w:rPr>
      <w:sz w:val="20"/>
      <w:szCs w:val="20"/>
    </w:rPr>
  </w:style>
  <w:style w:type="character" w:styleId="FootnoteReference">
    <w:name w:val="footnote reference"/>
    <w:basedOn w:val="DefaultParagraphFont"/>
    <w:uiPriority w:val="99"/>
    <w:semiHidden/>
    <w:unhideWhenUsed/>
    <w:rsid w:val="002D1F8A"/>
    <w:rPr>
      <w:vertAlign w:val="superscript"/>
    </w:rPr>
  </w:style>
  <w:style w:type="character" w:customStyle="1" w:styleId="Heading2Char">
    <w:name w:val="Heading 2 Char"/>
    <w:basedOn w:val="DefaultParagraphFont"/>
    <w:link w:val="Heading2"/>
    <w:uiPriority w:val="9"/>
    <w:rsid w:val="002D1F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D1F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D1F8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4764"/>
    <w:pPr>
      <w:ind w:left="720"/>
      <w:contextualSpacing/>
    </w:pPr>
  </w:style>
  <w:style w:type="character" w:customStyle="1" w:styleId="st">
    <w:name w:val="st"/>
    <w:basedOn w:val="DefaultParagraphFont"/>
    <w:rsid w:val="00341B6B"/>
  </w:style>
  <w:style w:type="paragraph" w:customStyle="1" w:styleId="ecxmsonormal">
    <w:name w:val="ecxmsonormal"/>
    <w:basedOn w:val="Normal"/>
    <w:uiPriority w:val="99"/>
    <w:rsid w:val="001A196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1A1963"/>
    <w:rPr>
      <w:b/>
      <w:bCs/>
    </w:rPr>
  </w:style>
  <w:style w:type="paragraph" w:styleId="BalloonText">
    <w:name w:val="Balloon Text"/>
    <w:basedOn w:val="Normal"/>
    <w:link w:val="BalloonTextChar"/>
    <w:uiPriority w:val="99"/>
    <w:semiHidden/>
    <w:unhideWhenUsed/>
    <w:rsid w:val="006E2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4A"/>
    <w:rPr>
      <w:rFonts w:ascii="Segoe UI" w:hAnsi="Segoe UI" w:cs="Segoe UI"/>
      <w:sz w:val="18"/>
      <w:szCs w:val="18"/>
    </w:rPr>
  </w:style>
  <w:style w:type="paragraph" w:styleId="NoSpacing">
    <w:name w:val="No Spacing"/>
    <w:uiPriority w:val="1"/>
    <w:qFormat/>
    <w:rsid w:val="002206BD"/>
    <w:rPr>
      <w:rFonts w:ascii="Calibri" w:eastAsia="Calibri" w:hAnsi="Calibri" w:cs="Times New Roman"/>
    </w:rPr>
  </w:style>
  <w:style w:type="paragraph" w:customStyle="1" w:styleId="default">
    <w:name w:val="__default"/>
    <w:basedOn w:val="Normal"/>
    <w:rsid w:val="000869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54063"/>
    <w:rPr>
      <w:rFonts w:asciiTheme="majorHAnsi" w:eastAsiaTheme="majorEastAsia" w:hAnsiTheme="majorHAnsi" w:cstheme="majorBidi"/>
      <w:color w:val="2E74B5" w:themeColor="accent1" w:themeShade="BF"/>
      <w:sz w:val="32"/>
      <w:szCs w:val="32"/>
    </w:rPr>
  </w:style>
  <w:style w:type="character" w:customStyle="1" w:styleId="refname">
    <w:name w:val="refname"/>
    <w:basedOn w:val="DefaultParagraphFont"/>
    <w:rsid w:val="000C65F5"/>
  </w:style>
  <w:style w:type="paragraph" w:customStyle="1" w:styleId="Default0">
    <w:name w:val="Default"/>
    <w:rsid w:val="000C65F5"/>
    <w:pPr>
      <w:autoSpaceDE w:val="0"/>
      <w:autoSpaceDN w:val="0"/>
      <w:adjustRightInd w:val="0"/>
    </w:pPr>
    <w:rPr>
      <w:rFonts w:ascii="Garamond Premr Pro" w:hAnsi="Garamond Premr Pro" w:cs="Garamond Premr Pro"/>
      <w:color w:val="000000"/>
      <w:sz w:val="24"/>
      <w:szCs w:val="24"/>
    </w:rPr>
  </w:style>
  <w:style w:type="character" w:customStyle="1" w:styleId="A4">
    <w:name w:val="A4"/>
    <w:uiPriority w:val="99"/>
    <w:rsid w:val="000C65F5"/>
    <w:rPr>
      <w:rFonts w:cs="Garamond Premr Pro"/>
      <w:color w:val="000000"/>
      <w:sz w:val="30"/>
      <w:szCs w:val="30"/>
    </w:rPr>
  </w:style>
  <w:style w:type="paragraph" w:customStyle="1" w:styleId="Pa0">
    <w:name w:val="Pa0"/>
    <w:basedOn w:val="Default0"/>
    <w:next w:val="Default0"/>
    <w:uiPriority w:val="99"/>
    <w:rsid w:val="000C65F5"/>
    <w:pPr>
      <w:spacing w:line="241" w:lineRule="atLeast"/>
    </w:pPr>
    <w:rPr>
      <w:rFonts w:cstheme="minorBidi"/>
      <w:color w:val="auto"/>
    </w:rPr>
  </w:style>
  <w:style w:type="paragraph" w:customStyle="1" w:styleId="Pa3">
    <w:name w:val="Pa3"/>
    <w:basedOn w:val="Default0"/>
    <w:next w:val="Default0"/>
    <w:uiPriority w:val="99"/>
    <w:rsid w:val="000C65F5"/>
    <w:pPr>
      <w:spacing w:line="241" w:lineRule="atLeast"/>
    </w:pPr>
    <w:rPr>
      <w:rFonts w:cstheme="minorBidi"/>
      <w:color w:val="auto"/>
    </w:rPr>
  </w:style>
  <w:style w:type="character" w:customStyle="1" w:styleId="A2">
    <w:name w:val="A2"/>
    <w:uiPriority w:val="99"/>
    <w:rsid w:val="000C65F5"/>
    <w:rPr>
      <w:rFonts w:cs="Garamond Premr Pro"/>
      <w:color w:val="000000"/>
      <w:sz w:val="22"/>
      <w:szCs w:val="22"/>
    </w:rPr>
  </w:style>
  <w:style w:type="paragraph" w:customStyle="1" w:styleId="Pa5">
    <w:name w:val="Pa5"/>
    <w:basedOn w:val="Default0"/>
    <w:next w:val="Default0"/>
    <w:uiPriority w:val="99"/>
    <w:rsid w:val="000C65F5"/>
    <w:pPr>
      <w:spacing w:line="241" w:lineRule="atLeast"/>
    </w:pPr>
    <w:rPr>
      <w:rFonts w:cstheme="minorBidi"/>
      <w:color w:val="auto"/>
    </w:rPr>
  </w:style>
  <w:style w:type="character" w:customStyle="1" w:styleId="A3">
    <w:name w:val="A3"/>
    <w:uiPriority w:val="99"/>
    <w:rsid w:val="000C65F5"/>
    <w:rPr>
      <w:rFonts w:ascii="Wingdings" w:hAnsi="Wingdings" w:cs="Wingdings"/>
      <w:color w:val="000000"/>
      <w:sz w:val="42"/>
      <w:szCs w:val="42"/>
    </w:rPr>
  </w:style>
  <w:style w:type="paragraph" w:customStyle="1" w:styleId="Pa2">
    <w:name w:val="Pa2"/>
    <w:basedOn w:val="Default0"/>
    <w:next w:val="Default0"/>
    <w:uiPriority w:val="99"/>
    <w:rsid w:val="000C65F5"/>
    <w:pPr>
      <w:spacing w:line="241" w:lineRule="atLeast"/>
    </w:pPr>
    <w:rPr>
      <w:rFonts w:cstheme="minorBidi"/>
      <w:color w:val="auto"/>
    </w:rPr>
  </w:style>
  <w:style w:type="paragraph" w:customStyle="1" w:styleId="Pa6">
    <w:name w:val="Pa6"/>
    <w:basedOn w:val="Default0"/>
    <w:next w:val="Default0"/>
    <w:uiPriority w:val="99"/>
    <w:rsid w:val="000C65F5"/>
    <w:pPr>
      <w:spacing w:line="241" w:lineRule="atLeast"/>
    </w:pPr>
    <w:rPr>
      <w:rFonts w:cstheme="minorBidi"/>
      <w:color w:val="auto"/>
    </w:rPr>
  </w:style>
  <w:style w:type="character" w:customStyle="1" w:styleId="A1">
    <w:name w:val="A1"/>
    <w:uiPriority w:val="99"/>
    <w:rsid w:val="000C65F5"/>
    <w:rPr>
      <w:rFonts w:cs="Garamond Premr Pro"/>
      <w:i/>
      <w:iCs/>
      <w:color w:val="000000"/>
      <w:sz w:val="20"/>
      <w:szCs w:val="20"/>
    </w:rPr>
  </w:style>
  <w:style w:type="character" w:customStyle="1" w:styleId="mw-headline">
    <w:name w:val="mw-headline"/>
    <w:rsid w:val="00B705BB"/>
  </w:style>
  <w:style w:type="character" w:customStyle="1" w:styleId="book-title">
    <w:name w:val="book-title"/>
    <w:basedOn w:val="DefaultParagraphFont"/>
    <w:rsid w:val="00D1034C"/>
  </w:style>
  <w:style w:type="character" w:styleId="Emphasis">
    <w:name w:val="Emphasis"/>
    <w:basedOn w:val="DefaultParagraphFont"/>
    <w:uiPriority w:val="20"/>
    <w:qFormat/>
    <w:rsid w:val="000418DB"/>
    <w:rPr>
      <w:i/>
      <w:iCs/>
    </w:rPr>
  </w:style>
  <w:style w:type="character" w:customStyle="1" w:styleId="apple-converted-space">
    <w:name w:val="apple-converted-space"/>
    <w:basedOn w:val="DefaultParagraphFont"/>
    <w:rsid w:val="00BE1F69"/>
  </w:style>
  <w:style w:type="paragraph" w:styleId="Revision">
    <w:name w:val="Revision"/>
    <w:hidden/>
    <w:uiPriority w:val="99"/>
    <w:semiHidden/>
    <w:rsid w:val="007C5227"/>
  </w:style>
  <w:style w:type="character" w:styleId="PageNumber">
    <w:name w:val="page number"/>
    <w:basedOn w:val="DefaultParagraphFont"/>
    <w:uiPriority w:val="99"/>
    <w:semiHidden/>
    <w:unhideWhenUsed/>
    <w:rsid w:val="00F05A0C"/>
  </w:style>
  <w:style w:type="character" w:styleId="UnresolvedMention">
    <w:name w:val="Unresolved Mention"/>
    <w:basedOn w:val="DefaultParagraphFont"/>
    <w:uiPriority w:val="99"/>
    <w:semiHidden/>
    <w:unhideWhenUsed/>
    <w:rsid w:val="002C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668">
      <w:bodyDiv w:val="1"/>
      <w:marLeft w:val="0"/>
      <w:marRight w:val="0"/>
      <w:marTop w:val="0"/>
      <w:marBottom w:val="0"/>
      <w:divBdr>
        <w:top w:val="none" w:sz="0" w:space="0" w:color="auto"/>
        <w:left w:val="none" w:sz="0" w:space="0" w:color="auto"/>
        <w:bottom w:val="none" w:sz="0" w:space="0" w:color="auto"/>
        <w:right w:val="none" w:sz="0" w:space="0" w:color="auto"/>
      </w:divBdr>
      <w:divsChild>
        <w:div w:id="933512213">
          <w:marLeft w:val="0"/>
          <w:marRight w:val="0"/>
          <w:marTop w:val="0"/>
          <w:marBottom w:val="0"/>
          <w:divBdr>
            <w:top w:val="none" w:sz="0" w:space="0" w:color="auto"/>
            <w:left w:val="none" w:sz="0" w:space="0" w:color="auto"/>
            <w:bottom w:val="none" w:sz="0" w:space="0" w:color="auto"/>
            <w:right w:val="none" w:sz="0" w:space="0" w:color="auto"/>
          </w:divBdr>
          <w:divsChild>
            <w:div w:id="1024792649">
              <w:marLeft w:val="0"/>
              <w:marRight w:val="0"/>
              <w:marTop w:val="0"/>
              <w:marBottom w:val="0"/>
              <w:divBdr>
                <w:top w:val="none" w:sz="0" w:space="0" w:color="auto"/>
                <w:left w:val="none" w:sz="0" w:space="0" w:color="auto"/>
                <w:bottom w:val="none" w:sz="0" w:space="0" w:color="auto"/>
                <w:right w:val="none" w:sz="0" w:space="0" w:color="auto"/>
              </w:divBdr>
            </w:div>
            <w:div w:id="7619474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7847491">
      <w:bodyDiv w:val="1"/>
      <w:marLeft w:val="0"/>
      <w:marRight w:val="0"/>
      <w:marTop w:val="0"/>
      <w:marBottom w:val="0"/>
      <w:divBdr>
        <w:top w:val="none" w:sz="0" w:space="0" w:color="auto"/>
        <w:left w:val="none" w:sz="0" w:space="0" w:color="auto"/>
        <w:bottom w:val="none" w:sz="0" w:space="0" w:color="auto"/>
        <w:right w:val="none" w:sz="0" w:space="0" w:color="auto"/>
      </w:divBdr>
    </w:div>
    <w:div w:id="244263727">
      <w:bodyDiv w:val="1"/>
      <w:marLeft w:val="0"/>
      <w:marRight w:val="0"/>
      <w:marTop w:val="0"/>
      <w:marBottom w:val="0"/>
      <w:divBdr>
        <w:top w:val="none" w:sz="0" w:space="0" w:color="auto"/>
        <w:left w:val="none" w:sz="0" w:space="0" w:color="auto"/>
        <w:bottom w:val="none" w:sz="0" w:space="0" w:color="auto"/>
        <w:right w:val="none" w:sz="0" w:space="0" w:color="auto"/>
      </w:divBdr>
    </w:div>
    <w:div w:id="253363025">
      <w:bodyDiv w:val="1"/>
      <w:marLeft w:val="0"/>
      <w:marRight w:val="0"/>
      <w:marTop w:val="0"/>
      <w:marBottom w:val="0"/>
      <w:divBdr>
        <w:top w:val="none" w:sz="0" w:space="0" w:color="auto"/>
        <w:left w:val="none" w:sz="0" w:space="0" w:color="auto"/>
        <w:bottom w:val="none" w:sz="0" w:space="0" w:color="auto"/>
        <w:right w:val="none" w:sz="0" w:space="0" w:color="auto"/>
      </w:divBdr>
    </w:div>
    <w:div w:id="325010808">
      <w:bodyDiv w:val="1"/>
      <w:marLeft w:val="0"/>
      <w:marRight w:val="0"/>
      <w:marTop w:val="0"/>
      <w:marBottom w:val="0"/>
      <w:divBdr>
        <w:top w:val="none" w:sz="0" w:space="0" w:color="auto"/>
        <w:left w:val="none" w:sz="0" w:space="0" w:color="auto"/>
        <w:bottom w:val="none" w:sz="0" w:space="0" w:color="auto"/>
        <w:right w:val="none" w:sz="0" w:space="0" w:color="auto"/>
      </w:divBdr>
    </w:div>
    <w:div w:id="516382473">
      <w:bodyDiv w:val="1"/>
      <w:marLeft w:val="0"/>
      <w:marRight w:val="0"/>
      <w:marTop w:val="0"/>
      <w:marBottom w:val="0"/>
      <w:divBdr>
        <w:top w:val="none" w:sz="0" w:space="0" w:color="auto"/>
        <w:left w:val="none" w:sz="0" w:space="0" w:color="auto"/>
        <w:bottom w:val="none" w:sz="0" w:space="0" w:color="auto"/>
        <w:right w:val="none" w:sz="0" w:space="0" w:color="auto"/>
      </w:divBdr>
      <w:divsChild>
        <w:div w:id="149363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90376">
              <w:marLeft w:val="0"/>
              <w:marRight w:val="0"/>
              <w:marTop w:val="0"/>
              <w:marBottom w:val="0"/>
              <w:divBdr>
                <w:top w:val="none" w:sz="0" w:space="0" w:color="auto"/>
                <w:left w:val="none" w:sz="0" w:space="0" w:color="auto"/>
                <w:bottom w:val="none" w:sz="0" w:space="0" w:color="auto"/>
                <w:right w:val="none" w:sz="0" w:space="0" w:color="auto"/>
              </w:divBdr>
              <w:divsChild>
                <w:div w:id="573396009">
                  <w:marLeft w:val="0"/>
                  <w:marRight w:val="0"/>
                  <w:marTop w:val="0"/>
                  <w:marBottom w:val="0"/>
                  <w:divBdr>
                    <w:top w:val="none" w:sz="0" w:space="0" w:color="auto"/>
                    <w:left w:val="none" w:sz="0" w:space="0" w:color="auto"/>
                    <w:bottom w:val="none" w:sz="0" w:space="0" w:color="auto"/>
                    <w:right w:val="none" w:sz="0" w:space="0" w:color="auto"/>
                  </w:divBdr>
                  <w:divsChild>
                    <w:div w:id="836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316">
      <w:bodyDiv w:val="1"/>
      <w:marLeft w:val="0"/>
      <w:marRight w:val="0"/>
      <w:marTop w:val="0"/>
      <w:marBottom w:val="0"/>
      <w:divBdr>
        <w:top w:val="none" w:sz="0" w:space="0" w:color="auto"/>
        <w:left w:val="none" w:sz="0" w:space="0" w:color="auto"/>
        <w:bottom w:val="none" w:sz="0" w:space="0" w:color="auto"/>
        <w:right w:val="none" w:sz="0" w:space="0" w:color="auto"/>
      </w:divBdr>
    </w:div>
    <w:div w:id="621691731">
      <w:bodyDiv w:val="1"/>
      <w:marLeft w:val="0"/>
      <w:marRight w:val="0"/>
      <w:marTop w:val="0"/>
      <w:marBottom w:val="0"/>
      <w:divBdr>
        <w:top w:val="none" w:sz="0" w:space="0" w:color="auto"/>
        <w:left w:val="none" w:sz="0" w:space="0" w:color="auto"/>
        <w:bottom w:val="none" w:sz="0" w:space="0" w:color="auto"/>
        <w:right w:val="none" w:sz="0" w:space="0" w:color="auto"/>
      </w:divBdr>
    </w:div>
    <w:div w:id="749695778">
      <w:bodyDiv w:val="1"/>
      <w:marLeft w:val="0"/>
      <w:marRight w:val="0"/>
      <w:marTop w:val="0"/>
      <w:marBottom w:val="0"/>
      <w:divBdr>
        <w:top w:val="none" w:sz="0" w:space="0" w:color="auto"/>
        <w:left w:val="none" w:sz="0" w:space="0" w:color="auto"/>
        <w:bottom w:val="none" w:sz="0" w:space="0" w:color="auto"/>
        <w:right w:val="none" w:sz="0" w:space="0" w:color="auto"/>
      </w:divBdr>
    </w:div>
    <w:div w:id="761415733">
      <w:bodyDiv w:val="1"/>
      <w:marLeft w:val="0"/>
      <w:marRight w:val="0"/>
      <w:marTop w:val="0"/>
      <w:marBottom w:val="0"/>
      <w:divBdr>
        <w:top w:val="none" w:sz="0" w:space="0" w:color="auto"/>
        <w:left w:val="none" w:sz="0" w:space="0" w:color="auto"/>
        <w:bottom w:val="none" w:sz="0" w:space="0" w:color="auto"/>
        <w:right w:val="none" w:sz="0" w:space="0" w:color="auto"/>
      </w:divBdr>
    </w:div>
    <w:div w:id="812402952">
      <w:bodyDiv w:val="1"/>
      <w:marLeft w:val="0"/>
      <w:marRight w:val="0"/>
      <w:marTop w:val="0"/>
      <w:marBottom w:val="0"/>
      <w:divBdr>
        <w:top w:val="none" w:sz="0" w:space="0" w:color="auto"/>
        <w:left w:val="none" w:sz="0" w:space="0" w:color="auto"/>
        <w:bottom w:val="none" w:sz="0" w:space="0" w:color="auto"/>
        <w:right w:val="none" w:sz="0" w:space="0" w:color="auto"/>
      </w:divBdr>
      <w:divsChild>
        <w:div w:id="1369598282">
          <w:marLeft w:val="0"/>
          <w:marRight w:val="0"/>
          <w:marTop w:val="0"/>
          <w:marBottom w:val="0"/>
          <w:divBdr>
            <w:top w:val="none" w:sz="0" w:space="0" w:color="auto"/>
            <w:left w:val="none" w:sz="0" w:space="0" w:color="auto"/>
            <w:bottom w:val="none" w:sz="0" w:space="0" w:color="auto"/>
            <w:right w:val="none" w:sz="0" w:space="0" w:color="auto"/>
          </w:divBdr>
        </w:div>
        <w:div w:id="1366178104">
          <w:marLeft w:val="0"/>
          <w:marRight w:val="0"/>
          <w:marTop w:val="0"/>
          <w:marBottom w:val="0"/>
          <w:divBdr>
            <w:top w:val="none" w:sz="0" w:space="0" w:color="auto"/>
            <w:left w:val="none" w:sz="0" w:space="0" w:color="auto"/>
            <w:bottom w:val="none" w:sz="0" w:space="0" w:color="auto"/>
            <w:right w:val="none" w:sz="0" w:space="0" w:color="auto"/>
          </w:divBdr>
        </w:div>
      </w:divsChild>
    </w:div>
    <w:div w:id="940331949">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1398937607">
      <w:bodyDiv w:val="1"/>
      <w:marLeft w:val="0"/>
      <w:marRight w:val="0"/>
      <w:marTop w:val="0"/>
      <w:marBottom w:val="0"/>
      <w:divBdr>
        <w:top w:val="none" w:sz="0" w:space="0" w:color="auto"/>
        <w:left w:val="none" w:sz="0" w:space="0" w:color="auto"/>
        <w:bottom w:val="none" w:sz="0" w:space="0" w:color="auto"/>
        <w:right w:val="none" w:sz="0" w:space="0" w:color="auto"/>
      </w:divBdr>
    </w:div>
    <w:div w:id="1495561506">
      <w:bodyDiv w:val="1"/>
      <w:marLeft w:val="0"/>
      <w:marRight w:val="0"/>
      <w:marTop w:val="0"/>
      <w:marBottom w:val="0"/>
      <w:divBdr>
        <w:top w:val="none" w:sz="0" w:space="0" w:color="auto"/>
        <w:left w:val="none" w:sz="0" w:space="0" w:color="auto"/>
        <w:bottom w:val="none" w:sz="0" w:space="0" w:color="auto"/>
        <w:right w:val="none" w:sz="0" w:space="0" w:color="auto"/>
      </w:divBdr>
    </w:div>
    <w:div w:id="1569533459">
      <w:bodyDiv w:val="1"/>
      <w:marLeft w:val="0"/>
      <w:marRight w:val="0"/>
      <w:marTop w:val="0"/>
      <w:marBottom w:val="0"/>
      <w:divBdr>
        <w:top w:val="none" w:sz="0" w:space="0" w:color="auto"/>
        <w:left w:val="none" w:sz="0" w:space="0" w:color="auto"/>
        <w:bottom w:val="none" w:sz="0" w:space="0" w:color="auto"/>
        <w:right w:val="none" w:sz="0" w:space="0" w:color="auto"/>
      </w:divBdr>
    </w:div>
    <w:div w:id="1674919257">
      <w:bodyDiv w:val="1"/>
      <w:marLeft w:val="0"/>
      <w:marRight w:val="0"/>
      <w:marTop w:val="0"/>
      <w:marBottom w:val="0"/>
      <w:divBdr>
        <w:top w:val="none" w:sz="0" w:space="0" w:color="auto"/>
        <w:left w:val="none" w:sz="0" w:space="0" w:color="auto"/>
        <w:bottom w:val="none" w:sz="0" w:space="0" w:color="auto"/>
        <w:right w:val="none" w:sz="0" w:space="0" w:color="auto"/>
      </w:divBdr>
      <w:divsChild>
        <w:div w:id="70367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4942">
              <w:marLeft w:val="0"/>
              <w:marRight w:val="0"/>
              <w:marTop w:val="0"/>
              <w:marBottom w:val="0"/>
              <w:divBdr>
                <w:top w:val="none" w:sz="0" w:space="0" w:color="auto"/>
                <w:left w:val="none" w:sz="0" w:space="0" w:color="auto"/>
                <w:bottom w:val="none" w:sz="0" w:space="0" w:color="auto"/>
                <w:right w:val="none" w:sz="0" w:space="0" w:color="auto"/>
              </w:divBdr>
              <w:divsChild>
                <w:div w:id="2108580343">
                  <w:marLeft w:val="0"/>
                  <w:marRight w:val="0"/>
                  <w:marTop w:val="0"/>
                  <w:marBottom w:val="0"/>
                  <w:divBdr>
                    <w:top w:val="none" w:sz="0" w:space="0" w:color="auto"/>
                    <w:left w:val="none" w:sz="0" w:space="0" w:color="auto"/>
                    <w:bottom w:val="none" w:sz="0" w:space="0" w:color="auto"/>
                    <w:right w:val="none" w:sz="0" w:space="0" w:color="auto"/>
                  </w:divBdr>
                  <w:divsChild>
                    <w:div w:id="203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4209">
      <w:bodyDiv w:val="1"/>
      <w:marLeft w:val="0"/>
      <w:marRight w:val="0"/>
      <w:marTop w:val="0"/>
      <w:marBottom w:val="0"/>
      <w:divBdr>
        <w:top w:val="none" w:sz="0" w:space="0" w:color="auto"/>
        <w:left w:val="none" w:sz="0" w:space="0" w:color="auto"/>
        <w:bottom w:val="none" w:sz="0" w:space="0" w:color="auto"/>
        <w:right w:val="none" w:sz="0" w:space="0" w:color="auto"/>
      </w:divBdr>
    </w:div>
    <w:div w:id="20952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mmrodorio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ymmrodorion.org" TargetMode="External"/><Relationship Id="rId23" Type="http://schemas.openxmlformats.org/officeDocument/2006/relationships/theme" Target="theme/theme1.xml"/><Relationship Id="rId10" Type="http://schemas.openxmlformats.org/officeDocument/2006/relationships/hyperlink" Target="http://www.cymmrodorion.org"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6D97-C303-0143-91AD-C4CE36CA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Sian Reid</cp:lastModifiedBy>
  <cp:revision>4</cp:revision>
  <cp:lastPrinted>2022-05-21T19:44:00Z</cp:lastPrinted>
  <dcterms:created xsi:type="dcterms:W3CDTF">2022-05-22T15:41:00Z</dcterms:created>
  <dcterms:modified xsi:type="dcterms:W3CDTF">2022-05-22T17:46:00Z</dcterms:modified>
</cp:coreProperties>
</file>